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71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2006.71.50.010101-8/ RS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16/08/2012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19/09/2012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há incidência de imposto de renda sobre os benefícios e resgates da aposentadoria complementar sob a égide da Lei n. 7.713/88."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"Os benefícios e resgates decorrentes das contribuições recolhidas sob o regime da Lei n. 7.713/88 (janeiro de 1989 a dezembro de 1995), com a incidência do imposto de renda no momento do recolhimento, não serão novamente tributados, sob pena de violação à regra proibitiva do "bis in idem". Vide recurso repetitivo do STJ: REsp 1001779/ DF." (Tema 71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IRPF/Imposto de Renda de Pessoa Física, Impostos, DIREITO TRIBUTÁRIO, Incidência sobre Hora Extra, IRPF/Imposto de Renda de Pessoa Física, Impostos, DIREITO TRIBUTÁRIO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