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Consulta, Tratamento médico-hospitalar, Pública, DIREITO DA SAÚDE, Cirurgia,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