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0034815-21.2011.4.01.3800/MG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22/08/2019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25/07/2023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empregado celetista, irregularmente contratado por empresa pública sem concurso, tem, ou não, direito ao benefício do seguro-desemprego."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empregado celetista, cujo contrato com a administração pública tenha sido declarado nulo, em razão da ausência de concurso público não tem direito ao benefício do seguro-desemprego." (Tema 224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Anuidades OAB, Conselhos Regionais de Fiscalização Profissional e Afins, Organização Político-administrativa / Administração Pública,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