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2009.72.54.005939-9/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27/06/2012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incide contribuição previdenciária sobre auxílio-alimentação para cargos em comissão."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empregados submetidos ao Regime Geral da Previdência Social (RGPS), aí incluídos os exercentes de cargo em comissão, de livre nomeação e exoneração, em caráter exclusivo, se sujeitam à incidência de contribuição previdenciária sobre as parcelas percebidas a título de Auxílio-Alimentação dada a sua natureza salarial, com base nos termos do art. 40, § 13º, da CF/88 c.c. art. 28, I, da Lei n. 8.212/91, salvo, se tal pagamento for “in natura”, isto é, quando a própria empresa fornece a alimentação. Vide Súmula 67 da TNU." (Tema 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