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5003447-94.2017.4.04.7103/RS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18/09/2019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4/2/2021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"Determinar o alcance da Lei nº 13.464/17, especialmente quanto à possibilidade de percepção de adicional noturno em relação ao exercente do cargo de Analista Tributário da Receita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vigência da Medida Provisória nº 765, de 29/12/2016 - convertida na Lei n. 13.464/2017, o servidor público federal exercente do cargo de Analista Tributário da Receita Federal tem direito à percepção de adicional noturno, incidindo a regulamentação da Norma de Execução (NE) Cogep nº 2/18 apenas após a sua vigência, a partir de 16 de fevereiro de 2018." (Tema 229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Pensão,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