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Urbano (art. 60), Auxílio-Doença Previdenciário, Benefícios em Espécie, DIREITO PREVIDENCIÁRIO, Aposentadoria por Invalidez (Art. 42/7),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