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PÚBLICO, Gratificação de incentivo,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