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182</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0507558-39.2016.4.05.8500/SE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26/06/2018</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26/02/2019</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a suspensão/cancelamento indevidos do pagamento de seguro-desemprego gera dano moral in re ipsa."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"O cancelamento ou a suspensão indevida do pagamento das parcelas alusivas ao seguro-desemprego não gera, “ipso facto”, o direito à indenização por danos morais." (Tema 182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Indenização por dano moral, Responsabilidade civil, DIREITO CIVIL, Indenização por Dano Material, Responsabilidade do Fornecedor, DIREITO DO CONSUMIDOR, Repetição do Indébito, Responsabilidade do Fornecedor, DIREITO DO CONSUMIDOR, Descontos Indevidos, Pedidos Genéricos Relativos aos Benefícios em Espécie, DIREITO PREVIDENCIÁRIO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