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/>
    <w:p>
      <w:r>
        <w:rPr>
          <w:b/>
        </w:rPr>
        <w:t xml:space="preserve">Processo n.: </w:t>
      </w:r>
      <w:r>
        <w:rPr>
          <w:u w:val="single"/>
        </w:rPr>
        <w:t>5000002-00.2025.4.02.5001</w:t>
      </w:r>
    </w:p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309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5001816-07.2020.4.04.7008/PR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2022-08-18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2024-02-14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"Auxilio-alimentacao integra base de calculo da licenca-premio convertida em pecunia?"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auxilio-alimentacao integra a base de calculo da licenca-premio nao usufruida." (Tema 309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Auxilio-alimentacao em licenca-premio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