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5015036-51.2025.4.02.5101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Cirurgia, Tratamento médico-hospitalar, Pública, DIREITO DA SAÚDE, Liminar, Medida Cautelar,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