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5015810-81.2025.4.02.5101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2006.82.01.505208-4/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04/03/2010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certidão de casamento extemporânea serve como início de prova material para fins de concessão de aposentadoria por idade rural."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"No caso de aposentadoria por idade rural, a certidão de casamento vale como início de prova material, ainda que extemporânea." (Tema 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do Fornecedor, DIREITO DO CONSUMIDOR,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