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5018130-07.2025.4.02.5101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Assistência Social, Garantias Constitucionais, DIREITO ADMINISTRATIVO E OUTRAS MATÉRIAS DE DIREITO PÚBLICO, Bolsa Família (Lei 14.601/2023), DIREITO ASSISTENCIAL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