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5021277-41.2025.4.02.5101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2004.32.00.711706-3/ AM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26/02/2009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02/08/2021 (baixa definitiva)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dos juros de mora em caso de danos morais por responsabilidade civil extracontratual."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juros de mora, no caso de responsabilidade extracontratual, fluem a partir do evento danoso." (Tema 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