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5019552-17.2025.4.02.5101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2006.82.01.505208-4/ 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04/03/2010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certidão de casamento extemporânea serve como início de prova material para fins de concessão de aposentadoria por idade rural."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"No caso de aposentadoria por idade rural, a certidão de casamento vale como início de prova material, ainda que extemporânea." (Tema 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CND/Certidão Negativa de Débito,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