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22458C" w:rsidRDefault="00431539">
      <w:pPr>
        <w:pStyle w:val="Ttulo2"/>
        <w:spacing w:before="0" w:after="160"/>
        <w:jc w:val="both"/>
        <w:rPr>
          <w:rFonts w:ascii="Book Antiqua" w:eastAsia="Book Antiqua" w:hAnsi="Book Antiqua" w:cs="Book Antiqua"/>
          <w:b/>
          <w:bCs/>
          <w:sz w:val="26"/>
          <w:szCs w:val="26"/>
          <w:shd w:val="clear" w:color="auto" w:fill="CCCCCC"/>
        </w:rPr>
      </w:pPr>
      <w:bookmarkStart w:id="0" w:name="_85bkwds48w7h" w:colFirst="0" w:colLast="0"/>
      <w:bookmarkEnd w:id="0"/>
      <w:r>
        <w:rPr>
          <w:rFonts w:ascii="Book Antiqua" w:eastAsia="Book Antiqua" w:hAnsi="Book Antiqua" w:cs="Book Antiqua"/>
          <w:b/>
          <w:bCs/>
          <w:sz w:val="26"/>
          <w:szCs w:val="26"/>
          <w:shd w:val="clear" w:color="auto" w:fill="CCCCCC"/>
        </w:rPr>
        <w:t>PU-AC DISSONANCIA COM TEMA TNU-ADEQUAÇAO</w:t>
      </w:r>
    </w:p>
    <w:p w14:paraId="00000002" w14:textId="77777777" w:rsidR="0022458C" w:rsidRDefault="00431539">
      <w:pPr>
        <w:spacing w:before="280" w:after="280" w:line="288" w:lineRule="auto"/>
        <w:ind w:right="20" w:firstLine="20"/>
        <w:jc w:val="both"/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</w:rPr>
      </w:pPr>
      <w:r>
        <w:t>{{</w:t>
      </w:r>
      <w:proofErr w:type="spellStart"/>
      <w:r>
        <w:t>template_case_note</w:t>
      </w:r>
      <w:proofErr w:type="spellEnd"/>
      <w:r>
        <w:t>}}</w:t>
      </w:r>
    </w:p>
    <w:p w14:paraId="00000003" w14:textId="77777777" w:rsidR="0022458C" w:rsidRDefault="00431539">
      <w:pPr>
        <w:spacing w:before="280" w:after="280" w:line="288" w:lineRule="auto"/>
        <w:ind w:right="20" w:firstLine="20"/>
        <w:jc w:val="both"/>
        <w:rPr>
          <w:rFonts w:ascii="Times New Roman" w:eastAsia="Times New Roman" w:hAnsi="Times New Roman" w:cs="Times New Roman"/>
          <w:color w:val="052229"/>
          <w:sz w:val="26"/>
          <w:szCs w:val="26"/>
        </w:rPr>
      </w:pPr>
      <w:r>
        <w:rPr>
          <w:rFonts w:ascii="Times New Roman" w:eastAsia="Times New Roman" w:hAnsi="Times New Roman" w:cs="Times New Roman"/>
          <w:color w:val="052229"/>
          <w:sz w:val="26"/>
          <w:szCs w:val="26"/>
        </w:rPr>
        <w:t xml:space="preserve">Verifica-se que a questão objeto da controvérsia jurídica suscitada no recurso manejado pela parte recorrente esteve afetada no representativo da controvérsia - </w:t>
      </w:r>
      <w:r>
        <w:rPr>
          <w:rFonts w:ascii="Times New Roman" w:eastAsia="Times New Roman" w:hAnsi="Times New Roman" w:cs="Times New Roman"/>
          <w:b/>
          <w:bCs/>
          <w:color w:val="052229"/>
          <w:sz w:val="26"/>
          <w:szCs w:val="26"/>
        </w:rPr>
        <w:t xml:space="preserve">Tema n. </w:t>
      </w:r>
      <w:r>
        <w:rPr>
          <w:rFonts w:ascii="Times New Roman" w:eastAsia="Times New Roman" w:hAnsi="Times New Roman" w:cs="Times New Roman"/>
          <w:b/>
          <w:bCs/>
          <w:color w:val="052229"/>
          <w:sz w:val="26"/>
          <w:szCs w:val="26"/>
          <w:highlight w:val="yellow"/>
        </w:rPr>
        <w:t>{{</w:t>
      </w:r>
      <w:proofErr w:type="spellStart"/>
      <w:r>
        <w:rPr>
          <w:rFonts w:ascii="Times New Roman" w:eastAsia="Times New Roman" w:hAnsi="Times New Roman" w:cs="Times New Roman"/>
          <w:b/>
          <w:bCs/>
          <w:color w:val="052229"/>
          <w:sz w:val="26"/>
          <w:szCs w:val="26"/>
          <w:highlight w:val="yellow"/>
        </w:rPr>
        <w:t>theme_number</w:t>
      </w:r>
      <w:proofErr w:type="spellEnd"/>
      <w:r>
        <w:rPr>
          <w:rFonts w:ascii="Times New Roman" w:eastAsia="Times New Roman" w:hAnsi="Times New Roman" w:cs="Times New Roman"/>
          <w:b/>
          <w:bCs/>
          <w:color w:val="052229"/>
          <w:sz w:val="26"/>
          <w:szCs w:val="26"/>
          <w:highlight w:val="yellow"/>
        </w:rPr>
        <w:t>}}</w:t>
      </w:r>
      <w:r>
        <w:rPr>
          <w:rFonts w:ascii="Times New Roman" w:eastAsia="Times New Roman" w:hAnsi="Times New Roman" w:cs="Times New Roman"/>
          <w:color w:val="052229"/>
          <w:sz w:val="26"/>
          <w:szCs w:val="26"/>
        </w:rPr>
        <w:t xml:space="preserve"> da TNU - (PU no processo n. </w:t>
      </w:r>
      <w:r>
        <w:rPr>
          <w:rFonts w:ascii="Times New Roman" w:eastAsia="Times New Roman" w:hAnsi="Times New Roman" w:cs="Times New Roman"/>
          <w:color w:val="052229"/>
          <w:sz w:val="26"/>
          <w:szCs w:val="26"/>
          <w:highlight w:val="yellow"/>
        </w:rPr>
        <w:t>{{</w:t>
      </w:r>
      <w:proofErr w:type="spellStart"/>
      <w:r>
        <w:rPr>
          <w:rFonts w:ascii="Times New Roman" w:eastAsia="Times New Roman" w:hAnsi="Times New Roman" w:cs="Times New Roman"/>
          <w:color w:val="052229"/>
          <w:sz w:val="26"/>
          <w:szCs w:val="26"/>
          <w:highlight w:val="yellow"/>
        </w:rPr>
        <w:t>theme_process_number</w:t>
      </w:r>
      <w:proofErr w:type="spellEnd"/>
      <w:r>
        <w:rPr>
          <w:rFonts w:ascii="Times New Roman" w:eastAsia="Times New Roman" w:hAnsi="Times New Roman" w:cs="Times New Roman"/>
          <w:color w:val="052229"/>
          <w:sz w:val="26"/>
          <w:szCs w:val="26"/>
          <w:highlight w:val="yellow"/>
        </w:rPr>
        <w:t>}}</w:t>
      </w:r>
      <w:proofErr w:type="gramStart"/>
      <w:r>
        <w:rPr>
          <w:rFonts w:ascii="Times New Roman" w:eastAsia="Times New Roman" w:hAnsi="Times New Roman" w:cs="Times New Roman"/>
          <w:color w:val="052229"/>
          <w:sz w:val="26"/>
          <w:szCs w:val="26"/>
        </w:rPr>
        <w:t>),  afetado</w:t>
      </w:r>
      <w:proofErr w:type="gramEnd"/>
      <w:r>
        <w:rPr>
          <w:rFonts w:ascii="Times New Roman" w:eastAsia="Times New Roman" w:hAnsi="Times New Roman" w:cs="Times New Roman"/>
          <w:color w:val="052229"/>
          <w:sz w:val="26"/>
          <w:szCs w:val="26"/>
        </w:rPr>
        <w:t xml:space="preserve"> em</w:t>
      </w:r>
      <w:r>
        <w:rPr>
          <w:rFonts w:ascii="Times New Roman" w:eastAsia="Times New Roman" w:hAnsi="Times New Roman" w:cs="Times New Roman"/>
          <w:color w:val="052229"/>
          <w:sz w:val="26"/>
          <w:szCs w:val="26"/>
          <w:highlight w:val="yellow"/>
        </w:rPr>
        <w:t>{{</w:t>
      </w:r>
      <w:proofErr w:type="spellStart"/>
      <w:r>
        <w:rPr>
          <w:rFonts w:ascii="Times New Roman" w:eastAsia="Times New Roman" w:hAnsi="Times New Roman" w:cs="Times New Roman"/>
          <w:color w:val="052229"/>
          <w:sz w:val="26"/>
          <w:szCs w:val="26"/>
          <w:highlight w:val="yellow"/>
        </w:rPr>
        <w:t>theme_affectation_date</w:t>
      </w:r>
      <w:proofErr w:type="spellEnd"/>
      <w:r>
        <w:rPr>
          <w:rFonts w:ascii="Times New Roman" w:eastAsia="Times New Roman" w:hAnsi="Times New Roman" w:cs="Times New Roman"/>
          <w:color w:val="052229"/>
          <w:sz w:val="26"/>
          <w:szCs w:val="26"/>
          <w:highlight w:val="yellow"/>
        </w:rPr>
        <w:t>}}</w:t>
      </w:r>
      <w:r>
        <w:rPr>
          <w:rFonts w:ascii="Times New Roman" w:eastAsia="Times New Roman" w:hAnsi="Times New Roman" w:cs="Times New Roman"/>
          <w:color w:val="052229"/>
          <w:sz w:val="26"/>
          <w:szCs w:val="26"/>
        </w:rPr>
        <w:t xml:space="preserve"> foi julgado (trânsito em julgado em </w:t>
      </w:r>
      <w:r>
        <w:rPr>
          <w:rFonts w:ascii="Times New Roman" w:eastAsia="Times New Roman" w:hAnsi="Times New Roman" w:cs="Times New Roman"/>
          <w:color w:val="052229"/>
          <w:sz w:val="26"/>
          <w:szCs w:val="26"/>
          <w:highlight w:val="yellow"/>
        </w:rPr>
        <w:t>{{</w:t>
      </w:r>
      <w:proofErr w:type="spellStart"/>
      <w:r>
        <w:rPr>
          <w:rFonts w:ascii="Times New Roman" w:eastAsia="Times New Roman" w:hAnsi="Times New Roman" w:cs="Times New Roman"/>
          <w:color w:val="052229"/>
          <w:sz w:val="26"/>
          <w:szCs w:val="26"/>
          <w:highlight w:val="yellow"/>
        </w:rPr>
        <w:t>theme_transit_date</w:t>
      </w:r>
      <w:proofErr w:type="spellEnd"/>
      <w:r>
        <w:rPr>
          <w:rFonts w:ascii="Times New Roman" w:eastAsia="Times New Roman" w:hAnsi="Times New Roman" w:cs="Times New Roman"/>
          <w:color w:val="052229"/>
          <w:sz w:val="26"/>
          <w:szCs w:val="26"/>
          <w:highlight w:val="yellow"/>
        </w:rPr>
        <w:t>}}</w:t>
      </w:r>
      <w:r>
        <w:rPr>
          <w:rFonts w:ascii="Times New Roman" w:eastAsia="Times New Roman" w:hAnsi="Times New Roman" w:cs="Times New Roman"/>
          <w:color w:val="052229"/>
          <w:sz w:val="26"/>
          <w:szCs w:val="26"/>
        </w:rPr>
        <w:t>), por meio do qual foi elucidada a seguinte questão:</w:t>
      </w:r>
    </w:p>
    <w:p w14:paraId="00000004" w14:textId="77777777" w:rsidR="0022458C" w:rsidRDefault="00431539">
      <w:pPr>
        <w:spacing w:before="280" w:after="280" w:line="240" w:lineRule="auto"/>
        <w:ind w:left="2267"/>
        <w:jc w:val="both"/>
        <w:rPr>
          <w:rFonts w:ascii="Times New Roman" w:eastAsia="Times New Roman" w:hAnsi="Times New Roman" w:cs="Times New Roman"/>
          <w:i/>
          <w:iCs/>
          <w:color w:val="052229"/>
          <w:highlight w:val="yellow"/>
        </w:rPr>
      </w:pPr>
      <w:r>
        <w:rPr>
          <w:rFonts w:ascii="Times New Roman" w:eastAsia="Times New Roman" w:hAnsi="Times New Roman" w:cs="Times New Roman"/>
          <w:i/>
          <w:iCs/>
          <w:color w:val="052229"/>
          <w:highlight w:val="yellow"/>
        </w:rPr>
        <w:t>{{</w:t>
      </w:r>
      <w:proofErr w:type="spellStart"/>
      <w:r>
        <w:rPr>
          <w:rFonts w:ascii="Times New Roman" w:eastAsia="Times New Roman" w:hAnsi="Times New Roman" w:cs="Times New Roman"/>
          <w:i/>
          <w:iCs/>
          <w:color w:val="052229"/>
          <w:highlight w:val="yellow"/>
        </w:rPr>
        <w:t>theme_question_quote</w:t>
      </w:r>
      <w:proofErr w:type="spellEnd"/>
      <w:r>
        <w:rPr>
          <w:rFonts w:ascii="Times New Roman" w:eastAsia="Times New Roman" w:hAnsi="Times New Roman" w:cs="Times New Roman"/>
          <w:i/>
          <w:iCs/>
          <w:color w:val="052229"/>
          <w:highlight w:val="yellow"/>
        </w:rPr>
        <w:t>}}</w:t>
      </w:r>
    </w:p>
    <w:p w14:paraId="00000005" w14:textId="77777777" w:rsidR="0022458C" w:rsidRDefault="00431539">
      <w:pPr>
        <w:spacing w:before="280" w:after="280" w:line="288" w:lineRule="auto"/>
        <w:ind w:right="20" w:firstLine="20"/>
        <w:jc w:val="both"/>
        <w:rPr>
          <w:rFonts w:ascii="Times New Roman" w:eastAsia="Times New Roman" w:hAnsi="Times New Roman" w:cs="Times New Roman"/>
          <w:color w:val="052229"/>
          <w:sz w:val="26"/>
          <w:szCs w:val="26"/>
        </w:rPr>
      </w:pPr>
      <w:r>
        <w:rPr>
          <w:rFonts w:ascii="Times New Roman" w:eastAsia="Times New Roman" w:hAnsi="Times New Roman" w:cs="Times New Roman"/>
          <w:color w:val="052229"/>
          <w:sz w:val="26"/>
          <w:szCs w:val="26"/>
        </w:rPr>
        <w:t>Restou firmada a seguinte tese:</w:t>
      </w:r>
    </w:p>
    <w:p w14:paraId="00000006" w14:textId="77777777" w:rsidR="0022458C" w:rsidRDefault="00431539">
      <w:pPr>
        <w:spacing w:before="280" w:after="280" w:line="240" w:lineRule="auto"/>
        <w:ind w:left="2267"/>
        <w:jc w:val="both"/>
        <w:rPr>
          <w:rFonts w:ascii="Times New Roman" w:eastAsia="Times New Roman" w:hAnsi="Times New Roman" w:cs="Times New Roman"/>
          <w:i/>
          <w:iCs/>
          <w:color w:val="052229"/>
          <w:highlight w:val="yellow"/>
        </w:rPr>
      </w:pPr>
      <w:r>
        <w:rPr>
          <w:rFonts w:ascii="Times New Roman" w:eastAsia="Times New Roman" w:hAnsi="Times New Roman" w:cs="Times New Roman"/>
          <w:i/>
          <w:iCs/>
          <w:color w:val="052229"/>
          <w:highlight w:val="yellow"/>
        </w:rPr>
        <w:t>{{</w:t>
      </w:r>
      <w:proofErr w:type="spellStart"/>
      <w:r>
        <w:rPr>
          <w:rFonts w:ascii="Times New Roman" w:eastAsia="Times New Roman" w:hAnsi="Times New Roman" w:cs="Times New Roman"/>
          <w:i/>
          <w:iCs/>
          <w:color w:val="052229"/>
          <w:highlight w:val="yellow"/>
        </w:rPr>
        <w:t>theme_thesis_quote</w:t>
      </w:r>
      <w:proofErr w:type="spellEnd"/>
      <w:r>
        <w:rPr>
          <w:rFonts w:ascii="Times New Roman" w:eastAsia="Times New Roman" w:hAnsi="Times New Roman" w:cs="Times New Roman"/>
          <w:i/>
          <w:iCs/>
          <w:color w:val="052229"/>
          <w:highlight w:val="yellow"/>
        </w:rPr>
        <w:t>}}</w:t>
      </w:r>
    </w:p>
    <w:p w14:paraId="00000007" w14:textId="77777777" w:rsidR="0022458C" w:rsidRDefault="00431539">
      <w:pPr>
        <w:spacing w:before="280" w:after="280" w:line="288" w:lineRule="auto"/>
        <w:ind w:right="20" w:firstLine="20"/>
        <w:jc w:val="both"/>
        <w:rPr>
          <w:rFonts w:ascii="Times New Roman" w:eastAsia="Times New Roman" w:hAnsi="Times New Roman" w:cs="Times New Roman"/>
          <w:color w:val="052229"/>
          <w:sz w:val="24"/>
          <w:szCs w:val="24"/>
        </w:rPr>
      </w:pPr>
      <w:r>
        <w:rPr>
          <w:rFonts w:ascii="Times New Roman" w:eastAsia="Times New Roman" w:hAnsi="Times New Roman" w:cs="Times New Roman"/>
          <w:color w:val="052229"/>
          <w:sz w:val="24"/>
          <w:szCs w:val="24"/>
        </w:rPr>
        <w:t xml:space="preserve">Com efeito, depreende-se da leitura do voto condutor do acórdão que </w:t>
      </w:r>
      <w:r>
        <w:rPr>
          <w:rFonts w:ascii="Times New Roman" w:eastAsia="Times New Roman" w:hAnsi="Times New Roman" w:cs="Times New Roman"/>
          <w:color w:val="052229"/>
          <w:sz w:val="24"/>
          <w:szCs w:val="24"/>
          <w:highlight w:val="yellow"/>
        </w:rPr>
        <w:t>{{</w:t>
      </w:r>
      <w:proofErr w:type="spellStart"/>
      <w:r>
        <w:rPr>
          <w:rFonts w:ascii="Times New Roman" w:eastAsia="Times New Roman" w:hAnsi="Times New Roman" w:cs="Times New Roman"/>
          <w:color w:val="052229"/>
          <w:sz w:val="24"/>
          <w:szCs w:val="24"/>
          <w:highlight w:val="yellow"/>
        </w:rPr>
        <w:t>theme_alignment_phrase</w:t>
      </w:r>
      <w:proofErr w:type="spellEnd"/>
      <w:r>
        <w:rPr>
          <w:rFonts w:ascii="Times New Roman" w:eastAsia="Times New Roman" w:hAnsi="Times New Roman" w:cs="Times New Roman"/>
          <w:color w:val="052229"/>
          <w:sz w:val="24"/>
          <w:szCs w:val="24"/>
          <w:highlight w:val="yellow"/>
        </w:rPr>
        <w:t>}}</w:t>
      </w:r>
      <w:r>
        <w:rPr>
          <w:rFonts w:ascii="Times New Roman" w:eastAsia="Times New Roman" w:hAnsi="Times New Roman" w:cs="Times New Roman"/>
          <w:color w:val="052229"/>
          <w:sz w:val="24"/>
          <w:szCs w:val="24"/>
        </w:rPr>
        <w:t xml:space="preserve"> decidido </w:t>
      </w:r>
      <w:proofErr w:type="gramStart"/>
      <w:r>
        <w:rPr>
          <w:rFonts w:ascii="Times New Roman" w:eastAsia="Times New Roman" w:hAnsi="Times New Roman" w:cs="Times New Roman"/>
          <w:color w:val="052229"/>
          <w:sz w:val="24"/>
          <w:szCs w:val="24"/>
        </w:rPr>
        <w:t>no  tema</w:t>
      </w:r>
      <w:proofErr w:type="gramEnd"/>
      <w:r>
        <w:rPr>
          <w:rFonts w:ascii="Times New Roman" w:eastAsia="Times New Roman" w:hAnsi="Times New Roman" w:cs="Times New Roman"/>
          <w:color w:val="052229"/>
          <w:sz w:val="24"/>
          <w:szCs w:val="24"/>
        </w:rPr>
        <w:t xml:space="preserve"> pela TNU.</w:t>
      </w:r>
    </w:p>
    <w:p w14:paraId="00000008" w14:textId="77777777" w:rsidR="0022458C" w:rsidRDefault="00431539">
      <w:pPr>
        <w:spacing w:before="280" w:after="280" w:line="288" w:lineRule="auto"/>
        <w:ind w:right="20" w:firstLine="20"/>
        <w:jc w:val="both"/>
        <w:rPr>
          <w:rFonts w:ascii="Times New Roman" w:eastAsia="Times New Roman" w:hAnsi="Times New Roman" w:cs="Times New Roman"/>
          <w:color w:val="052229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color w:val="052229"/>
          <w:sz w:val="26"/>
          <w:szCs w:val="26"/>
        </w:rPr>
        <w:t xml:space="preserve">A </w:t>
      </w:r>
      <w:proofErr w:type="spellStart"/>
      <w:r>
        <w:rPr>
          <w:rFonts w:ascii="Times New Roman" w:eastAsia="Times New Roman" w:hAnsi="Times New Roman" w:cs="Times New Roman"/>
          <w:color w:val="052229"/>
          <w:sz w:val="26"/>
          <w:szCs w:val="26"/>
        </w:rPr>
        <w:t>proposito</w:t>
      </w:r>
      <w:proofErr w:type="spellEnd"/>
      <w:r>
        <w:rPr>
          <w:rFonts w:ascii="Times New Roman" w:eastAsia="Times New Roman" w:hAnsi="Times New Roman" w:cs="Times New Roman"/>
          <w:color w:val="052229"/>
          <w:sz w:val="26"/>
          <w:szCs w:val="26"/>
        </w:rPr>
        <w:t xml:space="preserve">, consta do </w:t>
      </w:r>
      <w:proofErr w:type="spellStart"/>
      <w:r>
        <w:rPr>
          <w:rFonts w:ascii="Times New Roman" w:eastAsia="Times New Roman" w:hAnsi="Times New Roman" w:cs="Times New Roman"/>
          <w:color w:val="052229"/>
          <w:sz w:val="26"/>
          <w:szCs w:val="26"/>
        </w:rPr>
        <w:t>acordao</w:t>
      </w:r>
      <w:proofErr w:type="spellEnd"/>
      <w:r>
        <w:rPr>
          <w:rFonts w:ascii="Times New Roman" w:eastAsia="Times New Roman" w:hAnsi="Times New Roman" w:cs="Times New Roman"/>
          <w:color w:val="052229"/>
          <w:sz w:val="26"/>
          <w:szCs w:val="26"/>
        </w:rPr>
        <w:t xml:space="preserve"> hostilizado: </w:t>
      </w:r>
      <w:r>
        <w:rPr>
          <w:rFonts w:ascii="Times New Roman" w:eastAsia="Times New Roman" w:hAnsi="Times New Roman" w:cs="Times New Roman"/>
          <w:color w:val="052229"/>
          <w:sz w:val="26"/>
          <w:szCs w:val="26"/>
          <w:highlight w:val="yellow"/>
        </w:rPr>
        <w:t>{{</w:t>
      </w:r>
      <w:proofErr w:type="spellStart"/>
      <w:r>
        <w:rPr>
          <w:rFonts w:ascii="Times New Roman" w:eastAsia="Times New Roman" w:hAnsi="Times New Roman" w:cs="Times New Roman"/>
          <w:color w:val="052229"/>
          <w:sz w:val="26"/>
          <w:szCs w:val="26"/>
          <w:highlight w:val="yellow"/>
        </w:rPr>
        <w:t>decision_excerpt_quote</w:t>
      </w:r>
      <w:proofErr w:type="spellEnd"/>
      <w:r>
        <w:rPr>
          <w:rFonts w:ascii="Times New Roman" w:eastAsia="Times New Roman" w:hAnsi="Times New Roman" w:cs="Times New Roman"/>
          <w:color w:val="052229"/>
          <w:sz w:val="26"/>
          <w:szCs w:val="26"/>
          <w:highlight w:val="yellow"/>
        </w:rPr>
        <w:t>}}</w:t>
      </w:r>
    </w:p>
    <w:p w14:paraId="00000009" w14:textId="77777777" w:rsidR="0022458C" w:rsidRDefault="00431539">
      <w:pPr>
        <w:spacing w:before="280" w:after="280" w:line="288" w:lineRule="auto"/>
        <w:ind w:right="20" w:firstLine="20"/>
        <w:jc w:val="both"/>
        <w:rPr>
          <w:rFonts w:ascii="Times New Roman" w:eastAsia="Times New Roman" w:hAnsi="Times New Roman" w:cs="Times New Roman"/>
          <w:color w:val="052229"/>
          <w:sz w:val="24"/>
          <w:szCs w:val="24"/>
        </w:rPr>
      </w:pPr>
      <w:r>
        <w:rPr>
          <w:rFonts w:ascii="Times New Roman" w:eastAsia="Times New Roman" w:hAnsi="Times New Roman" w:cs="Times New Roman"/>
          <w:color w:val="052229"/>
          <w:sz w:val="24"/>
          <w:szCs w:val="24"/>
        </w:rPr>
        <w:t>Posto i</w:t>
      </w:r>
      <w:r>
        <w:rPr>
          <w:rFonts w:ascii="Times New Roman" w:eastAsia="Times New Roman" w:hAnsi="Times New Roman" w:cs="Times New Roman"/>
          <w:color w:val="052229"/>
          <w:sz w:val="24"/>
          <w:szCs w:val="24"/>
        </w:rPr>
        <w:t xml:space="preserve">sso, tendo em vista que o Acórdão recorrido está em dissonância com o entendimento dominante do Órgão de Uniformização, com arrimo no art. 14, IV, </w:t>
      </w:r>
      <w:r>
        <w:rPr>
          <w:rFonts w:ascii="Times New Roman" w:eastAsia="Times New Roman" w:hAnsi="Times New Roman" w:cs="Times New Roman"/>
          <w:i/>
          <w:iCs/>
          <w:color w:val="052229"/>
          <w:sz w:val="24"/>
          <w:szCs w:val="24"/>
        </w:rPr>
        <w:t>b,</w:t>
      </w:r>
      <w:r>
        <w:rPr>
          <w:rFonts w:ascii="Times New Roman" w:eastAsia="Times New Roman" w:hAnsi="Times New Roman" w:cs="Times New Roman"/>
          <w:color w:val="052229"/>
          <w:sz w:val="24"/>
          <w:szCs w:val="24"/>
        </w:rPr>
        <w:t xml:space="preserve"> da Resolução CJF n. 586/2019, determino a </w:t>
      </w:r>
      <w:r>
        <w:rPr>
          <w:rFonts w:ascii="Times New Roman" w:eastAsia="Times New Roman" w:hAnsi="Times New Roman" w:cs="Times New Roman"/>
          <w:b/>
          <w:bCs/>
          <w:color w:val="052229"/>
          <w:sz w:val="24"/>
          <w:szCs w:val="24"/>
        </w:rPr>
        <w:t>REMESSA dos autos</w:t>
      </w:r>
      <w:r>
        <w:rPr>
          <w:rFonts w:ascii="Times New Roman" w:eastAsia="Times New Roman" w:hAnsi="Times New Roman" w:cs="Times New Roman"/>
          <w:color w:val="052229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52229"/>
          <w:sz w:val="24"/>
          <w:szCs w:val="24"/>
        </w:rPr>
        <w:t xml:space="preserve">à Turma de origem, </w:t>
      </w:r>
      <w:r>
        <w:rPr>
          <w:rFonts w:ascii="Times New Roman" w:eastAsia="Times New Roman" w:hAnsi="Times New Roman" w:cs="Times New Roman"/>
          <w:color w:val="052229"/>
          <w:sz w:val="24"/>
          <w:szCs w:val="24"/>
        </w:rPr>
        <w:t>a fim de que o Colegiado proceda, se for o caso, à retratação do julgado, adequando-o aos termos acolhidos pela Instância Superior.</w:t>
      </w:r>
    </w:p>
    <w:p w14:paraId="0000000A" w14:textId="77777777" w:rsidR="0022458C" w:rsidRDefault="00431539">
      <w:pPr>
        <w:spacing w:before="280" w:after="280" w:line="288" w:lineRule="auto"/>
        <w:ind w:right="20" w:firstLine="20"/>
        <w:jc w:val="both"/>
        <w:rPr>
          <w:rFonts w:ascii="Times New Roman" w:eastAsia="Times New Roman" w:hAnsi="Times New Roman" w:cs="Times New Roman"/>
          <w:color w:val="052229"/>
          <w:sz w:val="24"/>
          <w:szCs w:val="24"/>
        </w:rPr>
      </w:pPr>
      <w:r>
        <w:rPr>
          <w:rFonts w:ascii="Times New Roman" w:eastAsia="Times New Roman" w:hAnsi="Times New Roman" w:cs="Times New Roman"/>
          <w:color w:val="052229"/>
          <w:sz w:val="24"/>
          <w:szCs w:val="24"/>
        </w:rPr>
        <w:t>Após o julgamento pela Turma de Origem, observe-se o disposto nos §§7º e 8º do art. 14 da Resolução CJF n. 586/2019:</w:t>
      </w:r>
    </w:p>
    <w:p w14:paraId="0000000B" w14:textId="77777777" w:rsidR="0022458C" w:rsidRDefault="00431539">
      <w:pPr>
        <w:spacing w:before="280" w:after="280" w:line="240" w:lineRule="auto"/>
        <w:ind w:left="2267"/>
        <w:jc w:val="both"/>
        <w:rPr>
          <w:rFonts w:ascii="Times New Roman" w:eastAsia="Times New Roman" w:hAnsi="Times New Roman" w:cs="Times New Roman"/>
          <w:i/>
          <w:iCs/>
          <w:color w:val="052229"/>
        </w:rPr>
      </w:pPr>
      <w:r>
        <w:rPr>
          <w:rFonts w:ascii="Times New Roman" w:eastAsia="Times New Roman" w:hAnsi="Times New Roman" w:cs="Times New Roman"/>
          <w:i/>
          <w:iCs/>
          <w:color w:val="052229"/>
        </w:rPr>
        <w:t>§ 7º No</w:t>
      </w:r>
      <w:r>
        <w:rPr>
          <w:rFonts w:ascii="Times New Roman" w:eastAsia="Times New Roman" w:hAnsi="Times New Roman" w:cs="Times New Roman"/>
          <w:i/>
          <w:iCs/>
          <w:color w:val="052229"/>
        </w:rPr>
        <w:t>s casos do inciso IV, a nova decisão proferida pela Turma de origem substitui a anterior, ficando integralmente prejudicados os pedidos de uniformização de interpretação de lei federal anteriormente interpostos.</w:t>
      </w:r>
    </w:p>
    <w:p w14:paraId="0000000C" w14:textId="77777777" w:rsidR="0022458C" w:rsidRDefault="00431539">
      <w:pPr>
        <w:spacing w:before="280" w:after="280" w:line="240" w:lineRule="auto"/>
        <w:ind w:left="2267"/>
        <w:jc w:val="both"/>
        <w:rPr>
          <w:rFonts w:ascii="Times New Roman" w:eastAsia="Times New Roman" w:hAnsi="Times New Roman" w:cs="Times New Roman"/>
          <w:i/>
          <w:iCs/>
          <w:color w:val="052229"/>
        </w:rPr>
      </w:pPr>
      <w:r>
        <w:rPr>
          <w:rFonts w:ascii="Times New Roman" w:eastAsia="Times New Roman" w:hAnsi="Times New Roman" w:cs="Times New Roman"/>
          <w:i/>
          <w:iCs/>
          <w:color w:val="052229"/>
        </w:rPr>
        <w:t>§ 8º Interposto novo pedido de uniformização</w:t>
      </w:r>
      <w:r>
        <w:rPr>
          <w:rFonts w:ascii="Times New Roman" w:eastAsia="Times New Roman" w:hAnsi="Times New Roman" w:cs="Times New Roman"/>
          <w:i/>
          <w:iCs/>
          <w:color w:val="052229"/>
        </w:rPr>
        <w:t xml:space="preserve"> de interpretação de lei federal em face da decisão prevista no §7º, não cabe nova remessa à Turma de </w:t>
      </w:r>
      <w:proofErr w:type="gramStart"/>
      <w:r>
        <w:rPr>
          <w:rFonts w:ascii="Times New Roman" w:eastAsia="Times New Roman" w:hAnsi="Times New Roman" w:cs="Times New Roman"/>
          <w:i/>
          <w:iCs/>
          <w:color w:val="052229"/>
        </w:rPr>
        <w:t>origem</w:t>
      </w:r>
      <w:proofErr w:type="gramEnd"/>
      <w:r>
        <w:rPr>
          <w:rFonts w:ascii="Times New Roman" w:eastAsia="Times New Roman" w:hAnsi="Times New Roman" w:cs="Times New Roman"/>
          <w:i/>
          <w:iCs/>
          <w:color w:val="052229"/>
        </w:rPr>
        <w:t xml:space="preserve"> nos termos do inciso IV, devendo se prosseguir no exame de admissibilidade.</w:t>
      </w:r>
    </w:p>
    <w:p w14:paraId="0000000D" w14:textId="77777777" w:rsidR="0022458C" w:rsidRDefault="00431539">
      <w:pPr>
        <w:spacing w:before="280" w:after="280" w:line="288" w:lineRule="auto"/>
        <w:ind w:right="20" w:firstLine="20"/>
        <w:jc w:val="both"/>
        <w:rPr>
          <w:rFonts w:ascii="Times New Roman" w:eastAsia="Times New Roman" w:hAnsi="Times New Roman" w:cs="Times New Roman"/>
          <w:color w:val="052229"/>
          <w:sz w:val="24"/>
          <w:szCs w:val="24"/>
        </w:rPr>
      </w:pPr>
      <w:r>
        <w:rPr>
          <w:rFonts w:ascii="Times New Roman" w:eastAsia="Times New Roman" w:hAnsi="Times New Roman" w:cs="Times New Roman"/>
          <w:color w:val="052229"/>
          <w:sz w:val="24"/>
          <w:szCs w:val="24"/>
        </w:rPr>
        <w:t>Intimem-se. Cumpra-se.</w:t>
      </w:r>
    </w:p>
    <w:p w14:paraId="0000000E" w14:textId="77777777" w:rsidR="0022458C" w:rsidRDefault="0022458C">
      <w:pPr>
        <w:spacing w:before="280" w:after="280" w:line="288" w:lineRule="auto"/>
        <w:ind w:right="20" w:firstLine="20"/>
        <w:jc w:val="both"/>
        <w:rPr>
          <w:rFonts w:ascii="Times New Roman" w:eastAsia="Times New Roman" w:hAnsi="Times New Roman" w:cs="Times New Roman"/>
          <w:color w:val="052229"/>
          <w:sz w:val="24"/>
          <w:szCs w:val="24"/>
        </w:rPr>
      </w:pPr>
    </w:p>
    <w:p w14:paraId="0000000F" w14:textId="77777777" w:rsidR="0022458C" w:rsidRDefault="00431539">
      <w:pPr>
        <w:pStyle w:val="Ttulo2"/>
        <w:spacing w:before="0" w:after="160"/>
        <w:jc w:val="both"/>
        <w:rPr>
          <w:rFonts w:ascii="Book Antiqua" w:eastAsia="Book Antiqua" w:hAnsi="Book Antiqua" w:cs="Book Antiqua"/>
          <w:b/>
          <w:bCs/>
          <w:sz w:val="26"/>
          <w:szCs w:val="26"/>
          <w:shd w:val="clear" w:color="auto" w:fill="CCCCCC"/>
        </w:rPr>
      </w:pPr>
      <w:bookmarkStart w:id="1" w:name="_d3nn85xa6y4l" w:colFirst="0" w:colLast="0"/>
      <w:bookmarkEnd w:id="1"/>
      <w:r>
        <w:rPr>
          <w:rFonts w:ascii="Book Antiqua" w:eastAsia="Book Antiqua" w:hAnsi="Book Antiqua" w:cs="Book Antiqua"/>
          <w:b/>
          <w:bCs/>
          <w:sz w:val="26"/>
          <w:szCs w:val="26"/>
          <w:shd w:val="clear" w:color="auto" w:fill="CCCCCC"/>
        </w:rPr>
        <w:t>PU-TEMA TNU-SOBRESTAMENTO</w:t>
      </w:r>
    </w:p>
    <w:p w14:paraId="00000010" w14:textId="77777777" w:rsidR="0022458C" w:rsidRDefault="00431539">
      <w:pPr>
        <w:spacing w:before="280" w:after="280"/>
        <w:ind w:right="20" w:firstLine="20"/>
        <w:jc w:val="both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Tema da TNU ainda não</w:t>
      </w: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julgado.</w:t>
      </w:r>
    </w:p>
    <w:p w14:paraId="00000011" w14:textId="77777777" w:rsidR="0022458C" w:rsidRDefault="00431539">
      <w:pPr>
        <w:spacing w:before="280" w:after="280"/>
        <w:ind w:right="20" w:firstLine="20"/>
        <w:jc w:val="both"/>
        <w:rPr>
          <w:rFonts w:ascii="Times New Roman" w:eastAsia="Times New Roman" w:hAnsi="Times New Roman" w:cs="Times New Roman"/>
          <w:color w:val="052229"/>
          <w:sz w:val="24"/>
          <w:szCs w:val="24"/>
        </w:rPr>
      </w:pPr>
      <w:r>
        <w:rPr>
          <w:rFonts w:ascii="Times New Roman" w:eastAsia="Times New Roman" w:hAnsi="Times New Roman" w:cs="Times New Roman"/>
          <w:color w:val="052229"/>
          <w:sz w:val="24"/>
          <w:szCs w:val="24"/>
        </w:rPr>
        <w:lastRenderedPageBreak/>
        <w:t xml:space="preserve">Verifica-se que a questão objeto da controvérsia jurídica suscitada pelo recurso manejado pela parte recorrente encontra-se afetada ao Tema n. </w:t>
      </w:r>
      <w:r>
        <w:rPr>
          <w:rFonts w:ascii="Times New Roman" w:eastAsia="Times New Roman" w:hAnsi="Times New Roman" w:cs="Times New Roman"/>
          <w:color w:val="052229"/>
          <w:sz w:val="24"/>
          <w:szCs w:val="24"/>
          <w:highlight w:val="yellow"/>
        </w:rPr>
        <w:t>{{</w:t>
      </w:r>
      <w:proofErr w:type="spellStart"/>
      <w:r>
        <w:rPr>
          <w:rFonts w:ascii="Times New Roman" w:eastAsia="Times New Roman" w:hAnsi="Times New Roman" w:cs="Times New Roman"/>
          <w:color w:val="052229"/>
          <w:sz w:val="24"/>
          <w:szCs w:val="24"/>
          <w:highlight w:val="yellow"/>
        </w:rPr>
        <w:t>theme_number</w:t>
      </w:r>
      <w:proofErr w:type="spellEnd"/>
      <w:proofErr w:type="gramStart"/>
      <w:r>
        <w:rPr>
          <w:rFonts w:ascii="Times New Roman" w:eastAsia="Times New Roman" w:hAnsi="Times New Roman" w:cs="Times New Roman"/>
          <w:color w:val="052229"/>
          <w:sz w:val="24"/>
          <w:szCs w:val="24"/>
          <w:highlight w:val="yellow"/>
        </w:rPr>
        <w:t>}}</w:t>
      </w:r>
      <w:r>
        <w:rPr>
          <w:rFonts w:ascii="Times New Roman" w:eastAsia="Times New Roman" w:hAnsi="Times New Roman" w:cs="Times New Roman"/>
          <w:color w:val="052229"/>
          <w:sz w:val="24"/>
          <w:szCs w:val="24"/>
        </w:rPr>
        <w:t>da</w:t>
      </w:r>
      <w:proofErr w:type="gramEnd"/>
      <w:r>
        <w:rPr>
          <w:rFonts w:ascii="Times New Roman" w:eastAsia="Times New Roman" w:hAnsi="Times New Roman" w:cs="Times New Roman"/>
          <w:color w:val="052229"/>
          <w:sz w:val="24"/>
          <w:szCs w:val="24"/>
        </w:rPr>
        <w:t xml:space="preserve"> jurisprudência da TNU – PU no processo n. </w:t>
      </w:r>
      <w:r>
        <w:rPr>
          <w:rFonts w:ascii="Times New Roman" w:eastAsia="Times New Roman" w:hAnsi="Times New Roman" w:cs="Times New Roman"/>
          <w:color w:val="052229"/>
          <w:sz w:val="24"/>
          <w:szCs w:val="24"/>
          <w:highlight w:val="yellow"/>
        </w:rPr>
        <w:t>{{</w:t>
      </w:r>
      <w:proofErr w:type="spellStart"/>
      <w:r>
        <w:rPr>
          <w:rFonts w:ascii="Times New Roman" w:eastAsia="Times New Roman" w:hAnsi="Times New Roman" w:cs="Times New Roman"/>
          <w:color w:val="052229"/>
          <w:sz w:val="24"/>
          <w:szCs w:val="24"/>
          <w:highlight w:val="yellow"/>
        </w:rPr>
        <w:t>theme_process_number</w:t>
      </w:r>
      <w:proofErr w:type="spellEnd"/>
      <w:r>
        <w:rPr>
          <w:rFonts w:ascii="Times New Roman" w:eastAsia="Times New Roman" w:hAnsi="Times New Roman" w:cs="Times New Roman"/>
          <w:color w:val="052229"/>
          <w:sz w:val="24"/>
          <w:szCs w:val="24"/>
          <w:highlight w:val="yellow"/>
        </w:rPr>
        <w:t>}}</w:t>
      </w:r>
      <w:r>
        <w:rPr>
          <w:rFonts w:ascii="Times New Roman" w:eastAsia="Times New Roman" w:hAnsi="Times New Roman" w:cs="Times New Roman"/>
          <w:color w:val="052229"/>
          <w:sz w:val="24"/>
          <w:szCs w:val="24"/>
        </w:rPr>
        <w:t>, pendente de julgamento (afetado em</w:t>
      </w:r>
      <w:r>
        <w:rPr>
          <w:rFonts w:ascii="Times New Roman" w:eastAsia="Times New Roman" w:hAnsi="Times New Roman" w:cs="Times New Roman"/>
          <w:color w:val="052229"/>
          <w:sz w:val="24"/>
          <w:szCs w:val="24"/>
          <w:highlight w:val="yellow"/>
        </w:rPr>
        <w:t>{{</w:t>
      </w:r>
      <w:proofErr w:type="spellStart"/>
      <w:r>
        <w:rPr>
          <w:rFonts w:ascii="Times New Roman" w:eastAsia="Times New Roman" w:hAnsi="Times New Roman" w:cs="Times New Roman"/>
          <w:color w:val="052229"/>
          <w:sz w:val="24"/>
          <w:szCs w:val="24"/>
          <w:highlight w:val="yellow"/>
        </w:rPr>
        <w:t>theme_affectation_date</w:t>
      </w:r>
      <w:proofErr w:type="spellEnd"/>
      <w:r>
        <w:rPr>
          <w:rFonts w:ascii="Times New Roman" w:eastAsia="Times New Roman" w:hAnsi="Times New Roman" w:cs="Times New Roman"/>
          <w:color w:val="052229"/>
          <w:sz w:val="24"/>
          <w:szCs w:val="24"/>
          <w:highlight w:val="yellow"/>
        </w:rPr>
        <w:t>}}</w:t>
      </w:r>
      <w:r>
        <w:rPr>
          <w:rFonts w:ascii="Times New Roman" w:eastAsia="Times New Roman" w:hAnsi="Times New Roman" w:cs="Times New Roman"/>
          <w:color w:val="052229"/>
          <w:sz w:val="24"/>
          <w:szCs w:val="24"/>
        </w:rPr>
        <w:t xml:space="preserve">) –, por meio do qual se elucidará a seguinte questão: </w:t>
      </w:r>
    </w:p>
    <w:p w14:paraId="00000012" w14:textId="77777777" w:rsidR="0022458C" w:rsidRDefault="00431539">
      <w:pPr>
        <w:spacing w:before="280" w:after="280" w:line="240" w:lineRule="auto"/>
        <w:ind w:left="2267"/>
        <w:jc w:val="both"/>
        <w:rPr>
          <w:rFonts w:ascii="Times New Roman" w:eastAsia="Times New Roman" w:hAnsi="Times New Roman" w:cs="Times New Roman"/>
          <w:i/>
          <w:iCs/>
          <w:color w:val="052229"/>
          <w:highlight w:val="yellow"/>
        </w:rPr>
      </w:pPr>
      <w:r>
        <w:rPr>
          <w:rFonts w:ascii="Times New Roman" w:eastAsia="Times New Roman" w:hAnsi="Times New Roman" w:cs="Times New Roman"/>
          <w:i/>
          <w:iCs/>
          <w:color w:val="052229"/>
          <w:highlight w:val="yellow"/>
        </w:rPr>
        <w:t>{{</w:t>
      </w:r>
      <w:proofErr w:type="spellStart"/>
      <w:r>
        <w:rPr>
          <w:rFonts w:ascii="Times New Roman" w:eastAsia="Times New Roman" w:hAnsi="Times New Roman" w:cs="Times New Roman"/>
          <w:i/>
          <w:iCs/>
          <w:color w:val="052229"/>
          <w:highlight w:val="yellow"/>
        </w:rPr>
        <w:t>theme_question_quote</w:t>
      </w:r>
      <w:proofErr w:type="spellEnd"/>
      <w:r>
        <w:rPr>
          <w:rFonts w:ascii="Times New Roman" w:eastAsia="Times New Roman" w:hAnsi="Times New Roman" w:cs="Times New Roman"/>
          <w:i/>
          <w:iCs/>
          <w:color w:val="052229"/>
          <w:highlight w:val="yellow"/>
        </w:rPr>
        <w:t>}}</w:t>
      </w:r>
    </w:p>
    <w:p w14:paraId="00000013" w14:textId="77777777" w:rsidR="0022458C" w:rsidRDefault="00431539">
      <w:pPr>
        <w:spacing w:before="280" w:after="280"/>
        <w:ind w:right="20" w:firstLine="20"/>
        <w:jc w:val="both"/>
        <w:rPr>
          <w:rFonts w:ascii="Times New Roman" w:eastAsia="Times New Roman" w:hAnsi="Times New Roman" w:cs="Times New Roman"/>
          <w:color w:val="052229"/>
          <w:sz w:val="24"/>
          <w:szCs w:val="24"/>
        </w:rPr>
      </w:pPr>
      <w:r>
        <w:rPr>
          <w:rFonts w:ascii="Times New Roman" w:eastAsia="Times New Roman" w:hAnsi="Times New Roman" w:cs="Times New Roman"/>
          <w:color w:val="052229"/>
          <w:sz w:val="24"/>
          <w:szCs w:val="24"/>
        </w:rPr>
        <w:t xml:space="preserve">Nesse contexto, determino o </w:t>
      </w:r>
      <w:r>
        <w:rPr>
          <w:rFonts w:ascii="Times New Roman" w:eastAsia="Times New Roman" w:hAnsi="Times New Roman" w:cs="Times New Roman"/>
          <w:b/>
          <w:bCs/>
          <w:color w:val="052229"/>
          <w:sz w:val="24"/>
          <w:szCs w:val="24"/>
        </w:rPr>
        <w:t>SOBRESTAMENTO</w:t>
      </w:r>
      <w:r>
        <w:rPr>
          <w:rFonts w:ascii="Times New Roman" w:eastAsia="Times New Roman" w:hAnsi="Times New Roman" w:cs="Times New Roman"/>
          <w:color w:val="052229"/>
          <w:sz w:val="24"/>
          <w:szCs w:val="24"/>
        </w:rPr>
        <w:t xml:space="preserve"> do PU interposto nestes autos – o qual versa sobre a mesma matéria –, n</w:t>
      </w:r>
      <w:r>
        <w:rPr>
          <w:rFonts w:ascii="Times New Roman" w:eastAsia="Times New Roman" w:hAnsi="Times New Roman" w:cs="Times New Roman"/>
          <w:color w:val="052229"/>
          <w:sz w:val="24"/>
          <w:szCs w:val="24"/>
        </w:rPr>
        <w:t>a forma do</w:t>
      </w:r>
      <w:r>
        <w:rPr>
          <w:rFonts w:ascii="Times New Roman" w:eastAsia="Times New Roman" w:hAnsi="Times New Roman" w:cs="Times New Roman"/>
          <w:b/>
          <w:bCs/>
          <w:color w:val="052229"/>
          <w:sz w:val="24"/>
          <w:szCs w:val="24"/>
          <w:u w:val="single"/>
        </w:rPr>
        <w:t xml:space="preserve"> art. 14, II, b</w:t>
      </w:r>
      <w:r>
        <w:rPr>
          <w:rFonts w:ascii="Times New Roman" w:eastAsia="Times New Roman" w:hAnsi="Times New Roman" w:cs="Times New Roman"/>
          <w:color w:val="052229"/>
          <w:sz w:val="24"/>
          <w:szCs w:val="24"/>
        </w:rPr>
        <w:t xml:space="preserve">, da Resolução CJF n. 586/2019 c/c 1.030, III, do CPC, até o julgamento final do representativo da controvérsia, o PU no processo </w:t>
      </w:r>
      <w:proofErr w:type="gramStart"/>
      <w:r>
        <w:rPr>
          <w:rFonts w:ascii="Times New Roman" w:eastAsia="Times New Roman" w:hAnsi="Times New Roman" w:cs="Times New Roman"/>
          <w:color w:val="052229"/>
          <w:sz w:val="24"/>
          <w:szCs w:val="24"/>
        </w:rPr>
        <w:t>n.</w:t>
      </w:r>
      <w:r>
        <w:rPr>
          <w:rFonts w:ascii="Times New Roman" w:eastAsia="Times New Roman" w:hAnsi="Times New Roman" w:cs="Times New Roman"/>
          <w:color w:val="052229"/>
          <w:sz w:val="24"/>
          <w:szCs w:val="24"/>
          <w:highlight w:val="yellow"/>
        </w:rPr>
        <w:t>{</w:t>
      </w:r>
      <w:proofErr w:type="gramEnd"/>
      <w:r>
        <w:rPr>
          <w:rFonts w:ascii="Times New Roman" w:eastAsia="Times New Roman" w:hAnsi="Times New Roman" w:cs="Times New Roman"/>
          <w:color w:val="052229"/>
          <w:sz w:val="24"/>
          <w:szCs w:val="24"/>
          <w:highlight w:val="yellow"/>
        </w:rPr>
        <w:t>{</w:t>
      </w:r>
      <w:proofErr w:type="spellStart"/>
      <w:r>
        <w:rPr>
          <w:rFonts w:ascii="Times New Roman" w:eastAsia="Times New Roman" w:hAnsi="Times New Roman" w:cs="Times New Roman"/>
          <w:color w:val="052229"/>
          <w:sz w:val="24"/>
          <w:szCs w:val="24"/>
          <w:highlight w:val="yellow"/>
        </w:rPr>
        <w:t>theme_process_number</w:t>
      </w:r>
      <w:proofErr w:type="spellEnd"/>
      <w:r>
        <w:rPr>
          <w:rFonts w:ascii="Times New Roman" w:eastAsia="Times New Roman" w:hAnsi="Times New Roman" w:cs="Times New Roman"/>
          <w:color w:val="052229"/>
          <w:sz w:val="24"/>
          <w:szCs w:val="24"/>
          <w:highlight w:val="yellow"/>
        </w:rPr>
        <w:t>}}</w:t>
      </w:r>
      <w:r>
        <w:rPr>
          <w:rFonts w:ascii="Times New Roman" w:eastAsia="Times New Roman" w:hAnsi="Times New Roman" w:cs="Times New Roman"/>
          <w:color w:val="052229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b/>
          <w:bCs/>
          <w:color w:val="052229"/>
          <w:sz w:val="24"/>
          <w:szCs w:val="24"/>
        </w:rPr>
        <w:t xml:space="preserve">Tema n. </w:t>
      </w:r>
      <w:r>
        <w:rPr>
          <w:rFonts w:ascii="Times New Roman" w:eastAsia="Times New Roman" w:hAnsi="Times New Roman" w:cs="Times New Roman"/>
          <w:b/>
          <w:bCs/>
          <w:color w:val="052229"/>
          <w:sz w:val="24"/>
          <w:szCs w:val="24"/>
          <w:highlight w:val="yellow"/>
        </w:rPr>
        <w:t>{{</w:t>
      </w:r>
      <w:proofErr w:type="spellStart"/>
      <w:r>
        <w:rPr>
          <w:rFonts w:ascii="Times New Roman" w:eastAsia="Times New Roman" w:hAnsi="Times New Roman" w:cs="Times New Roman"/>
          <w:b/>
          <w:bCs/>
          <w:color w:val="052229"/>
          <w:sz w:val="24"/>
          <w:szCs w:val="24"/>
          <w:highlight w:val="yellow"/>
        </w:rPr>
        <w:t>theme_number</w:t>
      </w:r>
      <w:proofErr w:type="spellEnd"/>
      <w:r>
        <w:rPr>
          <w:rFonts w:ascii="Times New Roman" w:eastAsia="Times New Roman" w:hAnsi="Times New Roman" w:cs="Times New Roman"/>
          <w:b/>
          <w:bCs/>
          <w:color w:val="052229"/>
          <w:sz w:val="24"/>
          <w:szCs w:val="24"/>
          <w:highlight w:val="yellow"/>
        </w:rPr>
        <w:t>}}</w:t>
      </w:r>
      <w:r>
        <w:rPr>
          <w:rFonts w:ascii="Times New Roman" w:eastAsia="Times New Roman" w:hAnsi="Times New Roman" w:cs="Times New Roman"/>
          <w:b/>
          <w:bCs/>
          <w:color w:val="052229"/>
          <w:sz w:val="24"/>
          <w:szCs w:val="24"/>
        </w:rPr>
        <w:t>TNU</w:t>
      </w:r>
      <w:r>
        <w:rPr>
          <w:rFonts w:ascii="Times New Roman" w:eastAsia="Times New Roman" w:hAnsi="Times New Roman" w:cs="Times New Roman"/>
          <w:color w:val="052229"/>
          <w:sz w:val="24"/>
          <w:szCs w:val="24"/>
        </w:rPr>
        <w:t xml:space="preserve">). </w:t>
      </w:r>
    </w:p>
    <w:p w14:paraId="00000014" w14:textId="77777777" w:rsidR="0022458C" w:rsidRDefault="00431539">
      <w:pPr>
        <w:spacing w:before="280" w:after="280"/>
        <w:ind w:right="20" w:firstLine="20"/>
        <w:jc w:val="both"/>
        <w:rPr>
          <w:rFonts w:ascii="Times New Roman" w:eastAsia="Times New Roman" w:hAnsi="Times New Roman" w:cs="Times New Roman"/>
          <w:color w:val="052229"/>
          <w:sz w:val="24"/>
          <w:szCs w:val="24"/>
        </w:rPr>
      </w:pPr>
      <w:r>
        <w:rPr>
          <w:rFonts w:ascii="Times New Roman" w:eastAsia="Times New Roman" w:hAnsi="Times New Roman" w:cs="Times New Roman"/>
          <w:color w:val="052229"/>
          <w:sz w:val="24"/>
          <w:szCs w:val="24"/>
        </w:rPr>
        <w:t>Intimem-se. Cumpra-se.</w:t>
      </w:r>
    </w:p>
    <w:p w14:paraId="00000015" w14:textId="77777777" w:rsidR="0022458C" w:rsidRDefault="00431539">
      <w:pPr>
        <w:spacing w:before="280" w:after="280"/>
        <w:ind w:right="20" w:firstLine="20"/>
        <w:jc w:val="both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Tema da TNU que já </w:t>
      </w:r>
      <w:proofErr w:type="gramStart"/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julgou</w:t>
      </w:r>
      <w:proofErr w:type="gramEnd"/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mas não transitou ainda. </w:t>
      </w:r>
    </w:p>
    <w:p w14:paraId="00000016" w14:textId="77777777" w:rsidR="0022458C" w:rsidRDefault="00431539">
      <w:pPr>
        <w:shd w:val="clear" w:color="auto" w:fill="FFFFFF"/>
        <w:spacing w:before="280" w:after="280"/>
        <w:ind w:right="20" w:firstLine="20"/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Verifica-se que a questão objeto da controvérsia jurídica suscitada pelo recurso manejado pela parte recorrente encontra-se afetada ao Tema de n. 306 da jurisprudência da TNU – PU no processo n. </w:t>
      </w: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{{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theme_process_number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}}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afetado em </w:t>
      </w: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{{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theme_affectation_date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}}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voltado a elucidar a seguinte questão: </w:t>
      </w: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{{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theme_question_quote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}}</w:t>
      </w:r>
    </w:p>
    <w:p w14:paraId="00000017" w14:textId="77777777" w:rsidR="0022458C" w:rsidRDefault="00431539">
      <w:pPr>
        <w:shd w:val="clear" w:color="auto" w:fill="FFFFFF"/>
        <w:spacing w:before="280" w:after="280"/>
        <w:ind w:right="20" w:firstLine="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Por ocasião do julgamento, fixou-se a seguinte tese: </w:t>
      </w:r>
    </w:p>
    <w:p w14:paraId="00000018" w14:textId="77777777" w:rsidR="0022458C" w:rsidRDefault="00431539">
      <w:pPr>
        <w:shd w:val="clear" w:color="auto" w:fill="FFFFFF"/>
        <w:spacing w:before="280" w:after="280" w:line="240" w:lineRule="auto"/>
        <w:ind w:left="2267"/>
        <w:jc w:val="both"/>
        <w:rPr>
          <w:rFonts w:ascii="Times New Roman" w:eastAsia="Times New Roman" w:hAnsi="Times New Roman" w:cs="Times New Roman"/>
          <w:i/>
          <w:iCs/>
          <w:highlight w:val="yellow"/>
        </w:rPr>
      </w:pPr>
      <w:r>
        <w:rPr>
          <w:rFonts w:ascii="Times New Roman" w:eastAsia="Times New Roman" w:hAnsi="Times New Roman" w:cs="Times New Roman"/>
          <w:i/>
          <w:iCs/>
          <w:highlight w:val="yellow"/>
        </w:rPr>
        <w:t>{{</w:t>
      </w:r>
      <w:proofErr w:type="spellStart"/>
      <w:r>
        <w:rPr>
          <w:rFonts w:ascii="Times New Roman" w:eastAsia="Times New Roman" w:hAnsi="Times New Roman" w:cs="Times New Roman"/>
          <w:i/>
          <w:iCs/>
          <w:highlight w:val="yellow"/>
        </w:rPr>
        <w:t>theme_thesis_quote</w:t>
      </w:r>
      <w:proofErr w:type="spellEnd"/>
      <w:r>
        <w:rPr>
          <w:rFonts w:ascii="Times New Roman" w:eastAsia="Times New Roman" w:hAnsi="Times New Roman" w:cs="Times New Roman"/>
          <w:i/>
          <w:iCs/>
          <w:highlight w:val="yellow"/>
        </w:rPr>
        <w:t>}}</w:t>
      </w:r>
    </w:p>
    <w:p w14:paraId="00000019" w14:textId="77777777" w:rsidR="0022458C" w:rsidRDefault="00431539">
      <w:pPr>
        <w:shd w:val="clear" w:color="auto" w:fill="FFFFFF"/>
        <w:spacing w:before="280" w:after="280" w:line="288" w:lineRule="auto"/>
        <w:ind w:right="20" w:firstLine="20"/>
        <w:jc w:val="both"/>
        <w:rPr>
          <w:rFonts w:ascii="Times New Roman" w:eastAsia="Times New Roman" w:hAnsi="Times New Roman" w:cs="Times New Roman"/>
          <w:color w:val="052229"/>
          <w:sz w:val="26"/>
          <w:szCs w:val="26"/>
        </w:rPr>
      </w:pPr>
      <w:r>
        <w:rPr>
          <w:rFonts w:ascii="Times New Roman" w:eastAsia="Times New Roman" w:hAnsi="Times New Roman" w:cs="Times New Roman"/>
          <w:color w:val="052229"/>
          <w:sz w:val="26"/>
          <w:szCs w:val="26"/>
        </w:rPr>
        <w:t xml:space="preserve">Contudo, verifica-se que, apesar de ter havido o julgamento do </w:t>
      </w:r>
      <w:r>
        <w:rPr>
          <w:rFonts w:ascii="Times New Roman" w:eastAsia="Times New Roman" w:hAnsi="Times New Roman" w:cs="Times New Roman"/>
          <w:color w:val="052229"/>
          <w:sz w:val="26"/>
          <w:szCs w:val="26"/>
          <w:highlight w:val="yellow"/>
        </w:rPr>
        <w:t>{{</w:t>
      </w:r>
      <w:proofErr w:type="spellStart"/>
      <w:r>
        <w:rPr>
          <w:rFonts w:ascii="Times New Roman" w:eastAsia="Times New Roman" w:hAnsi="Times New Roman" w:cs="Times New Roman"/>
          <w:color w:val="052229"/>
          <w:sz w:val="26"/>
          <w:szCs w:val="26"/>
          <w:highlight w:val="yellow"/>
        </w:rPr>
        <w:t>theme_jud</w:t>
      </w:r>
      <w:r>
        <w:rPr>
          <w:rFonts w:ascii="Times New Roman" w:eastAsia="Times New Roman" w:hAnsi="Times New Roman" w:cs="Times New Roman"/>
          <w:color w:val="052229"/>
          <w:sz w:val="26"/>
          <w:szCs w:val="26"/>
          <w:highlight w:val="yellow"/>
        </w:rPr>
        <w:t>gment_reference</w:t>
      </w:r>
      <w:proofErr w:type="spellEnd"/>
      <w:r>
        <w:rPr>
          <w:rFonts w:ascii="Times New Roman" w:eastAsia="Times New Roman" w:hAnsi="Times New Roman" w:cs="Times New Roman"/>
          <w:color w:val="052229"/>
          <w:sz w:val="26"/>
          <w:szCs w:val="26"/>
          <w:highlight w:val="yellow"/>
        </w:rPr>
        <w:t>}}</w:t>
      </w:r>
      <w:r>
        <w:rPr>
          <w:rFonts w:ascii="Times New Roman" w:eastAsia="Times New Roman" w:hAnsi="Times New Roman" w:cs="Times New Roman"/>
          <w:color w:val="052229"/>
          <w:sz w:val="26"/>
          <w:szCs w:val="26"/>
        </w:rPr>
        <w:t>, o respectivo Acórdão ainda não transitou em julgado.</w:t>
      </w:r>
    </w:p>
    <w:p w14:paraId="0000001A" w14:textId="77777777" w:rsidR="0022458C" w:rsidRDefault="00431539">
      <w:pPr>
        <w:shd w:val="clear" w:color="auto" w:fill="FFFFFF"/>
        <w:spacing w:before="280" w:after="280" w:line="288" w:lineRule="auto"/>
        <w:ind w:right="20" w:firstLine="20"/>
        <w:jc w:val="both"/>
        <w:rPr>
          <w:rFonts w:ascii="Times New Roman" w:eastAsia="Times New Roman" w:hAnsi="Times New Roman" w:cs="Times New Roman"/>
          <w:color w:val="052229"/>
          <w:sz w:val="26"/>
          <w:szCs w:val="26"/>
        </w:rPr>
      </w:pPr>
      <w:r>
        <w:rPr>
          <w:rFonts w:ascii="Times New Roman" w:eastAsia="Times New Roman" w:hAnsi="Times New Roman" w:cs="Times New Roman"/>
          <w:color w:val="052229"/>
          <w:sz w:val="26"/>
          <w:szCs w:val="26"/>
        </w:rPr>
        <w:t xml:space="preserve">Nesses termos, tendo em vista a irreversibilidade da medida nesta fase recursal, reputo mais adequado, em homenagem ao primado da segurança jurídica, aguardar o trânsito em julgado do </w:t>
      </w:r>
      <w:r>
        <w:rPr>
          <w:rFonts w:ascii="Times New Roman" w:eastAsia="Times New Roman" w:hAnsi="Times New Roman" w:cs="Times New Roman"/>
          <w:color w:val="052229"/>
          <w:sz w:val="26"/>
          <w:szCs w:val="26"/>
        </w:rPr>
        <w:t>referido Acórdão antes de autorizar a continuidade do processamento do recurso interposto nestes autos, que versa sobre a mesma controvérsia.</w:t>
      </w:r>
    </w:p>
    <w:p w14:paraId="0000001B" w14:textId="77777777" w:rsidR="0022458C" w:rsidRDefault="00431539">
      <w:pPr>
        <w:shd w:val="clear" w:color="auto" w:fill="FFFFFF"/>
        <w:spacing w:before="280" w:after="280"/>
        <w:ind w:right="20" w:firstLine="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Nos termos do art. 16, §6º, VI, a 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b,  do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RITNU, as teses firmadas em representativo da controvérsia somente deve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m ser aplicadas após o trânsito em julgado do processo afetado. Confira-se: </w:t>
      </w:r>
    </w:p>
    <w:p w14:paraId="0000001C" w14:textId="77777777" w:rsidR="0022458C" w:rsidRDefault="00431539">
      <w:pPr>
        <w:shd w:val="clear" w:color="auto" w:fill="FFFFFF"/>
        <w:spacing w:before="280" w:after="280" w:line="240" w:lineRule="auto"/>
        <w:ind w:left="2267"/>
        <w:jc w:val="both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Art. 16. Quando houver multiplicidade de recursos com fundamento em idêntica questão de direito, a Turma Nacional de Uniformização poderá afetar dois ou mais pedidos de uniformiza</w:t>
      </w:r>
      <w:r>
        <w:rPr>
          <w:rFonts w:ascii="Times New Roman" w:eastAsia="Times New Roman" w:hAnsi="Times New Roman" w:cs="Times New Roman"/>
          <w:i/>
          <w:iCs/>
        </w:rPr>
        <w:t xml:space="preserve">ção de interpretação de lei federal como recurso representativo de controvérsia. [...] </w:t>
      </w:r>
      <w:r>
        <w:rPr>
          <w:rFonts w:ascii="Times New Roman" w:eastAsia="Times New Roman" w:hAnsi="Times New Roman" w:cs="Times New Roman"/>
          <w:b/>
          <w:bCs/>
          <w:i/>
          <w:iCs/>
        </w:rPr>
        <w:t>§ 6º O pedido de uniformização de interpretação de lei federal admitido como representativo da controvérsia será processado e julgado com observância deste procedimento: [...] VI - transitado em julgado o acórdão da Turma Nacional de Uniformizaçã</w:t>
      </w:r>
      <w:r>
        <w:rPr>
          <w:rFonts w:ascii="Times New Roman" w:eastAsia="Times New Roman" w:hAnsi="Times New Roman" w:cs="Times New Roman"/>
          <w:i/>
          <w:iCs/>
        </w:rPr>
        <w:t>o, os pedi</w:t>
      </w:r>
      <w:r>
        <w:rPr>
          <w:rFonts w:ascii="Times New Roman" w:eastAsia="Times New Roman" w:hAnsi="Times New Roman" w:cs="Times New Roman"/>
          <w:i/>
          <w:iCs/>
        </w:rPr>
        <w:t xml:space="preserve">dos de uniformização de interpretação de lei federal sobrestados: a) terão seguimento denegado na hipótese de o </w:t>
      </w:r>
      <w:r>
        <w:rPr>
          <w:rFonts w:ascii="Times New Roman" w:eastAsia="Times New Roman" w:hAnsi="Times New Roman" w:cs="Times New Roman"/>
          <w:i/>
          <w:iCs/>
        </w:rPr>
        <w:lastRenderedPageBreak/>
        <w:t>acórdão recorrido coincidir com a orientação da Turma Nacional de Uniformização; ou b) serão encaminhados à Turma de origem para juízo de retrat</w:t>
      </w:r>
      <w:r>
        <w:rPr>
          <w:rFonts w:ascii="Times New Roman" w:eastAsia="Times New Roman" w:hAnsi="Times New Roman" w:cs="Times New Roman"/>
          <w:i/>
          <w:iCs/>
        </w:rPr>
        <w:t>ação, quando o acórdão recorrido divergir do decidido pela Turma Nacional, ficando integralmente prejudicados os pedidos de uniformização de interpretação de lei federal anteriormente interpostos.(Grifos acrescentados)</w:t>
      </w:r>
    </w:p>
    <w:p w14:paraId="0000001D" w14:textId="77777777" w:rsidR="0022458C" w:rsidRDefault="00431539">
      <w:pPr>
        <w:shd w:val="clear" w:color="auto" w:fill="FFFFFF"/>
        <w:spacing w:before="280" w:after="280"/>
        <w:ind w:right="20" w:firstLine="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Nesse contexto, determino o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SOBRESTAM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ENTO do PU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interposto nestes autos – o qual versa sobre a mesma matéria –, na forma do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art. 14, II, b)</w:t>
      </w:r>
      <w:r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c/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art. 16, § 6º, VI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ambos da Resolução CJF n. 586/2019, até o julgamento final do representativo da controvérsia, o PU no processo n. </w:t>
      </w: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{{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theme_process</w:t>
      </w:r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_number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yellow"/>
        </w:rPr>
        <w:t>}}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{{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theme_reference_label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>}}</w:t>
      </w:r>
      <w:r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000001E" w14:textId="77777777" w:rsidR="0022458C" w:rsidRDefault="00431539">
      <w:pPr>
        <w:shd w:val="clear" w:color="auto" w:fill="FFFFFF"/>
        <w:spacing w:before="280" w:after="280"/>
        <w:ind w:right="20" w:firstLine="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Intimem-se. Cumpra-se.</w:t>
      </w:r>
    </w:p>
    <w:p w14:paraId="0000001F" w14:textId="77777777" w:rsidR="0022458C" w:rsidRDefault="0022458C">
      <w:pPr>
        <w:shd w:val="clear" w:color="auto" w:fill="FFFFFF"/>
        <w:spacing w:before="280" w:after="280"/>
        <w:ind w:right="20" w:firstLine="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20" w14:textId="77777777" w:rsidR="0022458C" w:rsidRDefault="00431539">
      <w:pPr>
        <w:pStyle w:val="Ttulo2"/>
        <w:spacing w:before="0" w:after="160"/>
        <w:jc w:val="both"/>
        <w:rPr>
          <w:rFonts w:ascii="Book Antiqua" w:eastAsia="Book Antiqua" w:hAnsi="Book Antiqua" w:cs="Book Antiqua"/>
          <w:b/>
          <w:bCs/>
          <w:sz w:val="26"/>
          <w:szCs w:val="26"/>
          <w:shd w:val="clear" w:color="auto" w:fill="CCCCCC"/>
        </w:rPr>
      </w:pPr>
      <w:bookmarkStart w:id="2" w:name="_h9a7cl3l1cb5" w:colFirst="0" w:colLast="0"/>
      <w:bookmarkEnd w:id="2"/>
      <w:r>
        <w:rPr>
          <w:rFonts w:ascii="Book Antiqua" w:eastAsia="Book Antiqua" w:hAnsi="Book Antiqua" w:cs="Book Antiqua"/>
          <w:b/>
          <w:bCs/>
          <w:sz w:val="26"/>
          <w:szCs w:val="26"/>
          <w:shd w:val="clear" w:color="auto" w:fill="CCCCCC"/>
        </w:rPr>
        <w:t>PU-TEMA TNU-NEGO SEGUIMENTO</w:t>
      </w:r>
    </w:p>
    <w:p w14:paraId="00000021" w14:textId="77777777" w:rsidR="0022458C" w:rsidRDefault="00431539">
      <w:pPr>
        <w:spacing w:after="160" w:line="288" w:lineRule="auto"/>
        <w:jc w:val="both"/>
        <w:rPr>
          <w:rFonts w:ascii="Book Antiqua" w:eastAsia="Book Antiqua" w:hAnsi="Book Antiqua" w:cs="Book Antiqua"/>
          <w:b/>
          <w:bCs/>
          <w:color w:val="FF0000"/>
          <w:sz w:val="24"/>
          <w:szCs w:val="24"/>
        </w:rPr>
      </w:pPr>
      <w:r>
        <w:rPr>
          <w:rFonts w:ascii="Book Antiqua" w:eastAsia="Book Antiqua" w:hAnsi="Book Antiqua" w:cs="Book Antiqua"/>
          <w:b/>
          <w:bCs/>
          <w:color w:val="FF0000"/>
          <w:sz w:val="24"/>
          <w:szCs w:val="24"/>
        </w:rPr>
        <w:t>Quando os autos estavam sobrestados:</w:t>
      </w:r>
    </w:p>
    <w:p w14:paraId="00000022" w14:textId="77777777" w:rsidR="0022458C" w:rsidRDefault="00431539">
      <w:pPr>
        <w:spacing w:before="280" w:after="280" w:line="288" w:lineRule="auto"/>
        <w:ind w:right="20" w:firstLine="20"/>
        <w:jc w:val="both"/>
        <w:rPr>
          <w:rFonts w:ascii="Times New Roman" w:eastAsia="Times New Roman" w:hAnsi="Times New Roman" w:cs="Times New Roman"/>
          <w:color w:val="052229"/>
          <w:sz w:val="26"/>
          <w:szCs w:val="26"/>
        </w:rPr>
      </w:pPr>
      <w:r>
        <w:rPr>
          <w:rFonts w:ascii="Times New Roman" w:eastAsia="Times New Roman" w:hAnsi="Times New Roman" w:cs="Times New Roman"/>
          <w:color w:val="052229"/>
          <w:sz w:val="26"/>
          <w:szCs w:val="26"/>
        </w:rPr>
        <w:t xml:space="preserve">Os autos estavam sobrestados aguardando o julgamento do Tema de n. </w:t>
      </w:r>
      <w:r>
        <w:rPr>
          <w:rFonts w:ascii="Times New Roman" w:eastAsia="Times New Roman" w:hAnsi="Times New Roman" w:cs="Times New Roman"/>
          <w:color w:val="052229"/>
          <w:sz w:val="26"/>
          <w:szCs w:val="26"/>
          <w:highlight w:val="yellow"/>
        </w:rPr>
        <w:t>{{</w:t>
      </w:r>
      <w:proofErr w:type="spellStart"/>
      <w:r>
        <w:rPr>
          <w:rFonts w:ascii="Times New Roman" w:eastAsia="Times New Roman" w:hAnsi="Times New Roman" w:cs="Times New Roman"/>
          <w:color w:val="052229"/>
          <w:sz w:val="26"/>
          <w:szCs w:val="26"/>
          <w:highlight w:val="yellow"/>
        </w:rPr>
        <w:t>theme_number</w:t>
      </w:r>
      <w:proofErr w:type="spellEnd"/>
      <w:proofErr w:type="gramStart"/>
      <w:r>
        <w:rPr>
          <w:rFonts w:ascii="Times New Roman" w:eastAsia="Times New Roman" w:hAnsi="Times New Roman" w:cs="Times New Roman"/>
          <w:color w:val="052229"/>
          <w:sz w:val="26"/>
          <w:szCs w:val="26"/>
          <w:highlight w:val="yellow"/>
        </w:rPr>
        <w:t>}}</w:t>
      </w:r>
      <w:r>
        <w:rPr>
          <w:rFonts w:ascii="Times New Roman" w:eastAsia="Times New Roman" w:hAnsi="Times New Roman" w:cs="Times New Roman"/>
          <w:color w:val="052229"/>
          <w:sz w:val="26"/>
          <w:szCs w:val="26"/>
        </w:rPr>
        <w:t>da</w:t>
      </w:r>
      <w:proofErr w:type="gramEnd"/>
      <w:r>
        <w:rPr>
          <w:rFonts w:ascii="Times New Roman" w:eastAsia="Times New Roman" w:hAnsi="Times New Roman" w:cs="Times New Roman"/>
          <w:color w:val="052229"/>
          <w:sz w:val="26"/>
          <w:szCs w:val="26"/>
        </w:rPr>
        <w:t xml:space="preserve"> jurisprudência da e. TNU – PEDILEF </w:t>
      </w:r>
      <w:r>
        <w:rPr>
          <w:rFonts w:ascii="Times New Roman" w:eastAsia="Times New Roman" w:hAnsi="Times New Roman" w:cs="Times New Roman"/>
          <w:color w:val="052229"/>
          <w:sz w:val="26"/>
          <w:szCs w:val="26"/>
          <w:highlight w:val="yellow"/>
        </w:rPr>
        <w:t>{{</w:t>
      </w:r>
      <w:proofErr w:type="spellStart"/>
      <w:r>
        <w:rPr>
          <w:rFonts w:ascii="Times New Roman" w:eastAsia="Times New Roman" w:hAnsi="Times New Roman" w:cs="Times New Roman"/>
          <w:color w:val="052229"/>
          <w:sz w:val="26"/>
          <w:szCs w:val="26"/>
          <w:highlight w:val="yellow"/>
        </w:rPr>
        <w:t>theme_process_number</w:t>
      </w:r>
      <w:proofErr w:type="spellEnd"/>
      <w:r>
        <w:rPr>
          <w:rFonts w:ascii="Times New Roman" w:eastAsia="Times New Roman" w:hAnsi="Times New Roman" w:cs="Times New Roman"/>
          <w:color w:val="052229"/>
          <w:sz w:val="26"/>
          <w:szCs w:val="26"/>
          <w:highlight w:val="yellow"/>
        </w:rPr>
        <w:t>}}</w:t>
      </w:r>
      <w:r>
        <w:rPr>
          <w:rFonts w:ascii="Times New Roman" w:eastAsia="Times New Roman" w:hAnsi="Times New Roman" w:cs="Times New Roman"/>
          <w:color w:val="052229"/>
          <w:sz w:val="26"/>
          <w:szCs w:val="26"/>
        </w:rPr>
        <w:t xml:space="preserve">, julgado em </w:t>
      </w:r>
      <w:r>
        <w:rPr>
          <w:rFonts w:ascii="Times New Roman" w:eastAsia="Times New Roman" w:hAnsi="Times New Roman" w:cs="Times New Roman"/>
          <w:color w:val="052229"/>
          <w:sz w:val="26"/>
          <w:szCs w:val="26"/>
          <w:highlight w:val="yellow"/>
        </w:rPr>
        <w:t>{{</w:t>
      </w:r>
      <w:proofErr w:type="spellStart"/>
      <w:r>
        <w:rPr>
          <w:rFonts w:ascii="Times New Roman" w:eastAsia="Times New Roman" w:hAnsi="Times New Roman" w:cs="Times New Roman"/>
          <w:color w:val="052229"/>
          <w:sz w:val="26"/>
          <w:szCs w:val="26"/>
          <w:highlight w:val="yellow"/>
        </w:rPr>
        <w:t>theme_judgment_date</w:t>
      </w:r>
      <w:proofErr w:type="spellEnd"/>
      <w:r>
        <w:rPr>
          <w:rFonts w:ascii="Times New Roman" w:eastAsia="Times New Roman" w:hAnsi="Times New Roman" w:cs="Times New Roman"/>
          <w:color w:val="052229"/>
          <w:sz w:val="26"/>
          <w:szCs w:val="26"/>
          <w:highlight w:val="yellow"/>
        </w:rPr>
        <w:t>}}</w:t>
      </w:r>
      <w:r>
        <w:rPr>
          <w:rFonts w:ascii="Times New Roman" w:eastAsia="Times New Roman" w:hAnsi="Times New Roman" w:cs="Times New Roman"/>
          <w:color w:val="052229"/>
          <w:sz w:val="26"/>
          <w:szCs w:val="26"/>
        </w:rPr>
        <w:t xml:space="preserve"> (trânsito em julgado em </w:t>
      </w:r>
      <w:r>
        <w:rPr>
          <w:rFonts w:ascii="Times New Roman" w:eastAsia="Times New Roman" w:hAnsi="Times New Roman" w:cs="Times New Roman"/>
          <w:color w:val="052229"/>
          <w:sz w:val="26"/>
          <w:szCs w:val="26"/>
          <w:highlight w:val="yellow"/>
        </w:rPr>
        <w:t>{{</w:t>
      </w:r>
      <w:proofErr w:type="spellStart"/>
      <w:r>
        <w:rPr>
          <w:rFonts w:ascii="Times New Roman" w:eastAsia="Times New Roman" w:hAnsi="Times New Roman" w:cs="Times New Roman"/>
          <w:color w:val="052229"/>
          <w:sz w:val="26"/>
          <w:szCs w:val="26"/>
          <w:highlight w:val="yellow"/>
        </w:rPr>
        <w:t>theme_transit_date</w:t>
      </w:r>
      <w:proofErr w:type="spellEnd"/>
      <w:r>
        <w:rPr>
          <w:rFonts w:ascii="Times New Roman" w:eastAsia="Times New Roman" w:hAnsi="Times New Roman" w:cs="Times New Roman"/>
          <w:color w:val="052229"/>
          <w:sz w:val="26"/>
          <w:szCs w:val="26"/>
          <w:highlight w:val="yellow"/>
        </w:rPr>
        <w:t>}}</w:t>
      </w:r>
      <w:r>
        <w:rPr>
          <w:rFonts w:ascii="Times New Roman" w:eastAsia="Times New Roman" w:hAnsi="Times New Roman" w:cs="Times New Roman"/>
          <w:color w:val="052229"/>
          <w:sz w:val="26"/>
          <w:szCs w:val="26"/>
        </w:rPr>
        <w:t>) –, por meio do qual foi elucidada a seguinte questão:</w:t>
      </w:r>
    </w:p>
    <w:p w14:paraId="00000023" w14:textId="77777777" w:rsidR="0022458C" w:rsidRDefault="00431539">
      <w:pPr>
        <w:spacing w:before="280" w:after="280" w:line="240" w:lineRule="auto"/>
        <w:ind w:left="2267"/>
        <w:jc w:val="both"/>
        <w:rPr>
          <w:rFonts w:ascii="Times New Roman" w:eastAsia="Times New Roman" w:hAnsi="Times New Roman" w:cs="Times New Roman"/>
          <w:i/>
          <w:iCs/>
          <w:color w:val="052229"/>
          <w:highlight w:val="yellow"/>
        </w:rPr>
      </w:pPr>
      <w:r>
        <w:rPr>
          <w:rFonts w:ascii="Times New Roman" w:eastAsia="Times New Roman" w:hAnsi="Times New Roman" w:cs="Times New Roman"/>
          <w:i/>
          <w:iCs/>
          <w:color w:val="052229"/>
          <w:highlight w:val="yellow"/>
        </w:rPr>
        <w:t>{{</w:t>
      </w:r>
      <w:proofErr w:type="spellStart"/>
      <w:r>
        <w:rPr>
          <w:rFonts w:ascii="Times New Roman" w:eastAsia="Times New Roman" w:hAnsi="Times New Roman" w:cs="Times New Roman"/>
          <w:i/>
          <w:iCs/>
          <w:color w:val="052229"/>
          <w:highlight w:val="yellow"/>
        </w:rPr>
        <w:t>theme_question_quote</w:t>
      </w:r>
      <w:proofErr w:type="spellEnd"/>
      <w:r>
        <w:rPr>
          <w:rFonts w:ascii="Times New Roman" w:eastAsia="Times New Roman" w:hAnsi="Times New Roman" w:cs="Times New Roman"/>
          <w:i/>
          <w:iCs/>
          <w:color w:val="052229"/>
          <w:highlight w:val="yellow"/>
        </w:rPr>
        <w:t>}}</w:t>
      </w:r>
    </w:p>
    <w:p w14:paraId="00000024" w14:textId="77777777" w:rsidR="0022458C" w:rsidRDefault="00431539">
      <w:pPr>
        <w:spacing w:before="280" w:after="280" w:line="288" w:lineRule="auto"/>
        <w:ind w:right="20" w:firstLine="20"/>
        <w:jc w:val="both"/>
        <w:rPr>
          <w:rFonts w:ascii="Times New Roman" w:eastAsia="Times New Roman" w:hAnsi="Times New Roman" w:cs="Times New Roman"/>
          <w:color w:val="052229"/>
          <w:sz w:val="26"/>
          <w:szCs w:val="26"/>
        </w:rPr>
      </w:pPr>
      <w:r>
        <w:rPr>
          <w:rFonts w:ascii="Times New Roman" w:eastAsia="Times New Roman" w:hAnsi="Times New Roman" w:cs="Times New Roman"/>
          <w:color w:val="052229"/>
          <w:sz w:val="26"/>
          <w:szCs w:val="26"/>
        </w:rPr>
        <w:t xml:space="preserve">No julgamento do tema na sistemática dos Representativos da Controvérsia (Tema nº </w:t>
      </w:r>
      <w:r>
        <w:rPr>
          <w:rFonts w:ascii="Times New Roman" w:eastAsia="Times New Roman" w:hAnsi="Times New Roman" w:cs="Times New Roman"/>
          <w:color w:val="052229"/>
          <w:sz w:val="26"/>
          <w:szCs w:val="26"/>
          <w:highlight w:val="yellow"/>
        </w:rPr>
        <w:t>{{</w:t>
      </w:r>
      <w:proofErr w:type="spellStart"/>
      <w:r>
        <w:rPr>
          <w:rFonts w:ascii="Times New Roman" w:eastAsia="Times New Roman" w:hAnsi="Times New Roman" w:cs="Times New Roman"/>
          <w:color w:val="052229"/>
          <w:sz w:val="26"/>
          <w:szCs w:val="26"/>
          <w:highlight w:val="yellow"/>
        </w:rPr>
        <w:t>theme_number</w:t>
      </w:r>
      <w:proofErr w:type="spellEnd"/>
      <w:r>
        <w:rPr>
          <w:rFonts w:ascii="Times New Roman" w:eastAsia="Times New Roman" w:hAnsi="Times New Roman" w:cs="Times New Roman"/>
          <w:color w:val="052229"/>
          <w:sz w:val="26"/>
          <w:szCs w:val="26"/>
          <w:highlight w:val="yellow"/>
        </w:rPr>
        <w:t>}}</w:t>
      </w:r>
      <w:r>
        <w:rPr>
          <w:rFonts w:ascii="Times New Roman" w:eastAsia="Times New Roman" w:hAnsi="Times New Roman" w:cs="Times New Roman"/>
          <w:color w:val="052229"/>
          <w:sz w:val="26"/>
          <w:szCs w:val="26"/>
        </w:rPr>
        <w:t xml:space="preserve">), a TNU fixou a seguinte tese: </w:t>
      </w:r>
    </w:p>
    <w:p w14:paraId="00000025" w14:textId="77777777" w:rsidR="0022458C" w:rsidRDefault="00431539">
      <w:pPr>
        <w:spacing w:before="280" w:after="280" w:line="240" w:lineRule="auto"/>
        <w:ind w:left="2267"/>
        <w:jc w:val="both"/>
        <w:rPr>
          <w:rFonts w:ascii="Times New Roman" w:eastAsia="Times New Roman" w:hAnsi="Times New Roman" w:cs="Times New Roman"/>
          <w:i/>
          <w:iCs/>
          <w:color w:val="052229"/>
          <w:highlight w:val="yellow"/>
        </w:rPr>
      </w:pPr>
      <w:r>
        <w:rPr>
          <w:rFonts w:ascii="Times New Roman" w:eastAsia="Times New Roman" w:hAnsi="Times New Roman" w:cs="Times New Roman"/>
          <w:i/>
          <w:iCs/>
          <w:color w:val="052229"/>
          <w:highlight w:val="yellow"/>
        </w:rPr>
        <w:t>{{</w:t>
      </w:r>
      <w:proofErr w:type="spellStart"/>
      <w:r>
        <w:rPr>
          <w:rFonts w:ascii="Times New Roman" w:eastAsia="Times New Roman" w:hAnsi="Times New Roman" w:cs="Times New Roman"/>
          <w:i/>
          <w:iCs/>
          <w:color w:val="052229"/>
          <w:highlight w:val="yellow"/>
        </w:rPr>
        <w:t>theme_thesis_quote</w:t>
      </w:r>
      <w:proofErr w:type="spellEnd"/>
      <w:r>
        <w:rPr>
          <w:rFonts w:ascii="Times New Roman" w:eastAsia="Times New Roman" w:hAnsi="Times New Roman" w:cs="Times New Roman"/>
          <w:i/>
          <w:iCs/>
          <w:color w:val="052229"/>
          <w:highlight w:val="yellow"/>
        </w:rPr>
        <w:t>}}</w:t>
      </w:r>
    </w:p>
    <w:p w14:paraId="00000026" w14:textId="77777777" w:rsidR="0022458C" w:rsidRDefault="00431539">
      <w:pPr>
        <w:spacing w:before="280" w:after="280" w:line="288" w:lineRule="auto"/>
        <w:ind w:right="20" w:firstLine="20"/>
        <w:jc w:val="both"/>
        <w:rPr>
          <w:rFonts w:ascii="Times New Roman" w:eastAsia="Times New Roman" w:hAnsi="Times New Roman" w:cs="Times New Roman"/>
          <w:color w:val="052229"/>
          <w:sz w:val="26"/>
          <w:szCs w:val="26"/>
        </w:rPr>
      </w:pPr>
      <w:r>
        <w:t xml:space="preserve">O </w:t>
      </w:r>
      <w:proofErr w:type="spellStart"/>
      <w:r>
        <w:t>acordao</w:t>
      </w:r>
      <w:proofErr w:type="spellEnd"/>
      <w:r>
        <w:t xml:space="preserve"> recorrido assentou:</w:t>
      </w:r>
    </w:p>
    <w:p w14:paraId="00000027" w14:textId="77777777" w:rsidR="0022458C" w:rsidRDefault="00431539">
      <w:pPr>
        <w:spacing w:before="280" w:after="280" w:line="240" w:lineRule="auto"/>
        <w:ind w:left="2267"/>
        <w:jc w:val="both"/>
        <w:rPr>
          <w:rFonts w:ascii="Times New Roman" w:eastAsia="Times New Roman" w:hAnsi="Times New Roman" w:cs="Times New Roman"/>
          <w:i/>
          <w:iCs/>
          <w:color w:val="052229"/>
          <w:highlight w:val="yellow"/>
        </w:rPr>
      </w:pPr>
      <w:r>
        <w:rPr>
          <w:rFonts w:ascii="Times New Roman" w:eastAsia="Times New Roman" w:hAnsi="Times New Roman" w:cs="Times New Roman"/>
          <w:i/>
          <w:iCs/>
          <w:color w:val="052229"/>
          <w:highlight w:val="yellow"/>
        </w:rPr>
        <w:t>{{</w:t>
      </w:r>
      <w:proofErr w:type="spellStart"/>
      <w:r>
        <w:rPr>
          <w:rFonts w:ascii="Times New Roman" w:eastAsia="Times New Roman" w:hAnsi="Times New Roman" w:cs="Times New Roman"/>
          <w:i/>
          <w:iCs/>
          <w:color w:val="052229"/>
          <w:highlight w:val="yellow"/>
        </w:rPr>
        <w:t>decision_excerpt_quote</w:t>
      </w:r>
      <w:proofErr w:type="spellEnd"/>
      <w:r>
        <w:rPr>
          <w:rFonts w:ascii="Times New Roman" w:eastAsia="Times New Roman" w:hAnsi="Times New Roman" w:cs="Times New Roman"/>
          <w:i/>
          <w:iCs/>
          <w:color w:val="052229"/>
          <w:highlight w:val="yellow"/>
        </w:rPr>
        <w:t>}}</w:t>
      </w:r>
    </w:p>
    <w:p w14:paraId="00000028" w14:textId="77777777" w:rsidR="0022458C" w:rsidRDefault="00431539">
      <w:pPr>
        <w:spacing w:before="280" w:after="280" w:line="288" w:lineRule="auto"/>
        <w:ind w:right="20" w:firstLine="20"/>
        <w:jc w:val="both"/>
        <w:rPr>
          <w:rFonts w:ascii="Times New Roman" w:eastAsia="Times New Roman" w:hAnsi="Times New Roman" w:cs="Times New Roman"/>
          <w:color w:val="052229"/>
          <w:sz w:val="26"/>
          <w:szCs w:val="26"/>
        </w:rPr>
      </w:pPr>
      <w:r>
        <w:rPr>
          <w:rFonts w:ascii="Times New Roman" w:eastAsia="Times New Roman" w:hAnsi="Times New Roman" w:cs="Times New Roman"/>
          <w:color w:val="052229"/>
          <w:sz w:val="26"/>
          <w:szCs w:val="26"/>
        </w:rPr>
        <w:t>Nessas condições, o conteúdo do Acórdão recor</w:t>
      </w:r>
      <w:r>
        <w:rPr>
          <w:rFonts w:ascii="Times New Roman" w:eastAsia="Times New Roman" w:hAnsi="Times New Roman" w:cs="Times New Roman"/>
          <w:color w:val="052229"/>
          <w:sz w:val="26"/>
          <w:szCs w:val="26"/>
        </w:rPr>
        <w:t xml:space="preserve">rido é consentâneo com o entendimento da TNU, firmado em julgamento de recurso representativo de controvérsia, o que atrai a incidência da regra prevista pelo art. 14, III, </w:t>
      </w:r>
      <w:r>
        <w:rPr>
          <w:rFonts w:ascii="Times New Roman" w:eastAsia="Times New Roman" w:hAnsi="Times New Roman" w:cs="Times New Roman"/>
          <w:i/>
          <w:iCs/>
          <w:color w:val="052229"/>
          <w:sz w:val="26"/>
          <w:szCs w:val="26"/>
        </w:rPr>
        <w:t>b</w:t>
      </w:r>
      <w:r>
        <w:rPr>
          <w:rFonts w:ascii="Times New Roman" w:eastAsia="Times New Roman" w:hAnsi="Times New Roman" w:cs="Times New Roman"/>
          <w:color w:val="052229"/>
          <w:sz w:val="26"/>
          <w:szCs w:val="26"/>
        </w:rPr>
        <w:t>, da Resolução CJF n. 586/2019:</w:t>
      </w:r>
    </w:p>
    <w:p w14:paraId="00000029" w14:textId="77777777" w:rsidR="0022458C" w:rsidRDefault="00431539">
      <w:pPr>
        <w:spacing w:before="280" w:after="280" w:line="240" w:lineRule="auto"/>
        <w:ind w:left="2267"/>
        <w:jc w:val="both"/>
        <w:rPr>
          <w:rFonts w:ascii="Times New Roman" w:eastAsia="Times New Roman" w:hAnsi="Times New Roman" w:cs="Times New Roman"/>
          <w:i/>
          <w:iCs/>
          <w:color w:val="052229"/>
        </w:rPr>
      </w:pPr>
      <w:r>
        <w:rPr>
          <w:rFonts w:ascii="Times New Roman" w:eastAsia="Times New Roman" w:hAnsi="Times New Roman" w:cs="Times New Roman"/>
          <w:i/>
          <w:iCs/>
          <w:color w:val="052229"/>
        </w:rPr>
        <w:t>Art. 14. Decorrido o prazo para contrarrazões, os autos serão conclusos ao magistrado responsável pelo exame preliminar de admissibilidade, que deverá, de forma sucessiva: (...) III - negar seguimento a pedido de uniformização de interpretação de lei feder</w:t>
      </w:r>
      <w:r>
        <w:rPr>
          <w:rFonts w:ascii="Times New Roman" w:eastAsia="Times New Roman" w:hAnsi="Times New Roman" w:cs="Times New Roman"/>
          <w:i/>
          <w:iCs/>
          <w:color w:val="052229"/>
        </w:rPr>
        <w:t xml:space="preserve">al interposto contra acórdão que esteja em conformidade com entendimento consolidado: (...) b) em </w:t>
      </w:r>
      <w:r>
        <w:rPr>
          <w:rFonts w:ascii="Times New Roman" w:eastAsia="Times New Roman" w:hAnsi="Times New Roman" w:cs="Times New Roman"/>
          <w:i/>
          <w:iCs/>
          <w:color w:val="052229"/>
          <w:u w:val="single"/>
        </w:rPr>
        <w:t>recurso representativo de controvérsia pela Turma Nacional de Uniformização</w:t>
      </w:r>
      <w:r>
        <w:rPr>
          <w:rFonts w:ascii="Times New Roman" w:eastAsia="Times New Roman" w:hAnsi="Times New Roman" w:cs="Times New Roman"/>
          <w:i/>
          <w:iCs/>
          <w:color w:val="052229"/>
        </w:rPr>
        <w:t xml:space="preserve"> ou em </w:t>
      </w:r>
      <w:r>
        <w:rPr>
          <w:rFonts w:ascii="Times New Roman" w:eastAsia="Times New Roman" w:hAnsi="Times New Roman" w:cs="Times New Roman"/>
          <w:i/>
          <w:iCs/>
          <w:color w:val="052229"/>
        </w:rPr>
        <w:lastRenderedPageBreak/>
        <w:t>pedido de uniformização de interpretação de lei dirigido ao Superior Tribuna</w:t>
      </w:r>
      <w:r>
        <w:rPr>
          <w:rFonts w:ascii="Times New Roman" w:eastAsia="Times New Roman" w:hAnsi="Times New Roman" w:cs="Times New Roman"/>
          <w:i/>
          <w:iCs/>
          <w:color w:val="052229"/>
        </w:rPr>
        <w:t>l de Justiça;</w:t>
      </w:r>
    </w:p>
    <w:p w14:paraId="0000002A" w14:textId="77777777" w:rsidR="0022458C" w:rsidRDefault="00431539">
      <w:pPr>
        <w:spacing w:before="280" w:after="280" w:line="288" w:lineRule="auto"/>
        <w:ind w:right="20" w:firstLine="20"/>
        <w:jc w:val="both"/>
        <w:rPr>
          <w:rFonts w:ascii="Times New Roman" w:eastAsia="Times New Roman" w:hAnsi="Times New Roman" w:cs="Times New Roman"/>
          <w:color w:val="052229"/>
          <w:sz w:val="26"/>
          <w:szCs w:val="26"/>
        </w:rPr>
      </w:pPr>
      <w:r>
        <w:rPr>
          <w:rFonts w:ascii="Times New Roman" w:eastAsia="Times New Roman" w:hAnsi="Times New Roman" w:cs="Times New Roman"/>
          <w:color w:val="052229"/>
          <w:sz w:val="26"/>
          <w:szCs w:val="26"/>
        </w:rPr>
        <w:t xml:space="preserve">Posto isso, com arrimo no </w:t>
      </w:r>
      <w:r>
        <w:rPr>
          <w:rFonts w:ascii="Times New Roman" w:eastAsia="Times New Roman" w:hAnsi="Times New Roman" w:cs="Times New Roman"/>
          <w:b/>
          <w:bCs/>
          <w:color w:val="052229"/>
          <w:sz w:val="26"/>
          <w:szCs w:val="26"/>
          <w:u w:val="single"/>
        </w:rPr>
        <w:t xml:space="preserve">art. 14, III, </w:t>
      </w:r>
      <w:r>
        <w:rPr>
          <w:rFonts w:ascii="Times New Roman" w:eastAsia="Times New Roman" w:hAnsi="Times New Roman" w:cs="Times New Roman"/>
          <w:b/>
          <w:bCs/>
          <w:i/>
          <w:iCs/>
          <w:color w:val="052229"/>
          <w:sz w:val="26"/>
          <w:szCs w:val="26"/>
          <w:u w:val="single"/>
        </w:rPr>
        <w:t>b</w:t>
      </w:r>
      <w:r>
        <w:rPr>
          <w:rFonts w:ascii="Times New Roman" w:eastAsia="Times New Roman" w:hAnsi="Times New Roman" w:cs="Times New Roman"/>
          <w:color w:val="052229"/>
          <w:sz w:val="26"/>
          <w:szCs w:val="26"/>
        </w:rPr>
        <w:t>, da Resolução CJF n. 586/2019 c/</w:t>
      </w:r>
      <w:proofErr w:type="gramStart"/>
      <w:r>
        <w:rPr>
          <w:rFonts w:ascii="Times New Roman" w:eastAsia="Times New Roman" w:hAnsi="Times New Roman" w:cs="Times New Roman"/>
          <w:color w:val="052229"/>
          <w:sz w:val="26"/>
          <w:szCs w:val="26"/>
        </w:rPr>
        <w:t>c</w:t>
      </w:r>
      <w:proofErr w:type="gramEnd"/>
      <w:r>
        <w:rPr>
          <w:rFonts w:ascii="Times New Roman" w:eastAsia="Times New Roman" w:hAnsi="Times New Roman" w:cs="Times New Roman"/>
          <w:color w:val="052229"/>
          <w:sz w:val="26"/>
          <w:szCs w:val="26"/>
        </w:rPr>
        <w:t xml:space="preserve"> art. 1.030, I, do CPC, </w:t>
      </w:r>
      <w:r>
        <w:rPr>
          <w:rFonts w:ascii="Times New Roman" w:eastAsia="Times New Roman" w:hAnsi="Times New Roman" w:cs="Times New Roman"/>
          <w:b/>
          <w:bCs/>
          <w:color w:val="052229"/>
          <w:sz w:val="26"/>
          <w:szCs w:val="26"/>
        </w:rPr>
        <w:t>NEGO SEGUIMENTO ao PU</w:t>
      </w:r>
      <w:r>
        <w:rPr>
          <w:rFonts w:ascii="Times New Roman" w:eastAsia="Times New Roman" w:hAnsi="Times New Roman" w:cs="Times New Roman"/>
          <w:color w:val="052229"/>
          <w:sz w:val="26"/>
          <w:szCs w:val="26"/>
        </w:rPr>
        <w:t xml:space="preserve"> interposto.</w:t>
      </w:r>
    </w:p>
    <w:p w14:paraId="0000002B" w14:textId="77777777" w:rsidR="0022458C" w:rsidRDefault="00431539">
      <w:pPr>
        <w:spacing w:before="280" w:after="280" w:line="288" w:lineRule="auto"/>
        <w:ind w:right="20" w:firstLine="20"/>
        <w:jc w:val="both"/>
        <w:rPr>
          <w:rFonts w:ascii="Times New Roman" w:eastAsia="Times New Roman" w:hAnsi="Times New Roman" w:cs="Times New Roman"/>
          <w:color w:val="052229"/>
          <w:sz w:val="26"/>
          <w:szCs w:val="26"/>
        </w:rPr>
      </w:pPr>
      <w:r>
        <w:rPr>
          <w:rFonts w:ascii="Times New Roman" w:eastAsia="Times New Roman" w:hAnsi="Times New Roman" w:cs="Times New Roman"/>
          <w:color w:val="052229"/>
          <w:sz w:val="26"/>
          <w:szCs w:val="26"/>
        </w:rPr>
        <w:t>Intimem-se. Aguarde-se o decurso do prazo recursal. Após, certifique-se o trânsito em julgado e devolva-se ao</w:t>
      </w:r>
      <w:r>
        <w:rPr>
          <w:rFonts w:ascii="Times New Roman" w:eastAsia="Times New Roman" w:hAnsi="Times New Roman" w:cs="Times New Roman"/>
          <w:color w:val="052229"/>
          <w:sz w:val="26"/>
          <w:szCs w:val="26"/>
        </w:rPr>
        <w:t xml:space="preserve"> juízo de origem.</w:t>
      </w:r>
    </w:p>
    <w:p w14:paraId="0000002C" w14:textId="77777777" w:rsidR="0022458C" w:rsidRDefault="00431539">
      <w:pPr>
        <w:spacing w:before="280" w:after="280" w:line="288" w:lineRule="auto"/>
        <w:ind w:right="20" w:firstLine="20"/>
        <w:jc w:val="both"/>
        <w:rPr>
          <w:rFonts w:ascii="Times New Roman" w:eastAsia="Times New Roman" w:hAnsi="Times New Roman" w:cs="Times New Roman"/>
          <w:color w:val="052229"/>
          <w:sz w:val="26"/>
          <w:szCs w:val="26"/>
        </w:rPr>
      </w:pPr>
      <w:r>
        <w:pict w14:anchorId="58D03032">
          <v:rect id="_x0000_i1025" style="width:0;height:1.5pt" o:hralign="center" o:hrstd="t" o:hr="t" fillcolor="#a0a0a0" stroked="f"/>
        </w:pict>
      </w:r>
    </w:p>
    <w:p w14:paraId="0000002D" w14:textId="77777777" w:rsidR="0022458C" w:rsidRDefault="00431539">
      <w:pPr>
        <w:spacing w:before="280" w:after="280" w:line="288" w:lineRule="auto"/>
        <w:ind w:right="20" w:firstLine="20"/>
        <w:jc w:val="both"/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6"/>
          <w:szCs w:val="26"/>
        </w:rPr>
        <w:t xml:space="preserve">Quando o tema já transitou </w:t>
      </w:r>
    </w:p>
    <w:p w14:paraId="0000002E" w14:textId="77777777" w:rsidR="0022458C" w:rsidRDefault="00431539">
      <w:pPr>
        <w:spacing w:before="280" w:after="280" w:line="288" w:lineRule="auto"/>
        <w:ind w:right="20" w:firstLine="20"/>
        <w:jc w:val="both"/>
        <w:rPr>
          <w:rFonts w:ascii="Times New Roman" w:eastAsia="Times New Roman" w:hAnsi="Times New Roman" w:cs="Times New Roman"/>
          <w:color w:val="052229"/>
          <w:sz w:val="26"/>
          <w:szCs w:val="26"/>
        </w:rPr>
      </w:pPr>
      <w:r>
        <w:rPr>
          <w:rFonts w:ascii="Times New Roman" w:eastAsia="Times New Roman" w:hAnsi="Times New Roman" w:cs="Times New Roman"/>
          <w:color w:val="052229"/>
          <w:sz w:val="26"/>
          <w:szCs w:val="26"/>
        </w:rPr>
        <w:t xml:space="preserve">Verifica-se que a questão objeto da controvérsia jurídica suscitada no recurso manejado pela parte recorrente esteve afetada no representativo da controvérsia - </w:t>
      </w:r>
      <w:r>
        <w:rPr>
          <w:rFonts w:ascii="Times New Roman" w:eastAsia="Times New Roman" w:hAnsi="Times New Roman" w:cs="Times New Roman"/>
          <w:b/>
          <w:bCs/>
          <w:color w:val="052229"/>
          <w:sz w:val="26"/>
          <w:szCs w:val="26"/>
        </w:rPr>
        <w:t xml:space="preserve">Tema n. </w:t>
      </w:r>
      <w:r>
        <w:rPr>
          <w:rFonts w:ascii="Times New Roman" w:eastAsia="Times New Roman" w:hAnsi="Times New Roman" w:cs="Times New Roman"/>
          <w:b/>
          <w:bCs/>
          <w:color w:val="052229"/>
          <w:sz w:val="26"/>
          <w:szCs w:val="26"/>
          <w:highlight w:val="yellow"/>
        </w:rPr>
        <w:t>{{</w:t>
      </w:r>
      <w:proofErr w:type="spellStart"/>
      <w:r>
        <w:rPr>
          <w:rFonts w:ascii="Times New Roman" w:eastAsia="Times New Roman" w:hAnsi="Times New Roman" w:cs="Times New Roman"/>
          <w:b/>
          <w:bCs/>
          <w:color w:val="052229"/>
          <w:sz w:val="26"/>
          <w:szCs w:val="26"/>
          <w:highlight w:val="yellow"/>
        </w:rPr>
        <w:t>theme_number</w:t>
      </w:r>
      <w:proofErr w:type="spellEnd"/>
      <w:r>
        <w:rPr>
          <w:rFonts w:ascii="Times New Roman" w:eastAsia="Times New Roman" w:hAnsi="Times New Roman" w:cs="Times New Roman"/>
          <w:b/>
          <w:bCs/>
          <w:color w:val="052229"/>
          <w:sz w:val="26"/>
          <w:szCs w:val="26"/>
          <w:highlight w:val="yellow"/>
        </w:rPr>
        <w:t>}}</w:t>
      </w:r>
      <w:r>
        <w:rPr>
          <w:rFonts w:ascii="Times New Roman" w:eastAsia="Times New Roman" w:hAnsi="Times New Roman" w:cs="Times New Roman"/>
          <w:color w:val="052229"/>
          <w:sz w:val="26"/>
          <w:szCs w:val="26"/>
        </w:rPr>
        <w:t xml:space="preserve"> da TNU - (PU no processo n. </w:t>
      </w:r>
      <w:r>
        <w:rPr>
          <w:rFonts w:ascii="Times New Roman" w:eastAsia="Times New Roman" w:hAnsi="Times New Roman" w:cs="Times New Roman"/>
          <w:color w:val="052229"/>
          <w:sz w:val="26"/>
          <w:szCs w:val="26"/>
          <w:highlight w:val="yellow"/>
        </w:rPr>
        <w:t>{{</w:t>
      </w:r>
      <w:proofErr w:type="spellStart"/>
      <w:r>
        <w:rPr>
          <w:rFonts w:ascii="Times New Roman" w:eastAsia="Times New Roman" w:hAnsi="Times New Roman" w:cs="Times New Roman"/>
          <w:color w:val="052229"/>
          <w:sz w:val="26"/>
          <w:szCs w:val="26"/>
          <w:highlight w:val="yellow"/>
        </w:rPr>
        <w:t>theme_process_number</w:t>
      </w:r>
      <w:proofErr w:type="spellEnd"/>
      <w:r>
        <w:rPr>
          <w:rFonts w:ascii="Times New Roman" w:eastAsia="Times New Roman" w:hAnsi="Times New Roman" w:cs="Times New Roman"/>
          <w:color w:val="052229"/>
          <w:sz w:val="26"/>
          <w:szCs w:val="26"/>
          <w:highlight w:val="yellow"/>
        </w:rPr>
        <w:t>}}</w:t>
      </w:r>
      <w:proofErr w:type="gramStart"/>
      <w:r>
        <w:rPr>
          <w:rFonts w:ascii="Times New Roman" w:eastAsia="Times New Roman" w:hAnsi="Times New Roman" w:cs="Times New Roman"/>
          <w:color w:val="052229"/>
          <w:sz w:val="26"/>
          <w:szCs w:val="26"/>
        </w:rPr>
        <w:t>),  afetado</w:t>
      </w:r>
      <w:proofErr w:type="gramEnd"/>
      <w:r>
        <w:rPr>
          <w:rFonts w:ascii="Times New Roman" w:eastAsia="Times New Roman" w:hAnsi="Times New Roman" w:cs="Times New Roman"/>
          <w:color w:val="052229"/>
          <w:sz w:val="26"/>
          <w:szCs w:val="26"/>
        </w:rPr>
        <w:t xml:space="preserve"> em</w:t>
      </w:r>
      <w:r>
        <w:rPr>
          <w:rFonts w:ascii="Times New Roman" w:eastAsia="Times New Roman" w:hAnsi="Times New Roman" w:cs="Times New Roman"/>
          <w:color w:val="052229"/>
          <w:sz w:val="26"/>
          <w:szCs w:val="26"/>
          <w:highlight w:val="yellow"/>
        </w:rPr>
        <w:t>{{</w:t>
      </w:r>
      <w:proofErr w:type="spellStart"/>
      <w:r>
        <w:rPr>
          <w:rFonts w:ascii="Times New Roman" w:eastAsia="Times New Roman" w:hAnsi="Times New Roman" w:cs="Times New Roman"/>
          <w:color w:val="052229"/>
          <w:sz w:val="26"/>
          <w:szCs w:val="26"/>
          <w:highlight w:val="yellow"/>
        </w:rPr>
        <w:t>theme_affectation_date</w:t>
      </w:r>
      <w:proofErr w:type="spellEnd"/>
      <w:r>
        <w:rPr>
          <w:rFonts w:ascii="Times New Roman" w:eastAsia="Times New Roman" w:hAnsi="Times New Roman" w:cs="Times New Roman"/>
          <w:color w:val="052229"/>
          <w:sz w:val="26"/>
          <w:szCs w:val="26"/>
          <w:highlight w:val="yellow"/>
        </w:rPr>
        <w:t>}}</w:t>
      </w:r>
      <w:r>
        <w:rPr>
          <w:rFonts w:ascii="Times New Roman" w:eastAsia="Times New Roman" w:hAnsi="Times New Roman" w:cs="Times New Roman"/>
          <w:color w:val="052229"/>
          <w:sz w:val="26"/>
          <w:szCs w:val="26"/>
        </w:rPr>
        <w:t xml:space="preserve"> foi julgado (trânsito em julgado em </w:t>
      </w:r>
      <w:r>
        <w:rPr>
          <w:rFonts w:ascii="Times New Roman" w:eastAsia="Times New Roman" w:hAnsi="Times New Roman" w:cs="Times New Roman"/>
          <w:color w:val="052229"/>
          <w:sz w:val="26"/>
          <w:szCs w:val="26"/>
          <w:highlight w:val="yellow"/>
        </w:rPr>
        <w:t>{{</w:t>
      </w:r>
      <w:proofErr w:type="spellStart"/>
      <w:r>
        <w:rPr>
          <w:rFonts w:ascii="Times New Roman" w:eastAsia="Times New Roman" w:hAnsi="Times New Roman" w:cs="Times New Roman"/>
          <w:color w:val="052229"/>
          <w:sz w:val="26"/>
          <w:szCs w:val="26"/>
          <w:highlight w:val="yellow"/>
        </w:rPr>
        <w:t>theme_transit_date</w:t>
      </w:r>
      <w:proofErr w:type="spellEnd"/>
      <w:r>
        <w:rPr>
          <w:rFonts w:ascii="Times New Roman" w:eastAsia="Times New Roman" w:hAnsi="Times New Roman" w:cs="Times New Roman"/>
          <w:color w:val="052229"/>
          <w:sz w:val="26"/>
          <w:szCs w:val="26"/>
          <w:highlight w:val="yellow"/>
        </w:rPr>
        <w:t>}}</w:t>
      </w:r>
      <w:r>
        <w:rPr>
          <w:rFonts w:ascii="Times New Roman" w:eastAsia="Times New Roman" w:hAnsi="Times New Roman" w:cs="Times New Roman"/>
          <w:color w:val="052229"/>
          <w:sz w:val="26"/>
          <w:szCs w:val="26"/>
        </w:rPr>
        <w:t>), por meio do qual foi elucidada a seguinte questão:</w:t>
      </w:r>
    </w:p>
    <w:p w14:paraId="0000002F" w14:textId="77777777" w:rsidR="0022458C" w:rsidRDefault="00431539">
      <w:pPr>
        <w:spacing w:before="280" w:after="280" w:line="240" w:lineRule="auto"/>
        <w:ind w:left="2267"/>
        <w:jc w:val="both"/>
        <w:rPr>
          <w:rFonts w:ascii="Times New Roman" w:eastAsia="Times New Roman" w:hAnsi="Times New Roman" w:cs="Times New Roman"/>
          <w:i/>
          <w:iCs/>
          <w:color w:val="052229"/>
          <w:highlight w:val="yellow"/>
        </w:rPr>
      </w:pPr>
      <w:r>
        <w:rPr>
          <w:rFonts w:ascii="Times New Roman" w:eastAsia="Times New Roman" w:hAnsi="Times New Roman" w:cs="Times New Roman"/>
          <w:i/>
          <w:iCs/>
          <w:color w:val="052229"/>
          <w:highlight w:val="yellow"/>
        </w:rPr>
        <w:t>{{</w:t>
      </w:r>
      <w:proofErr w:type="spellStart"/>
      <w:r>
        <w:rPr>
          <w:rFonts w:ascii="Times New Roman" w:eastAsia="Times New Roman" w:hAnsi="Times New Roman" w:cs="Times New Roman"/>
          <w:i/>
          <w:iCs/>
          <w:color w:val="052229"/>
          <w:highlight w:val="yellow"/>
        </w:rPr>
        <w:t>theme_question_quote</w:t>
      </w:r>
      <w:proofErr w:type="spellEnd"/>
      <w:r>
        <w:rPr>
          <w:rFonts w:ascii="Times New Roman" w:eastAsia="Times New Roman" w:hAnsi="Times New Roman" w:cs="Times New Roman"/>
          <w:i/>
          <w:iCs/>
          <w:color w:val="052229"/>
          <w:highlight w:val="yellow"/>
        </w:rPr>
        <w:t>}}</w:t>
      </w:r>
    </w:p>
    <w:p w14:paraId="00000030" w14:textId="77777777" w:rsidR="0022458C" w:rsidRDefault="00431539">
      <w:pPr>
        <w:spacing w:before="280" w:after="280" w:line="288" w:lineRule="auto"/>
        <w:ind w:right="20" w:firstLine="20"/>
        <w:jc w:val="both"/>
        <w:rPr>
          <w:rFonts w:ascii="Times New Roman" w:eastAsia="Times New Roman" w:hAnsi="Times New Roman" w:cs="Times New Roman"/>
          <w:color w:val="052229"/>
          <w:sz w:val="26"/>
          <w:szCs w:val="26"/>
        </w:rPr>
      </w:pPr>
      <w:r>
        <w:rPr>
          <w:rFonts w:ascii="Times New Roman" w:eastAsia="Times New Roman" w:hAnsi="Times New Roman" w:cs="Times New Roman"/>
          <w:color w:val="052229"/>
          <w:sz w:val="26"/>
          <w:szCs w:val="26"/>
        </w:rPr>
        <w:t>Restou firmada a seguinte tese:</w:t>
      </w:r>
    </w:p>
    <w:p w14:paraId="00000031" w14:textId="77777777" w:rsidR="0022458C" w:rsidRDefault="00431539">
      <w:pPr>
        <w:spacing w:before="280" w:after="280" w:line="240" w:lineRule="auto"/>
        <w:ind w:left="2267"/>
        <w:jc w:val="both"/>
        <w:rPr>
          <w:rFonts w:ascii="Times New Roman" w:eastAsia="Times New Roman" w:hAnsi="Times New Roman" w:cs="Times New Roman"/>
          <w:i/>
          <w:iCs/>
          <w:color w:val="052229"/>
          <w:highlight w:val="yellow"/>
        </w:rPr>
      </w:pPr>
      <w:r>
        <w:rPr>
          <w:rFonts w:ascii="Times New Roman" w:eastAsia="Times New Roman" w:hAnsi="Times New Roman" w:cs="Times New Roman"/>
          <w:i/>
          <w:iCs/>
          <w:color w:val="052229"/>
          <w:highlight w:val="yellow"/>
        </w:rPr>
        <w:t>{{</w:t>
      </w:r>
      <w:proofErr w:type="spellStart"/>
      <w:r>
        <w:rPr>
          <w:rFonts w:ascii="Times New Roman" w:eastAsia="Times New Roman" w:hAnsi="Times New Roman" w:cs="Times New Roman"/>
          <w:i/>
          <w:iCs/>
          <w:color w:val="052229"/>
          <w:highlight w:val="yellow"/>
        </w:rPr>
        <w:t>theme_thesis_quote</w:t>
      </w:r>
      <w:proofErr w:type="spellEnd"/>
      <w:r>
        <w:rPr>
          <w:rFonts w:ascii="Times New Roman" w:eastAsia="Times New Roman" w:hAnsi="Times New Roman" w:cs="Times New Roman"/>
          <w:i/>
          <w:iCs/>
          <w:color w:val="052229"/>
          <w:highlight w:val="yellow"/>
        </w:rPr>
        <w:t>}}</w:t>
      </w:r>
    </w:p>
    <w:p w14:paraId="00000032" w14:textId="77777777" w:rsidR="0022458C" w:rsidRDefault="00431539">
      <w:pPr>
        <w:spacing w:before="280" w:after="280" w:line="288" w:lineRule="auto"/>
        <w:ind w:right="20" w:firstLine="20"/>
        <w:jc w:val="both"/>
        <w:rPr>
          <w:rFonts w:ascii="Times New Roman" w:eastAsia="Times New Roman" w:hAnsi="Times New Roman" w:cs="Times New Roman"/>
          <w:color w:val="052229"/>
          <w:sz w:val="24"/>
          <w:szCs w:val="24"/>
        </w:rPr>
      </w:pPr>
      <w:r>
        <w:rPr>
          <w:rFonts w:ascii="Times New Roman" w:eastAsia="Times New Roman" w:hAnsi="Times New Roman" w:cs="Times New Roman"/>
          <w:color w:val="052229"/>
          <w:sz w:val="24"/>
          <w:szCs w:val="24"/>
        </w:rPr>
        <w:t xml:space="preserve">Com efeito, depreende-se da leitura do voto condutor do acórdão que </w:t>
      </w:r>
      <w:r>
        <w:rPr>
          <w:rFonts w:ascii="Times New Roman" w:eastAsia="Times New Roman" w:hAnsi="Times New Roman" w:cs="Times New Roman"/>
          <w:color w:val="052229"/>
          <w:sz w:val="24"/>
          <w:szCs w:val="24"/>
          <w:highlight w:val="yellow"/>
        </w:rPr>
        <w:t>{{</w:t>
      </w:r>
      <w:proofErr w:type="spellStart"/>
      <w:r>
        <w:rPr>
          <w:rFonts w:ascii="Times New Roman" w:eastAsia="Times New Roman" w:hAnsi="Times New Roman" w:cs="Times New Roman"/>
          <w:color w:val="052229"/>
          <w:sz w:val="24"/>
          <w:szCs w:val="24"/>
          <w:highlight w:val="yellow"/>
        </w:rPr>
        <w:t>theme_alignment_phrase</w:t>
      </w:r>
      <w:proofErr w:type="spellEnd"/>
      <w:r>
        <w:rPr>
          <w:rFonts w:ascii="Times New Roman" w:eastAsia="Times New Roman" w:hAnsi="Times New Roman" w:cs="Times New Roman"/>
          <w:color w:val="052229"/>
          <w:sz w:val="24"/>
          <w:szCs w:val="24"/>
          <w:highlight w:val="yellow"/>
        </w:rPr>
        <w:t>}}</w:t>
      </w:r>
      <w:r>
        <w:rPr>
          <w:rFonts w:ascii="Times New Roman" w:eastAsia="Times New Roman" w:hAnsi="Times New Roman" w:cs="Times New Roman"/>
          <w:color w:val="052229"/>
          <w:sz w:val="24"/>
          <w:szCs w:val="24"/>
        </w:rPr>
        <w:t xml:space="preserve"> decidido </w:t>
      </w:r>
      <w:proofErr w:type="gramStart"/>
      <w:r>
        <w:rPr>
          <w:rFonts w:ascii="Times New Roman" w:eastAsia="Times New Roman" w:hAnsi="Times New Roman" w:cs="Times New Roman"/>
          <w:color w:val="052229"/>
          <w:sz w:val="24"/>
          <w:szCs w:val="24"/>
        </w:rPr>
        <w:t>no  tema</w:t>
      </w:r>
      <w:proofErr w:type="gramEnd"/>
      <w:r>
        <w:rPr>
          <w:rFonts w:ascii="Times New Roman" w:eastAsia="Times New Roman" w:hAnsi="Times New Roman" w:cs="Times New Roman"/>
          <w:color w:val="052229"/>
          <w:sz w:val="24"/>
          <w:szCs w:val="24"/>
        </w:rPr>
        <w:t xml:space="preserve"> pela TNU.</w:t>
      </w:r>
    </w:p>
    <w:p w14:paraId="00000033" w14:textId="77777777" w:rsidR="0022458C" w:rsidRDefault="00431539">
      <w:pPr>
        <w:spacing w:before="280" w:after="280" w:line="288" w:lineRule="auto"/>
        <w:ind w:right="20" w:firstLine="20"/>
        <w:jc w:val="both"/>
        <w:rPr>
          <w:rFonts w:ascii="Times New Roman" w:eastAsia="Times New Roman" w:hAnsi="Times New Roman" w:cs="Times New Roman"/>
          <w:color w:val="052229"/>
          <w:sz w:val="26"/>
          <w:szCs w:val="26"/>
        </w:rPr>
      </w:pPr>
      <w:r>
        <w:rPr>
          <w:rFonts w:ascii="Times New Roman" w:eastAsia="Times New Roman" w:hAnsi="Times New Roman" w:cs="Times New Roman"/>
          <w:color w:val="052229"/>
          <w:sz w:val="26"/>
          <w:szCs w:val="26"/>
        </w:rPr>
        <w:t xml:space="preserve">A </w:t>
      </w:r>
      <w:proofErr w:type="spellStart"/>
      <w:r>
        <w:rPr>
          <w:rFonts w:ascii="Times New Roman" w:eastAsia="Times New Roman" w:hAnsi="Times New Roman" w:cs="Times New Roman"/>
          <w:color w:val="052229"/>
          <w:sz w:val="26"/>
          <w:szCs w:val="26"/>
        </w:rPr>
        <w:t>proposito</w:t>
      </w:r>
      <w:proofErr w:type="spellEnd"/>
      <w:r>
        <w:rPr>
          <w:rFonts w:ascii="Times New Roman" w:eastAsia="Times New Roman" w:hAnsi="Times New Roman" w:cs="Times New Roman"/>
          <w:color w:val="052229"/>
          <w:sz w:val="26"/>
          <w:szCs w:val="26"/>
        </w:rPr>
        <w:t xml:space="preserve">, consta do </w:t>
      </w:r>
      <w:proofErr w:type="spellStart"/>
      <w:r>
        <w:rPr>
          <w:rFonts w:ascii="Times New Roman" w:eastAsia="Times New Roman" w:hAnsi="Times New Roman" w:cs="Times New Roman"/>
          <w:color w:val="052229"/>
          <w:sz w:val="26"/>
          <w:szCs w:val="26"/>
        </w:rPr>
        <w:t>acordao</w:t>
      </w:r>
      <w:proofErr w:type="spellEnd"/>
      <w:r>
        <w:rPr>
          <w:rFonts w:ascii="Times New Roman" w:eastAsia="Times New Roman" w:hAnsi="Times New Roman" w:cs="Times New Roman"/>
          <w:color w:val="052229"/>
          <w:sz w:val="26"/>
          <w:szCs w:val="26"/>
        </w:rPr>
        <w:t xml:space="preserve"> hostilizado: </w:t>
      </w:r>
      <w:r>
        <w:rPr>
          <w:rFonts w:ascii="Times New Roman" w:eastAsia="Times New Roman" w:hAnsi="Times New Roman" w:cs="Times New Roman"/>
          <w:color w:val="052229"/>
          <w:sz w:val="26"/>
          <w:szCs w:val="26"/>
          <w:highlight w:val="yellow"/>
        </w:rPr>
        <w:t>{{</w:t>
      </w:r>
      <w:proofErr w:type="spellStart"/>
      <w:r>
        <w:rPr>
          <w:rFonts w:ascii="Times New Roman" w:eastAsia="Times New Roman" w:hAnsi="Times New Roman" w:cs="Times New Roman"/>
          <w:color w:val="052229"/>
          <w:sz w:val="26"/>
          <w:szCs w:val="26"/>
          <w:highlight w:val="yellow"/>
        </w:rPr>
        <w:t>decision_excerpt_quote</w:t>
      </w:r>
      <w:proofErr w:type="spellEnd"/>
      <w:r>
        <w:rPr>
          <w:rFonts w:ascii="Times New Roman" w:eastAsia="Times New Roman" w:hAnsi="Times New Roman" w:cs="Times New Roman"/>
          <w:color w:val="052229"/>
          <w:sz w:val="26"/>
          <w:szCs w:val="26"/>
          <w:highlight w:val="yellow"/>
        </w:rPr>
        <w:t>}}</w:t>
      </w:r>
    </w:p>
    <w:p w14:paraId="00000034" w14:textId="77777777" w:rsidR="0022458C" w:rsidRDefault="00431539">
      <w:pPr>
        <w:spacing w:before="280" w:after="280"/>
        <w:ind w:right="20" w:firstLine="20"/>
        <w:jc w:val="both"/>
        <w:rPr>
          <w:rFonts w:ascii="Times New Roman" w:eastAsia="Times New Roman" w:hAnsi="Times New Roman" w:cs="Times New Roman"/>
          <w:color w:val="052229"/>
          <w:sz w:val="26"/>
          <w:szCs w:val="26"/>
        </w:rPr>
      </w:pPr>
      <w:r>
        <w:rPr>
          <w:rFonts w:ascii="Times New Roman" w:eastAsia="Times New Roman" w:hAnsi="Times New Roman" w:cs="Times New Roman"/>
          <w:color w:val="052229"/>
          <w:sz w:val="26"/>
          <w:szCs w:val="26"/>
        </w:rPr>
        <w:t xml:space="preserve">Nessas </w:t>
      </w:r>
      <w:r>
        <w:rPr>
          <w:rFonts w:ascii="Times New Roman" w:eastAsia="Times New Roman" w:hAnsi="Times New Roman" w:cs="Times New Roman"/>
          <w:color w:val="052229"/>
          <w:sz w:val="26"/>
          <w:szCs w:val="26"/>
        </w:rPr>
        <w:t xml:space="preserve">condições, o conteúdo do Acórdão recorrido é consentâneo com o entendimento da TNU, firmado em julgamento de recurso representativo de controvérsia, o que atrai a incidência da regra prevista pelo art. 14, III, </w:t>
      </w:r>
      <w:r>
        <w:rPr>
          <w:rFonts w:ascii="Times New Roman" w:eastAsia="Times New Roman" w:hAnsi="Times New Roman" w:cs="Times New Roman"/>
          <w:i/>
          <w:iCs/>
          <w:color w:val="052229"/>
          <w:sz w:val="26"/>
          <w:szCs w:val="26"/>
        </w:rPr>
        <w:t>b,</w:t>
      </w:r>
      <w:r>
        <w:rPr>
          <w:rFonts w:ascii="Times New Roman" w:eastAsia="Times New Roman" w:hAnsi="Times New Roman" w:cs="Times New Roman"/>
          <w:color w:val="052229"/>
          <w:sz w:val="26"/>
          <w:szCs w:val="26"/>
        </w:rPr>
        <w:t xml:space="preserve"> da Resolução CJF n. 586/2019:</w:t>
      </w:r>
    </w:p>
    <w:p w14:paraId="00000035" w14:textId="77777777" w:rsidR="0022458C" w:rsidRDefault="00431539">
      <w:pPr>
        <w:spacing w:before="280" w:after="280" w:line="240" w:lineRule="auto"/>
        <w:ind w:left="2267"/>
        <w:jc w:val="both"/>
        <w:rPr>
          <w:rFonts w:ascii="Times New Roman" w:eastAsia="Times New Roman" w:hAnsi="Times New Roman" w:cs="Times New Roman"/>
          <w:i/>
          <w:iCs/>
          <w:color w:val="052229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052229"/>
        </w:rPr>
        <w:t>Art. 14.</w:t>
      </w:r>
      <w:r>
        <w:rPr>
          <w:rFonts w:ascii="Times New Roman" w:eastAsia="Times New Roman" w:hAnsi="Times New Roman" w:cs="Times New Roman"/>
          <w:i/>
          <w:iCs/>
          <w:color w:val="052229"/>
        </w:rPr>
        <w:t xml:space="preserve"> Decorrido o prazo para contrarrazões, os autos serão conclusos ao magistrado responsável pelo exame preliminar de admissibilidade, que deverá, de forma sucessiva: (...) </w:t>
      </w:r>
      <w:r>
        <w:rPr>
          <w:rFonts w:ascii="Times New Roman" w:eastAsia="Times New Roman" w:hAnsi="Times New Roman" w:cs="Times New Roman"/>
          <w:b/>
          <w:bCs/>
          <w:i/>
          <w:iCs/>
          <w:color w:val="052229"/>
        </w:rPr>
        <w:t xml:space="preserve">III </w:t>
      </w:r>
      <w:r>
        <w:rPr>
          <w:rFonts w:ascii="Times New Roman" w:eastAsia="Times New Roman" w:hAnsi="Times New Roman" w:cs="Times New Roman"/>
          <w:i/>
          <w:iCs/>
          <w:color w:val="052229"/>
        </w:rPr>
        <w:t>- negar seguimento a pedido de uniformização de interpretação de lei federal inter</w:t>
      </w:r>
      <w:r>
        <w:rPr>
          <w:rFonts w:ascii="Times New Roman" w:eastAsia="Times New Roman" w:hAnsi="Times New Roman" w:cs="Times New Roman"/>
          <w:i/>
          <w:iCs/>
          <w:color w:val="052229"/>
        </w:rPr>
        <w:t xml:space="preserve">posto contra acórdão que esteja em conformidade com entendimento consolidado: </w:t>
      </w:r>
      <w:r>
        <w:rPr>
          <w:rFonts w:ascii="Times New Roman" w:eastAsia="Times New Roman" w:hAnsi="Times New Roman" w:cs="Times New Roman"/>
          <w:b/>
          <w:bCs/>
          <w:i/>
          <w:iCs/>
          <w:color w:val="052229"/>
        </w:rPr>
        <w:t>b)</w:t>
      </w:r>
      <w:r>
        <w:rPr>
          <w:rFonts w:ascii="Times New Roman" w:eastAsia="Times New Roman" w:hAnsi="Times New Roman" w:cs="Times New Roman"/>
          <w:i/>
          <w:iCs/>
          <w:color w:val="052229"/>
        </w:rPr>
        <w:t xml:space="preserve"> em </w:t>
      </w:r>
      <w:r>
        <w:rPr>
          <w:rFonts w:ascii="Times New Roman" w:eastAsia="Times New Roman" w:hAnsi="Times New Roman" w:cs="Times New Roman"/>
          <w:b/>
          <w:bCs/>
          <w:i/>
          <w:iCs/>
          <w:color w:val="052229"/>
          <w:u w:val="single"/>
        </w:rPr>
        <w:t>recurso representativo de controvérsia pela Turma Nacional de Uniformização</w:t>
      </w:r>
      <w:r>
        <w:rPr>
          <w:rFonts w:ascii="Times New Roman" w:eastAsia="Times New Roman" w:hAnsi="Times New Roman" w:cs="Times New Roman"/>
          <w:i/>
          <w:iCs/>
          <w:color w:val="052229"/>
        </w:rPr>
        <w:t xml:space="preserve"> ou em pedido de uniformização de interpretação de lei dirigido ao Superior Tribunal de Justiça;(</w:t>
      </w:r>
      <w:r>
        <w:rPr>
          <w:rFonts w:ascii="Times New Roman" w:eastAsia="Times New Roman" w:hAnsi="Times New Roman" w:cs="Times New Roman"/>
          <w:i/>
          <w:iCs/>
          <w:color w:val="052229"/>
        </w:rPr>
        <w:t>...).</w:t>
      </w:r>
    </w:p>
    <w:p w14:paraId="00000036" w14:textId="77777777" w:rsidR="0022458C" w:rsidRDefault="00431539">
      <w:pPr>
        <w:spacing w:before="280" w:after="280"/>
        <w:ind w:right="20" w:firstLine="20"/>
        <w:jc w:val="both"/>
        <w:rPr>
          <w:rFonts w:ascii="Times New Roman" w:eastAsia="Times New Roman" w:hAnsi="Times New Roman" w:cs="Times New Roman"/>
          <w:b/>
          <w:bCs/>
          <w:color w:val="052229"/>
          <w:sz w:val="26"/>
          <w:szCs w:val="26"/>
        </w:rPr>
      </w:pPr>
      <w:r>
        <w:rPr>
          <w:rFonts w:ascii="Times New Roman" w:eastAsia="Times New Roman" w:hAnsi="Times New Roman" w:cs="Times New Roman"/>
          <w:color w:val="052229"/>
          <w:sz w:val="26"/>
          <w:szCs w:val="26"/>
        </w:rPr>
        <w:t xml:space="preserve">Posto isso, com arrimo no </w:t>
      </w:r>
      <w:r>
        <w:rPr>
          <w:rFonts w:ascii="Times New Roman" w:eastAsia="Times New Roman" w:hAnsi="Times New Roman" w:cs="Times New Roman"/>
          <w:b/>
          <w:bCs/>
          <w:color w:val="052229"/>
          <w:sz w:val="26"/>
          <w:szCs w:val="26"/>
          <w:u w:val="single"/>
        </w:rPr>
        <w:t xml:space="preserve">art. 14, III, </w:t>
      </w:r>
      <w:r>
        <w:rPr>
          <w:rFonts w:ascii="Times New Roman" w:eastAsia="Times New Roman" w:hAnsi="Times New Roman" w:cs="Times New Roman"/>
          <w:b/>
          <w:bCs/>
          <w:i/>
          <w:iCs/>
          <w:color w:val="052229"/>
          <w:sz w:val="26"/>
          <w:szCs w:val="26"/>
          <w:u w:val="single"/>
        </w:rPr>
        <w:t>b</w:t>
      </w:r>
      <w:r>
        <w:rPr>
          <w:rFonts w:ascii="Times New Roman" w:eastAsia="Times New Roman" w:hAnsi="Times New Roman" w:cs="Times New Roman"/>
          <w:i/>
          <w:iCs/>
          <w:color w:val="052229"/>
          <w:sz w:val="26"/>
          <w:szCs w:val="26"/>
        </w:rPr>
        <w:t>,</w:t>
      </w:r>
      <w:r>
        <w:rPr>
          <w:rFonts w:ascii="Times New Roman" w:eastAsia="Times New Roman" w:hAnsi="Times New Roman" w:cs="Times New Roman"/>
          <w:color w:val="052229"/>
          <w:sz w:val="26"/>
          <w:szCs w:val="26"/>
        </w:rPr>
        <w:t xml:space="preserve"> da Resolução CJF n. 586/2019 c/</w:t>
      </w:r>
      <w:proofErr w:type="gramStart"/>
      <w:r>
        <w:rPr>
          <w:rFonts w:ascii="Times New Roman" w:eastAsia="Times New Roman" w:hAnsi="Times New Roman" w:cs="Times New Roman"/>
          <w:color w:val="052229"/>
          <w:sz w:val="26"/>
          <w:szCs w:val="26"/>
        </w:rPr>
        <w:t>c</w:t>
      </w:r>
      <w:proofErr w:type="gramEnd"/>
      <w:r>
        <w:rPr>
          <w:rFonts w:ascii="Times New Roman" w:eastAsia="Times New Roman" w:hAnsi="Times New Roman" w:cs="Times New Roman"/>
          <w:color w:val="052229"/>
          <w:sz w:val="26"/>
          <w:szCs w:val="26"/>
        </w:rPr>
        <w:t xml:space="preserve"> art. 1.030, I, do CPC, </w:t>
      </w:r>
      <w:r>
        <w:rPr>
          <w:rFonts w:ascii="Times New Roman" w:eastAsia="Times New Roman" w:hAnsi="Times New Roman" w:cs="Times New Roman"/>
          <w:b/>
          <w:bCs/>
          <w:color w:val="052229"/>
          <w:sz w:val="26"/>
          <w:szCs w:val="26"/>
        </w:rPr>
        <w:t>NEGO SEGUIMENTO a</w:t>
      </w:r>
      <w:r>
        <w:rPr>
          <w:rFonts w:ascii="Times New Roman" w:eastAsia="Times New Roman" w:hAnsi="Times New Roman" w:cs="Times New Roman"/>
          <w:color w:val="052229"/>
          <w:sz w:val="26"/>
          <w:szCs w:val="26"/>
        </w:rPr>
        <w:t>o</w:t>
      </w:r>
      <w:r>
        <w:rPr>
          <w:rFonts w:ascii="Times New Roman" w:eastAsia="Times New Roman" w:hAnsi="Times New Roman" w:cs="Times New Roman"/>
          <w:b/>
          <w:bCs/>
          <w:color w:val="052229"/>
          <w:sz w:val="26"/>
          <w:szCs w:val="26"/>
        </w:rPr>
        <w:t xml:space="preserve"> PU.</w:t>
      </w:r>
    </w:p>
    <w:p w14:paraId="0000003B" w14:textId="60323893" w:rsidR="0022458C" w:rsidRDefault="00431539" w:rsidP="00431539">
      <w:pPr>
        <w:spacing w:before="280" w:after="280"/>
        <w:ind w:right="20" w:firstLine="20"/>
        <w:jc w:val="both"/>
        <w:rPr>
          <w:rFonts w:ascii="Times New Roman" w:eastAsia="Times New Roman" w:hAnsi="Times New Roman" w:cs="Times New Roman"/>
          <w:color w:val="052229"/>
          <w:sz w:val="26"/>
          <w:szCs w:val="26"/>
        </w:rPr>
      </w:pPr>
      <w:r>
        <w:rPr>
          <w:rFonts w:ascii="Times New Roman" w:eastAsia="Times New Roman" w:hAnsi="Times New Roman" w:cs="Times New Roman"/>
          <w:color w:val="052229"/>
          <w:sz w:val="26"/>
          <w:szCs w:val="26"/>
        </w:rPr>
        <w:lastRenderedPageBreak/>
        <w:t>Intimem-se. Aguarde-se o decurso do prazo recursal. Após, certifique-se o trânsito em julgado e devolva-se ao juízo de origem.</w:t>
      </w:r>
      <w:r>
        <w:br w:type="page"/>
      </w:r>
      <w:bookmarkStart w:id="3" w:name="_GoBack"/>
      <w:bookmarkEnd w:id="3"/>
    </w:p>
    <w:p w14:paraId="0000003C" w14:textId="77777777" w:rsidR="0022458C" w:rsidRDefault="0022458C">
      <w:pPr>
        <w:shd w:val="clear" w:color="auto" w:fill="FFFFFF"/>
        <w:spacing w:before="280" w:after="280"/>
        <w:ind w:right="20" w:firstLine="2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00003D" w14:textId="77777777" w:rsidR="0022458C" w:rsidRDefault="0022458C">
      <w:pPr>
        <w:spacing w:before="280" w:after="280"/>
        <w:ind w:right="20" w:firstLine="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3E" w14:textId="77777777" w:rsidR="0022458C" w:rsidRDefault="0022458C">
      <w:pPr>
        <w:pStyle w:val="Ttulo2"/>
        <w:spacing w:before="0" w:after="160"/>
        <w:jc w:val="both"/>
        <w:rPr>
          <w:rFonts w:ascii="Book Antiqua" w:eastAsia="Book Antiqua" w:hAnsi="Book Antiqua" w:cs="Book Antiqua"/>
          <w:b/>
          <w:bCs/>
          <w:sz w:val="26"/>
          <w:szCs w:val="26"/>
          <w:shd w:val="clear" w:color="auto" w:fill="CCCCCC"/>
        </w:rPr>
      </w:pPr>
      <w:bookmarkStart w:id="4" w:name="_inel45bxn086" w:colFirst="0" w:colLast="0"/>
      <w:bookmarkEnd w:id="4"/>
    </w:p>
    <w:p w14:paraId="0000003F" w14:textId="77777777" w:rsidR="0022458C" w:rsidRDefault="0022458C">
      <w:pPr>
        <w:spacing w:before="280" w:after="280" w:line="288" w:lineRule="auto"/>
        <w:ind w:right="20" w:firstLine="20"/>
        <w:jc w:val="both"/>
        <w:rPr>
          <w:rFonts w:ascii="Times New Roman" w:eastAsia="Times New Roman" w:hAnsi="Times New Roman" w:cs="Times New Roman"/>
          <w:color w:val="052229"/>
          <w:sz w:val="24"/>
          <w:szCs w:val="24"/>
        </w:rPr>
      </w:pPr>
    </w:p>
    <w:p w14:paraId="00000040" w14:textId="77777777" w:rsidR="0022458C" w:rsidRDefault="0022458C"/>
    <w:sectPr w:rsidR="0022458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Bold r:id="rId1" w:fontKey="{C470A7A2-CEC2-4E2F-859F-F5EC1022B3D1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007B9CB4-C860-4020-B34C-F48D06EEDC1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5EDA26E-38F7-4C09-968E-125566324C2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458C"/>
    <w:rsid w:val="0022458C"/>
    <w:rsid w:val="00431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5751294-38D2-40BC-B909-DF42C1820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1294</Words>
  <Characters>6988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Justiça</dc:creator>
  <cp:lastModifiedBy>Justiça</cp:lastModifiedBy>
  <cp:revision>2</cp:revision>
  <dcterms:created xsi:type="dcterms:W3CDTF">2026-06-15T02:03:00Z</dcterms:created>
  <dcterms:modified xsi:type="dcterms:W3CDTF">2026-06-15T02:03:00Z</dcterms:modified>
</cp:coreProperties>
</file>