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D99" w:rsidRDefault="007C10E7" w:rsidP="007C10E7">
      <w:pPr>
        <w:pStyle w:val="Title"/>
      </w:pPr>
      <w:r>
        <w:t>Rlabkey Users Guide</w:t>
      </w:r>
    </w:p>
    <w:tbl>
      <w:tblPr>
        <w:tblStyle w:val="TableGrid"/>
        <w:tblW w:w="0" w:type="auto"/>
        <w:tblLook w:val="04A0" w:firstRow="1" w:lastRow="0" w:firstColumn="1" w:lastColumn="0" w:noHBand="0" w:noVBand="1"/>
      </w:tblPr>
      <w:tblGrid>
        <w:gridCol w:w="4788"/>
        <w:gridCol w:w="4788"/>
      </w:tblGrid>
      <w:tr w:rsidR="007B0F83" w:rsidTr="007B0F83">
        <w:tc>
          <w:tcPr>
            <w:tcW w:w="4788" w:type="dxa"/>
          </w:tcPr>
          <w:p w:rsidR="007B0F83" w:rsidRDefault="007B0F83" w:rsidP="00D53937">
            <w:r>
              <w:t>Rlabkey version 2.1.</w:t>
            </w:r>
            <w:r w:rsidR="00427BB5">
              <w:t>xxx</w:t>
            </w:r>
            <w:r w:rsidR="0088069F">
              <w:br/>
              <w:t xml:space="preserve">LabKey Server version </w:t>
            </w:r>
            <w:r w:rsidR="00D53937">
              <w:t>16</w:t>
            </w:r>
            <w:r>
              <w:t>.1</w:t>
            </w:r>
          </w:p>
        </w:tc>
        <w:tc>
          <w:tcPr>
            <w:tcW w:w="4788" w:type="dxa"/>
          </w:tcPr>
          <w:p w:rsidR="007B0F83" w:rsidRDefault="007B0F83" w:rsidP="007B0F83">
            <w:r>
              <w:t>Author:</w:t>
            </w:r>
            <w:r w:rsidR="00D53937">
              <w:t xml:space="preserve"> </w:t>
            </w:r>
            <w:r>
              <w:t>Peter Hussey</w:t>
            </w:r>
          </w:p>
          <w:p w:rsidR="007B0F83" w:rsidRDefault="0088069F" w:rsidP="007B0F83">
            <w:r>
              <w:t>info</w:t>
            </w:r>
            <w:r w:rsidR="007B0F83">
              <w:t>@labkey.com</w:t>
            </w:r>
            <w:r w:rsidR="007B0F83">
              <w:br/>
              <w:t>Document first release March 28, 2010</w:t>
            </w:r>
          </w:p>
          <w:p w:rsidR="007B0F83" w:rsidRDefault="0088069F" w:rsidP="00316FA8">
            <w:r>
              <w:t xml:space="preserve">Document updated </w:t>
            </w:r>
            <w:r w:rsidR="00316FA8">
              <w:t>Apr 17</w:t>
            </w:r>
            <w:r w:rsidRPr="0088069F">
              <w:rPr>
                <w:vertAlign w:val="superscript"/>
              </w:rPr>
              <w:t>th</w:t>
            </w:r>
            <w:r>
              <w:t>, 201</w:t>
            </w:r>
            <w:r w:rsidR="00316FA8">
              <w:t>6</w:t>
            </w:r>
          </w:p>
        </w:tc>
      </w:tr>
      <w:tr w:rsidR="007F7D87" w:rsidTr="00002489">
        <w:tc>
          <w:tcPr>
            <w:tcW w:w="9576" w:type="dxa"/>
            <w:gridSpan w:val="2"/>
          </w:tcPr>
          <w:p w:rsidR="007F7D87" w:rsidRDefault="0088069F" w:rsidP="00316FA8">
            <w:r>
              <w:t>This User Guide supplement</w:t>
            </w:r>
            <w:r w:rsidR="007F7D87">
              <w:t>s the help files on the individual functions of Rlabkey.</w:t>
            </w:r>
            <w:r w:rsidR="00D53937">
              <w:t xml:space="preserve"> </w:t>
            </w:r>
            <w:r w:rsidR="007F7D87">
              <w:t>It includes an overview of the integration between R and LabKey Server.</w:t>
            </w:r>
            <w:r w:rsidR="00D53937">
              <w:t xml:space="preserve"> </w:t>
            </w:r>
            <w:r w:rsidR="007F7D87">
              <w:t>It also covers specific topics that require interaction with the LabKey Server via the browser.</w:t>
            </w:r>
            <w:r w:rsidR="00316FA8">
              <w:t xml:space="preserve"> </w:t>
            </w:r>
            <w:r w:rsidR="007F7D87">
              <w:t>Note that the screen shots of LabKey Server user pages may be different on the version of LabKey to which you are connecting.</w:t>
            </w:r>
          </w:p>
        </w:tc>
      </w:tr>
    </w:tbl>
    <w:p w:rsidR="00597589" w:rsidRDefault="00B01B97" w:rsidP="004A60B1">
      <w:pPr>
        <w:pStyle w:val="Heading2"/>
      </w:pPr>
      <w:r>
        <w:t xml:space="preserve">Working with </w:t>
      </w:r>
      <w:r w:rsidR="00597589">
        <w:t>R</w:t>
      </w:r>
      <w:r>
        <w:t xml:space="preserve"> and LabKey Server together</w:t>
      </w:r>
    </w:p>
    <w:p w:rsidR="00EF2369" w:rsidRDefault="00597589" w:rsidP="00597589">
      <w:r>
        <w:t>Rlabkey</w:t>
      </w:r>
      <w:r w:rsidR="009478B2">
        <w:t xml:space="preserve"> is an interface between the R language and LabKey Server</w:t>
      </w:r>
      <w:r w:rsidR="009B6ABE">
        <w:t xml:space="preserve"> that </w:t>
      </w:r>
      <w:r>
        <w:t>has been designed to combine the strengths of LabKey Server and the R language platform.</w:t>
      </w:r>
      <w:r w:rsidR="00316FA8">
        <w:t xml:space="preserve"> </w:t>
      </w:r>
      <w:r>
        <w:t xml:space="preserve">R has </w:t>
      </w:r>
      <w:r w:rsidR="00427BB5">
        <w:t xml:space="preserve">emerged as a leading </w:t>
      </w:r>
      <w:r>
        <w:t>open source analysis tool for bioinformatics.</w:t>
      </w:r>
      <w:r w:rsidR="00316FA8">
        <w:t xml:space="preserve"> </w:t>
      </w:r>
      <w:r>
        <w:t xml:space="preserve">The combination of the R language, </w:t>
      </w:r>
      <w:r w:rsidR="00A10E81">
        <w:t xml:space="preserve">its </w:t>
      </w:r>
      <w:r w:rsidR="00463455">
        <w:t xml:space="preserve">packaging and </w:t>
      </w:r>
      <w:r w:rsidR="00A10E81">
        <w:t>distribution</w:t>
      </w:r>
      <w:r>
        <w:t xml:space="preserve"> architecture, and </w:t>
      </w:r>
      <w:r w:rsidR="00A10E81">
        <w:t xml:space="preserve">an </w:t>
      </w:r>
      <w:r>
        <w:t>active</w:t>
      </w:r>
      <w:r w:rsidR="00A10E81">
        <w:t xml:space="preserve"> international community of contributors have created a </w:t>
      </w:r>
      <w:r w:rsidR="003264DC">
        <w:t>body</w:t>
      </w:r>
      <w:r w:rsidR="00A10E81">
        <w:t xml:space="preserve"> of </w:t>
      </w:r>
      <w:r w:rsidR="003264DC">
        <w:t xml:space="preserve">statistical and </w:t>
      </w:r>
      <w:r w:rsidR="00A10E81">
        <w:t>bioinformatics functionality that is widely used and constantly improving.</w:t>
      </w:r>
      <w:r w:rsidR="00D53937">
        <w:t xml:space="preserve"> </w:t>
      </w:r>
      <w:r w:rsidR="00A10E81">
        <w:t>LabKey Server is also a</w:t>
      </w:r>
      <w:r w:rsidR="00A40491">
        <w:t>n</w:t>
      </w:r>
      <w:r w:rsidR="00A10E81">
        <w:t xml:space="preserve"> open-source tool for bioinformatics</w:t>
      </w:r>
      <w:r w:rsidR="005C754D">
        <w:t xml:space="preserve"> that </w:t>
      </w:r>
      <w:r w:rsidR="00A10E81">
        <w:t>help</w:t>
      </w:r>
      <w:r w:rsidR="005C754D">
        <w:t>s</w:t>
      </w:r>
      <w:r w:rsidR="00A10E81">
        <w:t xml:space="preserve"> researchers </w:t>
      </w:r>
      <w:r>
        <w:t xml:space="preserve">organize, analyze, and share </w:t>
      </w:r>
      <w:r w:rsidR="00A10E81">
        <w:t>their research data.</w:t>
      </w:r>
      <w:r w:rsidR="00D53937">
        <w:t xml:space="preserve"> </w:t>
      </w:r>
      <w:r w:rsidR="00427BB5">
        <w:t>LabKey Server i</w:t>
      </w:r>
      <w:r w:rsidR="006B29A1">
        <w:t>s designed to manage the huge range of sizes and formats of data files generated by research instruments.</w:t>
      </w:r>
      <w:r w:rsidR="00D53937">
        <w:t xml:space="preserve"> </w:t>
      </w:r>
      <w:r w:rsidR="006B29A1">
        <w:t xml:space="preserve">LabKey Server </w:t>
      </w:r>
      <w:r w:rsidR="00D14C87">
        <w:t xml:space="preserve">also makes its data accessible to </w:t>
      </w:r>
      <w:r w:rsidR="005C754D">
        <w:t xml:space="preserve">popular </w:t>
      </w:r>
      <w:r w:rsidR="00D14C87">
        <w:t>analysis tools, including R, SAS, and Excel.</w:t>
      </w:r>
      <w:r w:rsidR="00D53937">
        <w:t xml:space="preserve"> </w:t>
      </w:r>
      <w:r w:rsidR="00D14C87">
        <w:t>By facilitating both input and analysis, L</w:t>
      </w:r>
      <w:r w:rsidR="00427BB5">
        <w:t xml:space="preserve">abKey Server acts as a </w:t>
      </w:r>
      <w:r w:rsidR="00D14C87">
        <w:t xml:space="preserve">data </w:t>
      </w:r>
      <w:r w:rsidR="00427BB5">
        <w:t xml:space="preserve">hub for groups of researchers, </w:t>
      </w:r>
      <w:r w:rsidR="00D14C87">
        <w:t xml:space="preserve">whether they are in the same lab or </w:t>
      </w:r>
      <w:r w:rsidR="00427BB5">
        <w:t xml:space="preserve">collaborating </w:t>
      </w:r>
      <w:r w:rsidR="00D14C87">
        <w:t>across continents</w:t>
      </w:r>
      <w:r w:rsidR="00427BB5">
        <w:t>.</w:t>
      </w:r>
    </w:p>
    <w:p w:rsidR="00597589" w:rsidRDefault="00B01B97" w:rsidP="00597589">
      <w:r>
        <w:t xml:space="preserve">R </w:t>
      </w:r>
      <w:r w:rsidR="00F10D5A">
        <w:t xml:space="preserve">was first integrated into </w:t>
      </w:r>
      <w:r>
        <w:t xml:space="preserve">LabKey </w:t>
      </w:r>
      <w:r w:rsidR="00F10D5A">
        <w:t>Server as a</w:t>
      </w:r>
      <w:r>
        <w:t xml:space="preserve"> r</w:t>
      </w:r>
      <w:r w:rsidR="00F10D5A">
        <w:t>eporting and visualization tool</w:t>
      </w:r>
      <w:r w:rsidR="001F1831">
        <w:t>.</w:t>
      </w:r>
      <w:r w:rsidR="00D53937">
        <w:t xml:space="preserve"> </w:t>
      </w:r>
      <w:r w:rsidR="00F10D5A">
        <w:t>"</w:t>
      </w:r>
      <w:hyperlink r:id="rId8" w:history="1">
        <w:r w:rsidR="004A5970">
          <w:rPr>
            <w:rStyle w:val="Hyperlink"/>
          </w:rPr>
          <w:t>R Report</w:t>
        </w:r>
        <w:r w:rsidR="00F10D5A" w:rsidRPr="00E70E90">
          <w:rPr>
            <w:rStyle w:val="Hyperlink"/>
          </w:rPr>
          <w:t>s</w:t>
        </w:r>
      </w:hyperlink>
      <w:r w:rsidR="00F10D5A">
        <w:t xml:space="preserve">" are scripts run </w:t>
      </w:r>
      <w:r w:rsidR="001F1831">
        <w:t>by LabKey Server</w:t>
      </w:r>
      <w:r w:rsidR="00436952">
        <w:t>.</w:t>
      </w:r>
      <w:r w:rsidR="00D53937">
        <w:t xml:space="preserve"> </w:t>
      </w:r>
      <w:r w:rsidR="00436952">
        <w:t xml:space="preserve">They are defined in the </w:t>
      </w:r>
      <w:r w:rsidR="00D14C87">
        <w:t>context of a specific grid view</w:t>
      </w:r>
      <w:r w:rsidR="005C754D">
        <w:t xml:space="preserve"> of data </w:t>
      </w:r>
      <w:r w:rsidR="00207DF0">
        <w:t xml:space="preserve">created through the Views -&gt; </w:t>
      </w:r>
      <w:r w:rsidR="005C754D">
        <w:t>Create</w:t>
      </w:r>
      <w:r w:rsidR="00207DF0">
        <w:t xml:space="preserve"> -&gt; </w:t>
      </w:r>
      <w:r w:rsidR="004A5970">
        <w:t>R Report</w:t>
      </w:r>
      <w:r w:rsidR="005C754D">
        <w:t xml:space="preserve"> menu in the data grid.</w:t>
      </w:r>
      <w:r w:rsidR="00D53937">
        <w:t xml:space="preserve"> </w:t>
      </w:r>
      <w:r w:rsidR="005C754D">
        <w:t xml:space="preserve">In an </w:t>
      </w:r>
      <w:r w:rsidR="004A5970">
        <w:t>R Report</w:t>
      </w:r>
      <w:r w:rsidR="005C754D">
        <w:t xml:space="preserve">, </w:t>
      </w:r>
      <w:r w:rsidR="00436952">
        <w:t xml:space="preserve">the </w:t>
      </w:r>
      <w:r w:rsidR="005C754D">
        <w:t xml:space="preserve">current </w:t>
      </w:r>
      <w:r w:rsidR="00436952">
        <w:t xml:space="preserve">dataset </w:t>
      </w:r>
      <w:r w:rsidR="005C754D">
        <w:t xml:space="preserve">shown in the grid </w:t>
      </w:r>
      <w:r w:rsidR="00436952">
        <w:t>is available to the script implicitly as a data frame named labkey.data.</w:t>
      </w:r>
      <w:r w:rsidR="00316FA8">
        <w:t xml:space="preserve"> </w:t>
      </w:r>
      <w:r w:rsidR="004A5970">
        <w:t>R Report</w:t>
      </w:r>
      <w:r w:rsidR="00436952">
        <w:t xml:space="preserve">s are </w:t>
      </w:r>
      <w:r w:rsidR="005C754D">
        <w:t>commonly</w:t>
      </w:r>
      <w:r w:rsidR="00436952">
        <w:t xml:space="preserve"> used </w:t>
      </w:r>
      <w:r w:rsidR="001F1831">
        <w:t>to produce graphs or summary reports</w:t>
      </w:r>
      <w:r w:rsidR="00436952">
        <w:t xml:space="preserve"> that are incorporated into web pages</w:t>
      </w:r>
      <w:r w:rsidR="001F1831">
        <w:t>.</w:t>
      </w:r>
      <w:r w:rsidR="00D53937">
        <w:t xml:space="preserve"> </w:t>
      </w:r>
      <w:r w:rsidR="00436952">
        <w:t>LabKey t</w:t>
      </w:r>
      <w:r w:rsidR="001F1831">
        <w:t>he</w:t>
      </w:r>
      <w:r w:rsidR="00E70E90">
        <w:t xml:space="preserve">n </w:t>
      </w:r>
      <w:r w:rsidR="009B6ABE">
        <w:t>released the</w:t>
      </w:r>
      <w:r w:rsidR="001F1831">
        <w:t xml:space="preserve"> first </w:t>
      </w:r>
      <w:r w:rsidR="009B6ABE">
        <w:t xml:space="preserve">version </w:t>
      </w:r>
      <w:r w:rsidR="001F1831">
        <w:t xml:space="preserve">of the Rlabkey </w:t>
      </w:r>
      <w:r w:rsidR="009B6ABE">
        <w:t xml:space="preserve">package (version "0.0") that was designed </w:t>
      </w:r>
      <w:r w:rsidR="001F1831">
        <w:t xml:space="preserve">to enable </w:t>
      </w:r>
      <w:r w:rsidR="00E70E90">
        <w:t xml:space="preserve">R </w:t>
      </w:r>
      <w:r w:rsidR="001F1831">
        <w:t>scripts running on a client machine to read and write data in LabKey.</w:t>
      </w:r>
      <w:r w:rsidR="00D53937">
        <w:t xml:space="preserve"> </w:t>
      </w:r>
      <w:r w:rsidR="00E70E90">
        <w:t xml:space="preserve">The second major release of the </w:t>
      </w:r>
      <w:r>
        <w:t>R</w:t>
      </w:r>
      <w:r w:rsidR="00E70E90">
        <w:t>labkey</w:t>
      </w:r>
      <w:r>
        <w:t xml:space="preserve"> package</w:t>
      </w:r>
      <w:r w:rsidR="009B6ABE">
        <w:t xml:space="preserve"> (renamed version "2.1") </w:t>
      </w:r>
      <w:r w:rsidR="00E70E90">
        <w:t xml:space="preserve">added support </w:t>
      </w:r>
      <w:r w:rsidR="009B6ABE">
        <w:t xml:space="preserve">for </w:t>
      </w:r>
      <w:r w:rsidR="00207DF0">
        <w:t>the interactive R user</w:t>
      </w:r>
      <w:r>
        <w:t>.</w:t>
      </w:r>
      <w:r w:rsidR="00D53937">
        <w:t xml:space="preserve"> </w:t>
      </w:r>
      <w:r w:rsidR="00E70E90">
        <w:t xml:space="preserve">The new functions in the </w:t>
      </w:r>
      <w:r w:rsidR="00463455">
        <w:t xml:space="preserve">Rlabkey </w:t>
      </w:r>
      <w:r w:rsidR="005C754D">
        <w:t>package</w:t>
      </w:r>
      <w:r w:rsidR="00E70E90">
        <w:t xml:space="preserve"> enable</w:t>
      </w:r>
      <w:r w:rsidR="00463455">
        <w:t xml:space="preserve"> R users </w:t>
      </w:r>
      <w:r w:rsidR="00E70E90">
        <w:t xml:space="preserve">to </w:t>
      </w:r>
      <w:r w:rsidR="00463455">
        <w:t>explore and analyze the data stored in LabKey</w:t>
      </w:r>
      <w:r w:rsidR="009B6ABE">
        <w:t xml:space="preserve"> entirely from the R command prompt</w:t>
      </w:r>
      <w:r w:rsidR="004E23CD">
        <w:t>.</w:t>
      </w:r>
      <w:r w:rsidR="00D53937">
        <w:t xml:space="preserve"> </w:t>
      </w:r>
      <w:r w:rsidR="004E23CD">
        <w:t xml:space="preserve">Researchers and statisticians </w:t>
      </w:r>
      <w:r w:rsidR="00463455">
        <w:t xml:space="preserve">can also </w:t>
      </w:r>
      <w:r w:rsidR="004E23CD">
        <w:t>use Rlabkey to save their r</w:t>
      </w:r>
      <w:r w:rsidR="00463455">
        <w:t xml:space="preserve">esults </w:t>
      </w:r>
      <w:r w:rsidR="004E23CD">
        <w:t xml:space="preserve">back to LabKey Server, enabling </w:t>
      </w:r>
      <w:r w:rsidR="00463455">
        <w:t xml:space="preserve">tracking and aggregation </w:t>
      </w:r>
      <w:r w:rsidR="005C754D">
        <w:t xml:space="preserve">of results </w:t>
      </w:r>
      <w:r w:rsidR="004E23CD">
        <w:t>over multiple runs</w:t>
      </w:r>
      <w:r w:rsidR="00463455">
        <w:t>.</w:t>
      </w:r>
      <w:r w:rsidR="00D53937">
        <w:t xml:space="preserve"> </w:t>
      </w:r>
      <w:r w:rsidR="004E23CD">
        <w:t xml:space="preserve">The combination of </w:t>
      </w:r>
      <w:r w:rsidR="004A5970">
        <w:t>R Report</w:t>
      </w:r>
      <w:r w:rsidR="004E23CD">
        <w:t xml:space="preserve">s and the Rlabkey package makes R useful in </w:t>
      </w:r>
      <w:r w:rsidR="004929AA">
        <w:t xml:space="preserve">many roles </w:t>
      </w:r>
      <w:r w:rsidR="004E23CD">
        <w:t>o</w:t>
      </w:r>
      <w:r w:rsidR="004929AA">
        <w:t xml:space="preserve">n a LabKey Server, as depicted in </w:t>
      </w:r>
      <w:r w:rsidR="00792357">
        <w:t>Figure 1.</w:t>
      </w:r>
    </w:p>
    <w:p w:rsidR="007D4974" w:rsidRPr="00463455" w:rsidRDefault="00427BB5" w:rsidP="00597589">
      <w:r>
        <w:t xml:space="preserve">For more information, see </w:t>
      </w:r>
      <w:hyperlink r:id="rId9" w:history="1">
        <w:r w:rsidRPr="007D4974">
          <w:rPr>
            <w:rStyle w:val="Hyperlink"/>
          </w:rPr>
          <w:t>The R project for Statistical Computing</w:t>
        </w:r>
      </w:hyperlink>
      <w:r w:rsidR="00D53937">
        <w:t xml:space="preserve"> </w:t>
      </w:r>
      <w:r>
        <w:t>(www.r-project.org) and</w:t>
      </w:r>
      <w:r w:rsidR="007D4974">
        <w:t xml:space="preserve"> </w:t>
      </w:r>
      <w:hyperlink r:id="rId10" w:history="1">
        <w:r w:rsidR="00890238">
          <w:rPr>
            <w:rStyle w:val="Hyperlink"/>
          </w:rPr>
          <w:t>LabKey Software</w:t>
        </w:r>
      </w:hyperlink>
      <w:r w:rsidR="00207DF0">
        <w:t xml:space="preserve"> (www.labkey.com)</w:t>
      </w:r>
      <w:r w:rsidR="007D4974">
        <w:t>.</w:t>
      </w:r>
    </w:p>
    <w:p w:rsidR="00792357" w:rsidRDefault="007D4974" w:rsidP="00792357">
      <w:pPr>
        <w:pStyle w:val="Heading2"/>
        <w:keepNext/>
      </w:pPr>
      <w:r w:rsidRPr="007D4974">
        <w:rPr>
          <w:noProof/>
          <w:lang w:bidi="ar-SA"/>
        </w:rPr>
        <w:lastRenderedPageBreak/>
        <w:drawing>
          <wp:inline distT="0" distB="0" distL="0" distR="0">
            <wp:extent cx="5943600" cy="3929345"/>
            <wp:effectExtent l="19050" t="19050" r="19050" b="14005"/>
            <wp:docPr id="13" name="Picture 11" descr="LabKey presentation to NIAID   Feb 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Key presentation to NIAID   Feb 2010.png"/>
                    <pic:cNvPicPr/>
                  </pic:nvPicPr>
                  <pic:blipFill>
                    <a:blip r:embed="rId11" cstate="print"/>
                    <a:stretch>
                      <a:fillRect/>
                    </a:stretch>
                  </pic:blipFill>
                  <pic:spPr>
                    <a:xfrm>
                      <a:off x="0" y="0"/>
                      <a:ext cx="5943600" cy="3929345"/>
                    </a:xfrm>
                    <a:prstGeom prst="rect">
                      <a:avLst/>
                    </a:prstGeom>
                    <a:ln>
                      <a:solidFill>
                        <a:schemeClr val="accent1"/>
                      </a:solidFill>
                    </a:ln>
                  </pic:spPr>
                </pic:pic>
              </a:graphicData>
            </a:graphic>
          </wp:inline>
        </w:drawing>
      </w:r>
    </w:p>
    <w:p w:rsidR="007D4974" w:rsidRDefault="00792357" w:rsidP="00792357">
      <w:pPr>
        <w:pStyle w:val="Caption"/>
      </w:pPr>
      <w:r>
        <w:t xml:space="preserve">Figure </w:t>
      </w:r>
      <w:fldSimple w:instr=" SEQ Figure \* ARABIC ">
        <w:r w:rsidR="00E02668">
          <w:rPr>
            <w:noProof/>
          </w:rPr>
          <w:t>1</w:t>
        </w:r>
      </w:fldSimple>
      <w:r>
        <w:t>.</w:t>
      </w:r>
    </w:p>
    <w:p w:rsidR="00463455" w:rsidRDefault="00463455" w:rsidP="004A60B1">
      <w:pPr>
        <w:pStyle w:val="Heading2"/>
      </w:pPr>
      <w:r>
        <w:t>Overview of the Rlabkey API</w:t>
      </w:r>
    </w:p>
    <w:p w:rsidR="00DF4CFA" w:rsidRDefault="00792357" w:rsidP="00DF4CFA">
      <w:r>
        <w:t xml:space="preserve">There are </w:t>
      </w:r>
      <w:r w:rsidR="00DF4CFA">
        <w:t xml:space="preserve">two basic types of </w:t>
      </w:r>
      <w:r>
        <w:t>functions available in Rlabkey.</w:t>
      </w:r>
      <w:r w:rsidR="00D53937">
        <w:t xml:space="preserve"> </w:t>
      </w:r>
      <w:r w:rsidR="00DF4CFA">
        <w:t xml:space="preserve">The "stateless" functions </w:t>
      </w:r>
      <w:r w:rsidR="005C754D">
        <w:t xml:space="preserve">have names that </w:t>
      </w:r>
      <w:r w:rsidR="00DF4CFA">
        <w:t>begin with the prefix "labkey."</w:t>
      </w:r>
      <w:r w:rsidR="00D53937">
        <w:t xml:space="preserve"> </w:t>
      </w:r>
      <w:r w:rsidR="00DF4CFA">
        <w:t>The parameters of these stateless functions contain all the information required to read or update their target data</w:t>
      </w:r>
      <w:r w:rsidR="0007153F">
        <w:t xml:space="preserve">. </w:t>
      </w:r>
      <w:r w:rsidR="005C754D">
        <w:t xml:space="preserve">The </w:t>
      </w:r>
      <w:r w:rsidR="0007153F">
        <w:t>l</w:t>
      </w:r>
      <w:r w:rsidR="00DF4CFA">
        <w:t xml:space="preserve">abkey.SelectRows </w:t>
      </w:r>
      <w:r w:rsidR="005C754D">
        <w:t xml:space="preserve">function </w:t>
      </w:r>
      <w:r w:rsidR="00DF4CFA">
        <w:t>is a good example:</w:t>
      </w:r>
    </w:p>
    <w:p w:rsidR="00DF4CFA" w:rsidRDefault="009721A8" w:rsidP="00946ECC">
      <w:pPr>
        <w:pBdr>
          <w:top w:val="single" w:sz="4" w:space="1" w:color="auto"/>
          <w:left w:val="single" w:sz="4" w:space="4" w:color="auto"/>
          <w:bottom w:val="single" w:sz="4" w:space="1" w:color="auto"/>
          <w:right w:val="single" w:sz="4" w:space="4" w:color="auto"/>
        </w:pBdr>
      </w:pPr>
      <w:r>
        <w:rPr>
          <w:rFonts w:ascii="Courier New" w:hAnsi="Courier New" w:cs="Courier New"/>
          <w:sz w:val="18"/>
          <w:szCs w:val="18"/>
        </w:rPr>
        <w:t xml:space="preserve"> </w:t>
      </w:r>
      <w:r w:rsidR="00DF4CFA" w:rsidRPr="00DF4CFA">
        <w:rPr>
          <w:rFonts w:ascii="Courier New" w:hAnsi="Courier New" w:cs="Courier New"/>
          <w:sz w:val="18"/>
          <w:szCs w:val="18"/>
        </w:rPr>
        <w:t>rows &lt;- labkey.selectRows(baseUrl="http://localhost:8080/labkey",</w:t>
      </w:r>
      <w:r w:rsidR="00946ECC">
        <w:rPr>
          <w:rFonts w:ascii="Courier New" w:hAnsi="Courier New" w:cs="Courier New"/>
          <w:sz w:val="18"/>
          <w:szCs w:val="18"/>
        </w:rPr>
        <w:br/>
        <w:t xml:space="preserve">                             </w:t>
      </w:r>
      <w:r w:rsidR="00DF4CFA" w:rsidRPr="00DF4CFA">
        <w:rPr>
          <w:rFonts w:ascii="Courier New" w:hAnsi="Courier New" w:cs="Courier New"/>
          <w:sz w:val="18"/>
          <w:szCs w:val="18"/>
        </w:rPr>
        <w:t>folderPath="/apisamples",</w:t>
      </w:r>
      <w:r w:rsidR="00946ECC">
        <w:rPr>
          <w:rFonts w:ascii="Courier New" w:hAnsi="Courier New" w:cs="Courier New"/>
          <w:sz w:val="18"/>
          <w:szCs w:val="18"/>
        </w:rPr>
        <w:br/>
        <w:t xml:space="preserve">                             </w:t>
      </w:r>
      <w:r w:rsidR="00DF4CFA" w:rsidRPr="00DF4CFA">
        <w:rPr>
          <w:rFonts w:ascii="Courier New" w:hAnsi="Courier New" w:cs="Courier New"/>
          <w:sz w:val="18"/>
          <w:szCs w:val="18"/>
        </w:rPr>
        <w:t xml:space="preserve">schemaName="lists", </w:t>
      </w:r>
      <w:r w:rsidR="00946ECC">
        <w:rPr>
          <w:rFonts w:ascii="Courier New" w:hAnsi="Courier New" w:cs="Courier New"/>
          <w:sz w:val="18"/>
          <w:szCs w:val="18"/>
        </w:rPr>
        <w:br/>
        <w:t xml:space="preserve">                             </w:t>
      </w:r>
      <w:r w:rsidR="00DF4CFA" w:rsidRPr="00DF4CFA">
        <w:rPr>
          <w:rFonts w:ascii="Courier New" w:hAnsi="Courier New" w:cs="Courier New"/>
          <w:sz w:val="18"/>
          <w:szCs w:val="18"/>
        </w:rPr>
        <w:t>queryName="AllTypes")</w:t>
      </w:r>
    </w:p>
    <w:p w:rsidR="00DF4CFA" w:rsidRDefault="00946ECC" w:rsidP="00DF4CFA">
      <w:r>
        <w:t>The parameters to labkey.SelectRows specify the server address, the project and folders within the server that are the context of the rows to select, plus the schema name and query name of the data to retrieve.</w:t>
      </w:r>
      <w:r w:rsidR="00D53937">
        <w:t xml:space="preserve"> </w:t>
      </w:r>
      <w:r>
        <w:t>Additional parameters allow specification of column lists, row filters and sort order of the returned data frame.</w:t>
      </w:r>
      <w:r w:rsidR="00D53937">
        <w:t xml:space="preserve"> </w:t>
      </w:r>
      <w:r w:rsidR="0007153F">
        <w:t>Almost all of the p</w:t>
      </w:r>
      <w:r>
        <w:t xml:space="preserve">arameters </w:t>
      </w:r>
      <w:r w:rsidR="0007153F">
        <w:t xml:space="preserve">to the stateless functions are </w:t>
      </w:r>
      <w:r w:rsidR="00D53937">
        <w:t>specified as strings.</w:t>
      </w:r>
    </w:p>
    <w:p w:rsidR="00946ECC" w:rsidRDefault="00946ECC" w:rsidP="00DF4CFA">
      <w:r>
        <w:t>In contrast, the session-based functions in Rlabkey version 2</w:t>
      </w:r>
      <w:r w:rsidR="005C754D">
        <w:t>.1</w:t>
      </w:r>
      <w:r>
        <w:t xml:space="preserve"> are designed </w:t>
      </w:r>
      <w:r w:rsidR="006E3F6F">
        <w:t>to be used in sets.</w:t>
      </w:r>
      <w:r w:rsidR="00D53937">
        <w:t xml:space="preserve"> </w:t>
      </w:r>
      <w:r w:rsidR="006E3F6F">
        <w:t>A simple example that retrieves the same result as the function above is the following:</w:t>
      </w:r>
    </w:p>
    <w:p w:rsidR="006E3F6F" w:rsidRPr="006E3F6F" w:rsidRDefault="004A1BF0" w:rsidP="006E3F6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w:t>
      </w:r>
      <w:bookmarkStart w:id="0" w:name="_GoBack"/>
      <w:bookmarkEnd w:id="0"/>
      <w:r w:rsidR="006E3F6F" w:rsidRPr="006E3F6F">
        <w:rPr>
          <w:rFonts w:ascii="Courier New" w:hAnsi="Courier New" w:cs="Courier New"/>
        </w:rPr>
        <w:t>ession</w:t>
      </w:r>
      <w:r w:rsidR="00CC462F">
        <w:rPr>
          <w:rFonts w:ascii="Courier New" w:hAnsi="Courier New" w:cs="Courier New"/>
        </w:rPr>
        <w:t xml:space="preserve"> </w:t>
      </w:r>
      <w:r w:rsidR="006E3F6F" w:rsidRPr="006E3F6F">
        <w:rPr>
          <w:rFonts w:ascii="Courier New" w:hAnsi="Courier New" w:cs="Courier New"/>
        </w:rPr>
        <w:t>&lt;-</w:t>
      </w:r>
      <w:r w:rsidR="00CC462F">
        <w:rPr>
          <w:rFonts w:ascii="Courier New" w:hAnsi="Courier New" w:cs="Courier New"/>
        </w:rPr>
        <w:t xml:space="preserve"> </w:t>
      </w:r>
      <w:r w:rsidR="006E3F6F" w:rsidRPr="006E3F6F">
        <w:rPr>
          <w:rFonts w:ascii="Courier New" w:hAnsi="Courier New" w:cs="Courier New"/>
        </w:rPr>
        <w:t>getSession(baseUrl=</w:t>
      </w:r>
      <w:r w:rsidR="004A5970">
        <w:rPr>
          <w:rFonts w:ascii="Courier New" w:hAnsi="Courier New" w:cs="Courier New"/>
        </w:rPr>
        <w:t>"http://localhost:8080/labkey",</w:t>
      </w:r>
      <w:r w:rsidR="006E3F6F">
        <w:rPr>
          <w:rFonts w:ascii="Courier New" w:hAnsi="Courier New" w:cs="Courier New"/>
        </w:rPr>
        <w:br/>
        <w:t xml:space="preserve">                    </w:t>
      </w:r>
      <w:r w:rsidR="006E3F6F" w:rsidRPr="006E3F6F">
        <w:rPr>
          <w:rFonts w:ascii="Courier New" w:hAnsi="Courier New" w:cs="Courier New"/>
        </w:rPr>
        <w:t>folderPath="/apisamples")</w:t>
      </w:r>
      <w:r w:rsidR="006E3F6F" w:rsidRPr="006E3F6F">
        <w:rPr>
          <w:rFonts w:ascii="Courier New" w:hAnsi="Courier New" w:cs="Courier New"/>
        </w:rPr>
        <w:br/>
        <w:t>schema &lt;- getSchema(session, "lists")</w:t>
      </w:r>
      <w:r w:rsidR="006E3F6F" w:rsidRPr="006E3F6F">
        <w:rPr>
          <w:rFonts w:ascii="Courier New" w:hAnsi="Courier New" w:cs="Courier New"/>
        </w:rPr>
        <w:br/>
        <w:t>rows</w:t>
      </w:r>
      <w:r w:rsidR="00CC462F">
        <w:rPr>
          <w:rFonts w:ascii="Courier New" w:hAnsi="Courier New" w:cs="Courier New"/>
        </w:rPr>
        <w:t xml:space="preserve"> </w:t>
      </w:r>
      <w:r w:rsidR="006E3F6F" w:rsidRPr="006E3F6F">
        <w:rPr>
          <w:rFonts w:ascii="Courier New" w:hAnsi="Courier New" w:cs="Courier New"/>
        </w:rPr>
        <w:t>&lt;- getRows(session, sc</w:t>
      </w:r>
      <w:r w:rsidR="006E3F6F">
        <w:rPr>
          <w:rFonts w:ascii="Courier New" w:hAnsi="Courier New" w:cs="Courier New"/>
        </w:rPr>
        <w:t>hema</w:t>
      </w:r>
      <w:r w:rsidR="00316FA8">
        <w:rPr>
          <w:rFonts w:ascii="Courier New" w:hAnsi="Courier New" w:cs="Courier New"/>
        </w:rPr>
        <w:t>$AllTypes)</w:t>
      </w:r>
    </w:p>
    <w:p w:rsidR="00463455" w:rsidRDefault="006E3F6F" w:rsidP="00DF4CFA">
      <w:r>
        <w:t>There are</w:t>
      </w:r>
      <w:r w:rsidR="00132B22">
        <w:t xml:space="preserve"> two primary </w:t>
      </w:r>
      <w:r>
        <w:t>advantages to the session-style functions for an interactive R user</w:t>
      </w:r>
      <w:r w:rsidR="00132B22">
        <w:t>:</w:t>
      </w:r>
    </w:p>
    <w:p w:rsidR="006E3F6F" w:rsidRDefault="00132B22" w:rsidP="006E3F6F">
      <w:pPr>
        <w:pStyle w:val="ListParagraph"/>
        <w:numPr>
          <w:ilvl w:val="0"/>
          <w:numId w:val="7"/>
        </w:numPr>
      </w:pPr>
      <w:r w:rsidRPr="00132B22">
        <w:rPr>
          <w:b/>
        </w:rPr>
        <w:t>Efficiency:</w:t>
      </w:r>
      <w:r w:rsidR="00D53937">
        <w:t xml:space="preserve"> </w:t>
      </w:r>
      <w:r w:rsidR="001F6AD6">
        <w:t xml:space="preserve">The user need only specify the baseUrl and folderPath once, and it is saved in the session object where it can be used to do multiple selects or updates against </w:t>
      </w:r>
      <w:r w:rsidR="005C754D">
        <w:t xml:space="preserve">one or more </w:t>
      </w:r>
      <w:r w:rsidR="001F6AD6">
        <w:t>data sets.</w:t>
      </w:r>
      <w:r w:rsidR="00D53937">
        <w:t xml:space="preserve"> </w:t>
      </w:r>
      <w:r w:rsidR="0007153F">
        <w:t>The f</w:t>
      </w:r>
      <w:r>
        <w:t xml:space="preserve">unction names are shorter </w:t>
      </w:r>
      <w:r w:rsidR="0007153F">
        <w:t>to save typing.</w:t>
      </w:r>
      <w:r w:rsidR="00D53937">
        <w:t xml:space="preserve"> </w:t>
      </w:r>
      <w:r w:rsidR="0007153F">
        <w:t xml:space="preserve">Also, </w:t>
      </w:r>
      <w:r>
        <w:t xml:space="preserve">the arguments </w:t>
      </w:r>
      <w:r w:rsidR="005C754D">
        <w:t xml:space="preserve">to the session-based </w:t>
      </w:r>
      <w:r>
        <w:t xml:space="preserve">are </w:t>
      </w:r>
      <w:r w:rsidR="0007153F">
        <w:t xml:space="preserve">usually </w:t>
      </w:r>
      <w:r>
        <w:t>object-valued</w:t>
      </w:r>
      <w:r w:rsidR="0007153F">
        <w:t xml:space="preserve">, </w:t>
      </w:r>
      <w:r w:rsidR="005C754D">
        <w:t xml:space="preserve">allowing </w:t>
      </w:r>
      <w:r w:rsidR="0007153F">
        <w:t>the</w:t>
      </w:r>
      <w:r>
        <w:t xml:space="preserve"> R editor </w:t>
      </w:r>
      <w:r w:rsidR="005C754D">
        <w:t xml:space="preserve">to </w:t>
      </w:r>
      <w:r w:rsidR="0007153F">
        <w:t xml:space="preserve">provide </w:t>
      </w:r>
      <w:r>
        <w:t xml:space="preserve">statement completion </w:t>
      </w:r>
      <w:r w:rsidR="0007153F">
        <w:t xml:space="preserve">choices </w:t>
      </w:r>
      <w:r>
        <w:t>as the user types.</w:t>
      </w:r>
    </w:p>
    <w:p w:rsidR="001F6AD6" w:rsidRDefault="00132B22" w:rsidP="006E3F6F">
      <w:pPr>
        <w:pStyle w:val="ListParagraph"/>
        <w:numPr>
          <w:ilvl w:val="0"/>
          <w:numId w:val="7"/>
        </w:numPr>
      </w:pPr>
      <w:r w:rsidRPr="00132B22">
        <w:rPr>
          <w:b/>
        </w:rPr>
        <w:t>Discovery:</w:t>
      </w:r>
      <w:r w:rsidR="00D53937">
        <w:t xml:space="preserve"> </w:t>
      </w:r>
      <w:r w:rsidR="001F6AD6">
        <w:t>Th</w:t>
      </w:r>
      <w:r w:rsidR="00207DF0">
        <w:t xml:space="preserve">e object returned by getSchema </w:t>
      </w:r>
      <w:r w:rsidR="001F6AD6">
        <w:t xml:space="preserve">is a list of </w:t>
      </w:r>
      <w:r w:rsidR="001F6AD6">
        <w:rPr>
          <w:i/>
        </w:rPr>
        <w:t>all available</w:t>
      </w:r>
      <w:r w:rsidR="001F6AD6" w:rsidRPr="001F6AD6">
        <w:t xml:space="preserve"> query</w:t>
      </w:r>
      <w:r w:rsidR="001F6AD6">
        <w:t xml:space="preserve"> objects within that schema on the server.</w:t>
      </w:r>
      <w:r w:rsidR="00D53937">
        <w:t xml:space="preserve"> </w:t>
      </w:r>
      <w:r w:rsidR="001F6AD6">
        <w:t xml:space="preserve">These query objects in turn are a list of their fields and </w:t>
      </w:r>
      <w:r w:rsidR="0007153F">
        <w:t>field attributes</w:t>
      </w:r>
      <w:r w:rsidR="001F6AD6">
        <w:t>.</w:t>
      </w:r>
      <w:r w:rsidR="00D53937">
        <w:t xml:space="preserve"> </w:t>
      </w:r>
      <w:r>
        <w:t>These schema objects allow the R user to discover what is available on the server.</w:t>
      </w:r>
      <w:r w:rsidR="00D53937">
        <w:t xml:space="preserve"> </w:t>
      </w:r>
      <w:r>
        <w:t xml:space="preserve">Field attributes for "lookup" fields connect to other queries, effectively </w:t>
      </w:r>
      <w:r w:rsidR="005C754D">
        <w:t xml:space="preserve">allowing the user to specify </w:t>
      </w:r>
      <w:r>
        <w:t>jo</w:t>
      </w:r>
      <w:r w:rsidR="004D7695">
        <w:t>i</w:t>
      </w:r>
      <w:r>
        <w:t>ns without know</w:t>
      </w:r>
      <w:r w:rsidR="005C754D">
        <w:t>ing</w:t>
      </w:r>
      <w:r w:rsidR="00D53937">
        <w:t xml:space="preserve"> SQL.</w:t>
      </w:r>
    </w:p>
    <w:p w:rsidR="00207DF0" w:rsidRDefault="00207DF0" w:rsidP="00890238">
      <w:pPr>
        <w:pStyle w:val="ListParagraph"/>
        <w:ind w:left="0"/>
      </w:pPr>
    </w:p>
    <w:p w:rsidR="006E3F6F" w:rsidRDefault="00890238" w:rsidP="00890238">
      <w:pPr>
        <w:pStyle w:val="ListParagraph"/>
        <w:ind w:left="0"/>
      </w:pPr>
      <w:r>
        <w:t xml:space="preserve">All of the Rlabkey APIs can be used in an </w:t>
      </w:r>
      <w:r w:rsidR="004A5970">
        <w:t>R Report</w:t>
      </w:r>
      <w:r>
        <w:t xml:space="preserve"> script </w:t>
      </w:r>
      <w:r w:rsidR="00D53937">
        <w:t>as well as on client machines.</w:t>
      </w:r>
    </w:p>
    <w:p w:rsidR="004A60B1" w:rsidRDefault="00132B22" w:rsidP="004A60B1">
      <w:pPr>
        <w:pStyle w:val="Heading2"/>
      </w:pPr>
      <w:r>
        <w:t xml:space="preserve">User </w:t>
      </w:r>
      <w:r w:rsidR="0007153F">
        <w:t>logins and passwords</w:t>
      </w:r>
    </w:p>
    <w:p w:rsidR="003C2AB5" w:rsidRDefault="001A2C86" w:rsidP="003C2AB5">
      <w:r>
        <w:t xml:space="preserve">To access </w:t>
      </w:r>
      <w:r w:rsidR="0007153F">
        <w:t xml:space="preserve">most </w:t>
      </w:r>
      <w:r>
        <w:t>data on LabKey Server, t</w:t>
      </w:r>
      <w:r w:rsidR="003C2AB5">
        <w:t xml:space="preserve">he user must </w:t>
      </w:r>
      <w:r>
        <w:t xml:space="preserve">be logged in to LabKey and have </w:t>
      </w:r>
      <w:r w:rsidR="003C2AB5">
        <w:t xml:space="preserve">the appropriate </w:t>
      </w:r>
      <w:r w:rsidR="004D7695">
        <w:t xml:space="preserve">permissions </w:t>
      </w:r>
      <w:r>
        <w:t>to the data</w:t>
      </w:r>
      <w:r w:rsidR="003C2AB5">
        <w:t>.</w:t>
      </w:r>
      <w:r w:rsidR="00316FA8">
        <w:t xml:space="preserve"> </w:t>
      </w:r>
      <w:r w:rsidR="00E2043E">
        <w:t>(</w:t>
      </w:r>
      <w:r w:rsidR="0007153F">
        <w:t>The exception is when the anonymous "Guest" user has been given access permission.</w:t>
      </w:r>
      <w:r w:rsidR="00316FA8">
        <w:t xml:space="preserve"> </w:t>
      </w:r>
      <w:r w:rsidR="00E2043E">
        <w:t xml:space="preserve">See </w:t>
      </w:r>
      <w:hyperlink r:id="rId12" w:history="1">
        <w:r w:rsidR="00E2043E" w:rsidRPr="00E2043E">
          <w:rPr>
            <w:rStyle w:val="Hyperlink"/>
          </w:rPr>
          <w:t>security topics</w:t>
        </w:r>
      </w:hyperlink>
      <w:r w:rsidR="00E2043E">
        <w:t xml:space="preserve"> for details</w:t>
      </w:r>
      <w:r w:rsidR="0007153F">
        <w:t>.</w:t>
      </w:r>
      <w:r w:rsidR="00E2043E">
        <w:t>)</w:t>
      </w:r>
      <w:r w:rsidR="00316FA8">
        <w:t xml:space="preserve"> </w:t>
      </w:r>
      <w:r>
        <w:t xml:space="preserve">Rlabkey connects using </w:t>
      </w:r>
      <w:r w:rsidR="003C2AB5">
        <w:t xml:space="preserve">login information </w:t>
      </w:r>
      <w:r>
        <w:t xml:space="preserve">stored </w:t>
      </w:r>
      <w:r w:rsidR="003C2AB5">
        <w:t xml:space="preserve">in a netrc file. The netrc file contains configuration and </w:t>
      </w:r>
      <w:r w:rsidR="007F7D87">
        <w:t>login</w:t>
      </w:r>
      <w:r w:rsidR="003C2AB5">
        <w:t xml:space="preserve"> information for the File Transfer Protocol client (ftp) a</w:t>
      </w:r>
      <w:r w:rsidR="00D53937">
        <w:t>nd other programs such as CURL.</w:t>
      </w:r>
    </w:p>
    <w:p w:rsidR="003C2AB5" w:rsidRDefault="003C2AB5" w:rsidP="003C2AB5">
      <w:r>
        <w:t>On a UNIX system this file should be n</w:t>
      </w:r>
      <w:r w:rsidR="00D53937">
        <w:t>amed .netrc (dot netrc) and on W</w:t>
      </w:r>
      <w:r>
        <w:t xml:space="preserve">indows it </w:t>
      </w:r>
      <w:r w:rsidR="007F7D87">
        <w:t>should</w:t>
      </w:r>
      <w:r w:rsidR="00207DF0">
        <w:t xml:space="preserve"> be </w:t>
      </w:r>
      <w:r>
        <w:t xml:space="preserve">named _netrc (underscore netrc). </w:t>
      </w:r>
      <w:r w:rsidR="007F7D87">
        <w:t>The file should be located in the</w:t>
      </w:r>
      <w:r w:rsidR="00207DF0">
        <w:t xml:space="preserve"> user's home directory and the </w:t>
      </w:r>
      <w:r w:rsidR="007F7D87">
        <w:t>permissions on the file should be unreadable for everybody except th</w:t>
      </w:r>
      <w:r w:rsidR="00D53937">
        <w:t>e owner.</w:t>
      </w:r>
    </w:p>
    <w:p w:rsidR="003C2AB5" w:rsidRDefault="003C2AB5" w:rsidP="003C2AB5">
      <w:r>
        <w:t xml:space="preserve">To create the </w:t>
      </w:r>
      <w:r w:rsidR="00D53937">
        <w:t>_netrc on a W</w:t>
      </w:r>
      <w:r>
        <w:t>indows machine, first create an environme</w:t>
      </w:r>
      <w:r w:rsidR="00207DF0">
        <w:t xml:space="preserve">nt variable called 'HOME' that </w:t>
      </w:r>
      <w:r>
        <w:t>is</w:t>
      </w:r>
      <w:r w:rsidR="00D53937">
        <w:t xml:space="preserve"> set to your home directory (</w:t>
      </w:r>
      <w:r w:rsidR="004A5970">
        <w:t xml:space="preserve">for example: </w:t>
      </w:r>
      <w:r w:rsidR="00D53937">
        <w:t>c:\Users\</w:t>
      </w:r>
      <w:r>
        <w:t xml:space="preserve">&lt;User-Name&gt; on </w:t>
      </w:r>
      <w:r w:rsidR="00D53937">
        <w:t>recent Windows releases</w:t>
      </w:r>
      <w:r>
        <w:t>) or any directory you want to use.</w:t>
      </w:r>
      <w:r w:rsidR="00316FA8">
        <w:t xml:space="preserve"> </w:t>
      </w:r>
      <w:r w:rsidR="007F7D87">
        <w:t>In that directory, create a text file named _netrc</w:t>
      </w:r>
      <w:r w:rsidR="00D53937">
        <w:t>.</w:t>
      </w:r>
    </w:p>
    <w:p w:rsidR="003C2AB5" w:rsidRDefault="003C2AB5" w:rsidP="003C2AB5">
      <w:r>
        <w:t xml:space="preserve">The following three lines must be included in the .netrc or _netrc file either separated by white space (spaces, </w:t>
      </w:r>
      <w:r w:rsidR="00D53937">
        <w:t>tabs, or newlines) or commas.</w:t>
      </w:r>
    </w:p>
    <w:p w:rsidR="003C2AB5" w:rsidRPr="003C2AB5" w:rsidRDefault="003C2AB5" w:rsidP="003C2AB5">
      <w:pPr>
        <w:ind w:left="720"/>
        <w:rPr>
          <w:rFonts w:ascii="Courier New" w:hAnsi="Courier New" w:cs="Courier New"/>
        </w:rPr>
      </w:pPr>
      <w:r w:rsidRPr="003C2AB5">
        <w:rPr>
          <w:rFonts w:ascii="Courier New" w:hAnsi="Courier New" w:cs="Courier New"/>
        </w:rPr>
        <w:t>machine &lt;remote-machine-name&gt;</w:t>
      </w:r>
      <w:r w:rsidRPr="003C2AB5">
        <w:rPr>
          <w:rFonts w:ascii="Courier New" w:hAnsi="Courier New" w:cs="Courier New"/>
        </w:rPr>
        <w:br/>
        <w:t>login &lt;user-email&gt;</w:t>
      </w:r>
      <w:r w:rsidRPr="003C2AB5">
        <w:rPr>
          <w:rFonts w:ascii="Courier New" w:hAnsi="Courier New" w:cs="Courier New"/>
        </w:rPr>
        <w:br/>
        <w:t>password &lt;user-password&gt;</w:t>
      </w:r>
    </w:p>
    <w:p w:rsidR="003C2AB5" w:rsidRDefault="003C2AB5" w:rsidP="003C2AB5">
      <w:r>
        <w:t xml:space="preserve"> One example would be:</w:t>
      </w:r>
    </w:p>
    <w:p w:rsidR="003C2AB5" w:rsidRPr="003C2AB5" w:rsidRDefault="003C2AB5" w:rsidP="003C2AB5">
      <w:pPr>
        <w:ind w:left="720"/>
        <w:rPr>
          <w:rFonts w:ascii="Courier New" w:hAnsi="Courier New" w:cs="Courier New"/>
        </w:rPr>
      </w:pPr>
      <w:r w:rsidRPr="003C2AB5">
        <w:rPr>
          <w:rFonts w:ascii="Courier New" w:hAnsi="Courier New" w:cs="Courier New"/>
        </w:rPr>
        <w:t>machine localhost</w:t>
      </w:r>
      <w:r w:rsidRPr="003C2AB5">
        <w:rPr>
          <w:rFonts w:ascii="Courier New" w:hAnsi="Courier New" w:cs="Courier New"/>
        </w:rPr>
        <w:br/>
        <w:t>login peter@labkey.com</w:t>
      </w:r>
      <w:r w:rsidRPr="003C2AB5">
        <w:rPr>
          <w:rFonts w:ascii="Courier New" w:hAnsi="Courier New" w:cs="Courier New"/>
        </w:rPr>
        <w:br/>
      </w:r>
      <w:r>
        <w:rPr>
          <w:rFonts w:ascii="Courier New" w:hAnsi="Courier New" w:cs="Courier New"/>
        </w:rPr>
        <w:t>password mypass</w:t>
      </w:r>
    </w:p>
    <w:p w:rsidR="003C2AB5" w:rsidRDefault="003C2AB5" w:rsidP="003C2AB5">
      <w:r>
        <w:t>Another example would be:</w:t>
      </w:r>
    </w:p>
    <w:p w:rsidR="003C2AB5" w:rsidRPr="003C2AB5" w:rsidRDefault="003C2AB5" w:rsidP="003C2AB5">
      <w:pPr>
        <w:ind w:left="720"/>
        <w:rPr>
          <w:rFonts w:ascii="Courier New" w:hAnsi="Courier New" w:cs="Courier New"/>
        </w:rPr>
      </w:pPr>
      <w:r w:rsidRPr="003C2AB5">
        <w:rPr>
          <w:rFonts w:ascii="Courier New" w:hAnsi="Courier New" w:cs="Courier New"/>
        </w:rPr>
        <w:t>machine atlas.scharp.org login vobencha@f</w:t>
      </w:r>
      <w:r>
        <w:rPr>
          <w:rFonts w:ascii="Courier New" w:hAnsi="Courier New" w:cs="Courier New"/>
        </w:rPr>
        <w:t>hcrc.org password mypass</w:t>
      </w:r>
    </w:p>
    <w:p w:rsidR="004A60B1" w:rsidRDefault="003C2AB5" w:rsidP="003C2AB5">
      <w:r>
        <w:t>Multiple such blocks can exist in one file.</w:t>
      </w:r>
      <w:r w:rsidR="00316FA8">
        <w:t xml:space="preserve"> </w:t>
      </w:r>
      <w:r w:rsidR="00207DF0">
        <w:t>Also</w:t>
      </w:r>
      <w:r w:rsidR="00890238">
        <w:t xml:space="preserve">, a netrc file is not used by functions in an </w:t>
      </w:r>
      <w:r w:rsidR="004A5970">
        <w:t>R Report</w:t>
      </w:r>
      <w:r w:rsidR="00890238">
        <w:t xml:space="preserve"> script.</w:t>
      </w:r>
    </w:p>
    <w:p w:rsidR="004A60B1" w:rsidRDefault="004A60B1" w:rsidP="004A60B1">
      <w:pPr>
        <w:pStyle w:val="Heading2"/>
      </w:pPr>
      <w:r>
        <w:t>Using Rlabkey to save analysis results</w:t>
      </w:r>
    </w:p>
    <w:p w:rsidR="004A60B1" w:rsidRDefault="004A60B1" w:rsidP="004A60B1">
      <w:r>
        <w:t xml:space="preserve">You must define an assay on the LabKey Server in order to use the </w:t>
      </w:r>
      <w:r w:rsidR="00F2544B">
        <w:t>saveResults function.</w:t>
      </w:r>
      <w:r w:rsidR="00316FA8">
        <w:t xml:space="preserve"> </w:t>
      </w:r>
      <w:r w:rsidR="00890238">
        <w:t>The followi</w:t>
      </w:r>
      <w:r w:rsidR="00207DF0">
        <w:t xml:space="preserve">ng steps go through </w:t>
      </w:r>
      <w:r w:rsidR="00890238">
        <w:t xml:space="preserve">the basic </w:t>
      </w:r>
      <w:r w:rsidR="00F2544B">
        <w:t>steps</w:t>
      </w:r>
      <w:r w:rsidR="00213C2F">
        <w:t>.</w:t>
      </w:r>
      <w:r w:rsidR="00316FA8">
        <w:t xml:space="preserve"> </w:t>
      </w:r>
      <w:r w:rsidR="00890238">
        <w:t xml:space="preserve">(See the </w:t>
      </w:r>
      <w:hyperlink r:id="rId13" w:history="1">
        <w:r w:rsidR="00890238" w:rsidRPr="00213C2F">
          <w:rPr>
            <w:rStyle w:val="Hyperlink"/>
          </w:rPr>
          <w:t>Assays</w:t>
        </w:r>
      </w:hyperlink>
      <w:r w:rsidR="00316FA8">
        <w:t xml:space="preserve"> </w:t>
      </w:r>
      <w:r w:rsidR="00890238">
        <w:t xml:space="preserve">topic </w:t>
      </w:r>
      <w:r w:rsidR="00213C2F">
        <w:t xml:space="preserve">on LabKey.org </w:t>
      </w:r>
      <w:r w:rsidR="00890238">
        <w:t>for more details.)</w:t>
      </w:r>
    </w:p>
    <w:p w:rsidR="00F2544B" w:rsidRPr="004A60B1" w:rsidRDefault="00F2544B" w:rsidP="00F2544B">
      <w:pPr>
        <w:pStyle w:val="ListParagraph"/>
        <w:numPr>
          <w:ilvl w:val="0"/>
          <w:numId w:val="1"/>
        </w:numPr>
      </w:pPr>
      <w:r>
        <w:t>In R, write out a sample result table as a tab-separated text file without NA indicators, quotes or row names</w:t>
      </w:r>
    </w:p>
    <w:p w:rsidR="004A60B1" w:rsidRPr="004A60B1" w:rsidRDefault="009721A8" w:rsidP="004A60B1">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w:t>
      </w:r>
      <w:r w:rsidR="004A60B1" w:rsidRPr="004A60B1">
        <w:rPr>
          <w:rFonts w:ascii="Courier New" w:hAnsi="Courier New" w:cs="Courier New"/>
          <w:sz w:val="18"/>
          <w:szCs w:val="18"/>
        </w:rPr>
        <w:t xml:space="preserve">write.table(topTable, "c:/temp/limmaResults.txt", </w:t>
      </w:r>
      <w:r w:rsidR="004A60B1" w:rsidRPr="004A60B1">
        <w:rPr>
          <w:rFonts w:ascii="Courier New" w:hAnsi="Courier New" w:cs="Courier New"/>
          <w:sz w:val="18"/>
          <w:szCs w:val="18"/>
        </w:rPr>
        <w:br/>
        <w:t xml:space="preserve">               sep="\t", na="", quote=FALSE, row.names=FALSE)</w:t>
      </w:r>
    </w:p>
    <w:p w:rsidR="004A60B1" w:rsidRDefault="00F2544B" w:rsidP="00F2544B">
      <w:pPr>
        <w:pStyle w:val="ListParagraph"/>
        <w:numPr>
          <w:ilvl w:val="0"/>
          <w:numId w:val="1"/>
        </w:numPr>
        <w:rPr>
          <w:rStyle w:val="IntenseReference"/>
          <w:rFonts w:cstheme="minorHAnsi"/>
          <w:smallCaps w:val="0"/>
          <w:spacing w:val="0"/>
          <w:u w:val="none"/>
        </w:rPr>
      </w:pPr>
      <w:r>
        <w:rPr>
          <w:rStyle w:val="IntenseReference"/>
          <w:rFonts w:cstheme="minorHAnsi"/>
          <w:smallCaps w:val="0"/>
          <w:spacing w:val="0"/>
          <w:u w:val="none"/>
        </w:rPr>
        <w:t>Login to LabKey Server via a browser</w:t>
      </w:r>
    </w:p>
    <w:p w:rsidR="00A87355" w:rsidRDefault="008712C3" w:rsidP="00A87355">
      <w:pPr>
        <w:pStyle w:val="ListParagraph"/>
        <w:numPr>
          <w:ilvl w:val="0"/>
          <w:numId w:val="1"/>
        </w:numPr>
        <w:rPr>
          <w:rStyle w:val="IntenseReference"/>
          <w:rFonts w:cstheme="minorHAnsi"/>
          <w:smallCaps w:val="0"/>
          <w:spacing w:val="0"/>
          <w:u w:val="none"/>
        </w:rPr>
      </w:pPr>
      <w:r>
        <w:rPr>
          <w:rStyle w:val="IntenseReference"/>
          <w:rFonts w:cstheme="minorHAnsi"/>
          <w:smallCaps w:val="0"/>
          <w:spacing w:val="0"/>
          <w:u w:val="none"/>
        </w:rPr>
        <w:t>If you don't already have a project to work in, d</w:t>
      </w:r>
      <w:r w:rsidR="00F2544B">
        <w:rPr>
          <w:rStyle w:val="IntenseReference"/>
          <w:rFonts w:cstheme="minorHAnsi"/>
          <w:smallCaps w:val="0"/>
          <w:spacing w:val="0"/>
          <w:u w:val="none"/>
        </w:rPr>
        <w:t xml:space="preserve">efine a </w:t>
      </w:r>
      <w:r>
        <w:rPr>
          <w:rStyle w:val="IntenseReference"/>
          <w:rFonts w:cstheme="minorHAnsi"/>
          <w:smallCaps w:val="0"/>
          <w:spacing w:val="0"/>
          <w:u w:val="none"/>
        </w:rPr>
        <w:t xml:space="preserve">new </w:t>
      </w:r>
      <w:r w:rsidR="00F2544B">
        <w:rPr>
          <w:rStyle w:val="IntenseReference"/>
          <w:rFonts w:cstheme="minorHAnsi"/>
          <w:smallCaps w:val="0"/>
          <w:spacing w:val="0"/>
          <w:u w:val="none"/>
        </w:rPr>
        <w:t>project where the results will be stored</w:t>
      </w:r>
      <w:r>
        <w:rPr>
          <w:rStyle w:val="IntenseReference"/>
          <w:rFonts w:cstheme="minorHAnsi"/>
          <w:smallCaps w:val="0"/>
          <w:spacing w:val="0"/>
          <w:u w:val="none"/>
        </w:rPr>
        <w:t>.</w:t>
      </w:r>
      <w:r w:rsidR="00316FA8">
        <w:rPr>
          <w:rStyle w:val="IntenseReference"/>
          <w:rFonts w:cstheme="minorHAnsi"/>
          <w:smallCaps w:val="0"/>
          <w:spacing w:val="0"/>
          <w:u w:val="none"/>
        </w:rPr>
        <w:t xml:space="preserve"> </w:t>
      </w:r>
      <w:r>
        <w:rPr>
          <w:rStyle w:val="IntenseReference"/>
          <w:rFonts w:cstheme="minorHAnsi"/>
          <w:smallCaps w:val="0"/>
          <w:spacing w:val="0"/>
          <w:u w:val="none"/>
        </w:rPr>
        <w:t>Cho</w:t>
      </w:r>
      <w:r w:rsidR="00D53937">
        <w:rPr>
          <w:rStyle w:val="IntenseReference"/>
          <w:rFonts w:cstheme="minorHAnsi"/>
          <w:smallCaps w:val="0"/>
          <w:spacing w:val="0"/>
          <w:u w:val="none"/>
        </w:rPr>
        <w:t>ose the Folder type of "Assay "</w:t>
      </w:r>
    </w:p>
    <w:p w:rsidR="004929AA" w:rsidRDefault="00F2544B" w:rsidP="004929AA">
      <w:pPr>
        <w:keepNext/>
      </w:pPr>
      <w:r>
        <w:rPr>
          <w:noProof/>
          <w:lang w:bidi="ar-SA"/>
        </w:rPr>
        <w:drawing>
          <wp:inline distT="0" distB="0" distL="0" distR="0">
            <wp:extent cx="5931775" cy="3822700"/>
            <wp:effectExtent l="19050" t="19050" r="0" b="635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roject.png"/>
                    <pic:cNvPicPr/>
                  </pic:nvPicPr>
                  <pic:blipFill>
                    <a:blip r:embed="rId14">
                      <a:extLst>
                        <a:ext uri="{28A0092B-C50C-407E-A947-70E740481C1C}">
                          <a14:useLocalDpi xmlns:a14="http://schemas.microsoft.com/office/drawing/2010/main" val="0"/>
                        </a:ext>
                      </a:extLst>
                    </a:blip>
                    <a:stretch>
                      <a:fillRect/>
                    </a:stretch>
                  </pic:blipFill>
                  <pic:spPr>
                    <a:xfrm>
                      <a:off x="0" y="0"/>
                      <a:ext cx="5931775" cy="3822700"/>
                    </a:xfrm>
                    <a:prstGeom prst="rect">
                      <a:avLst/>
                    </a:prstGeom>
                    <a:ln>
                      <a:solidFill>
                        <a:schemeClr val="accent1"/>
                      </a:solidFill>
                    </a:ln>
                  </pic:spPr>
                </pic:pic>
              </a:graphicData>
            </a:graphic>
          </wp:inline>
        </w:drawing>
      </w:r>
    </w:p>
    <w:p w:rsidR="00F2544B" w:rsidRPr="00A87355" w:rsidRDefault="004929AA" w:rsidP="004929AA">
      <w:pPr>
        <w:pStyle w:val="Caption"/>
        <w:rPr>
          <w:rStyle w:val="IntenseReference"/>
          <w:rFonts w:cstheme="minorHAnsi"/>
          <w:smallCaps w:val="0"/>
          <w:spacing w:val="0"/>
          <w:u w:val="none"/>
        </w:rPr>
      </w:pPr>
      <w:r>
        <w:t xml:space="preserve">Figure </w:t>
      </w:r>
      <w:fldSimple w:instr=" SEQ Figure \* ARABIC ">
        <w:r w:rsidR="00E02668">
          <w:rPr>
            <w:noProof/>
          </w:rPr>
          <w:t>2</w:t>
        </w:r>
      </w:fldSimple>
    </w:p>
    <w:p w:rsidR="004A60B1" w:rsidRDefault="008712C3" w:rsidP="001211CB">
      <w:pPr>
        <w:ind w:left="360"/>
        <w:rPr>
          <w:rStyle w:val="IntenseReference"/>
          <w:rFonts w:cstheme="minorHAnsi"/>
          <w:smallCaps w:val="0"/>
          <w:spacing w:val="0"/>
          <w:u w:val="none"/>
        </w:rPr>
      </w:pPr>
      <w:r>
        <w:rPr>
          <w:rStyle w:val="IntenseReference"/>
          <w:rFonts w:cstheme="minorHAnsi"/>
          <w:smallCaps w:val="0"/>
          <w:spacing w:val="0"/>
          <w:u w:val="none"/>
        </w:rPr>
        <w:t xml:space="preserve">Leave the </w:t>
      </w:r>
      <w:r w:rsidR="00207DF0">
        <w:rPr>
          <w:rStyle w:val="IntenseReference"/>
          <w:rFonts w:cstheme="minorHAnsi"/>
          <w:smallCaps w:val="0"/>
          <w:spacing w:val="0"/>
          <w:u w:val="none"/>
        </w:rPr>
        <w:t>user/</w:t>
      </w:r>
      <w:r>
        <w:rPr>
          <w:rStyle w:val="IntenseReference"/>
          <w:rFonts w:cstheme="minorHAnsi"/>
          <w:smallCaps w:val="0"/>
          <w:spacing w:val="0"/>
          <w:u w:val="none"/>
        </w:rPr>
        <w:t>permission settings</w:t>
      </w:r>
      <w:r w:rsidR="00207DF0">
        <w:rPr>
          <w:rStyle w:val="IntenseReference"/>
          <w:rFonts w:cstheme="minorHAnsi"/>
          <w:smallCaps w:val="0"/>
          <w:spacing w:val="0"/>
          <w:u w:val="none"/>
        </w:rPr>
        <w:t xml:space="preserve"> and project settings</w:t>
      </w:r>
      <w:r>
        <w:rPr>
          <w:rStyle w:val="IntenseReference"/>
          <w:rFonts w:cstheme="minorHAnsi"/>
          <w:smallCaps w:val="0"/>
          <w:spacing w:val="0"/>
          <w:u w:val="none"/>
        </w:rPr>
        <w:t xml:space="preserve"> at their defaults</w:t>
      </w:r>
      <w:r w:rsidR="001211CB">
        <w:rPr>
          <w:rStyle w:val="IntenseReference"/>
          <w:rFonts w:cstheme="minorHAnsi"/>
          <w:smallCaps w:val="0"/>
          <w:spacing w:val="0"/>
          <w:u w:val="none"/>
        </w:rPr>
        <w:t xml:space="preserve"> for now</w:t>
      </w:r>
      <w:r>
        <w:rPr>
          <w:rStyle w:val="IntenseReference"/>
          <w:rFonts w:cstheme="minorHAnsi"/>
          <w:smallCaps w:val="0"/>
          <w:spacing w:val="0"/>
          <w:u w:val="none"/>
        </w:rPr>
        <w:t>.</w:t>
      </w:r>
    </w:p>
    <w:p w:rsidR="004929AA" w:rsidRDefault="008712C3" w:rsidP="004929AA">
      <w:pPr>
        <w:pStyle w:val="ListParagraph"/>
        <w:keepNext/>
        <w:numPr>
          <w:ilvl w:val="0"/>
          <w:numId w:val="1"/>
        </w:numPr>
      </w:pPr>
      <w:r>
        <w:rPr>
          <w:rStyle w:val="IntenseReference"/>
          <w:rFonts w:cstheme="minorHAnsi"/>
          <w:smallCaps w:val="0"/>
          <w:spacing w:val="0"/>
          <w:u w:val="none"/>
        </w:rPr>
        <w:t xml:space="preserve">On the home page </w:t>
      </w:r>
      <w:r w:rsidR="009B0675">
        <w:rPr>
          <w:rStyle w:val="IntenseReference"/>
          <w:rFonts w:cstheme="minorHAnsi"/>
          <w:smallCaps w:val="0"/>
          <w:spacing w:val="0"/>
          <w:u w:val="none"/>
        </w:rPr>
        <w:t xml:space="preserve">(also called the "Dashboard") </w:t>
      </w:r>
      <w:r>
        <w:rPr>
          <w:rStyle w:val="IntenseReference"/>
          <w:rFonts w:cstheme="minorHAnsi"/>
          <w:smallCaps w:val="0"/>
          <w:spacing w:val="0"/>
          <w:u w:val="none"/>
        </w:rPr>
        <w:t>of the project in which the</w:t>
      </w:r>
      <w:r w:rsidR="00207DF0">
        <w:rPr>
          <w:rStyle w:val="IntenseReference"/>
          <w:rFonts w:cstheme="minorHAnsi"/>
          <w:smallCaps w:val="0"/>
          <w:spacing w:val="0"/>
          <w:u w:val="none"/>
        </w:rPr>
        <w:t xml:space="preserve"> assay results will be stored, </w:t>
      </w:r>
      <w:r>
        <w:rPr>
          <w:rStyle w:val="IntenseReference"/>
          <w:rFonts w:cstheme="minorHAnsi"/>
          <w:smallCaps w:val="0"/>
          <w:spacing w:val="0"/>
          <w:u w:val="none"/>
        </w:rPr>
        <w:t xml:space="preserve">you </w:t>
      </w:r>
      <w:r w:rsidR="00207DF0">
        <w:rPr>
          <w:rStyle w:val="IntenseReference"/>
          <w:rFonts w:cstheme="minorHAnsi"/>
          <w:smallCaps w:val="0"/>
          <w:spacing w:val="0"/>
          <w:u w:val="none"/>
        </w:rPr>
        <w:t>will see</w:t>
      </w:r>
      <w:r>
        <w:rPr>
          <w:rStyle w:val="IntenseReference"/>
          <w:rFonts w:cstheme="minorHAnsi"/>
          <w:smallCaps w:val="0"/>
          <w:spacing w:val="0"/>
          <w:u w:val="none"/>
        </w:rPr>
        <w:t xml:space="preserve"> an Assay</w:t>
      </w:r>
      <w:r w:rsidR="00207DF0">
        <w:rPr>
          <w:rStyle w:val="IntenseReference"/>
          <w:rFonts w:cstheme="minorHAnsi"/>
          <w:smallCaps w:val="0"/>
          <w:spacing w:val="0"/>
          <w:u w:val="none"/>
        </w:rPr>
        <w:t xml:space="preserve"> List.</w:t>
      </w:r>
      <w:r w:rsidR="00316FA8">
        <w:rPr>
          <w:rStyle w:val="IntenseReference"/>
          <w:rFonts w:cstheme="minorHAnsi"/>
          <w:smallCaps w:val="0"/>
          <w:spacing w:val="0"/>
          <w:u w:val="none"/>
        </w:rPr>
        <w:t xml:space="preserve"> </w:t>
      </w:r>
      <w:r w:rsidR="001211CB">
        <w:rPr>
          <w:rStyle w:val="IntenseReference"/>
          <w:rFonts w:cstheme="minorHAnsi"/>
          <w:smallCaps w:val="0"/>
          <w:spacing w:val="0"/>
          <w:u w:val="none"/>
        </w:rPr>
        <w:t xml:space="preserve">On this Assay List, </w:t>
      </w:r>
      <w:r w:rsidR="00207DF0">
        <w:rPr>
          <w:rStyle w:val="IntenseReference"/>
          <w:rFonts w:cstheme="minorHAnsi"/>
          <w:smallCaps w:val="0"/>
          <w:spacing w:val="0"/>
          <w:u w:val="none"/>
        </w:rPr>
        <w:t>click</w:t>
      </w:r>
      <w:r w:rsidR="001211CB">
        <w:rPr>
          <w:rStyle w:val="IntenseReference"/>
          <w:rFonts w:cstheme="minorHAnsi"/>
          <w:smallCaps w:val="0"/>
          <w:spacing w:val="0"/>
          <w:u w:val="none"/>
        </w:rPr>
        <w:t xml:space="preserve"> the New Assay Design button.</w:t>
      </w:r>
      <w:r w:rsidR="001211CB">
        <w:rPr>
          <w:rStyle w:val="IntenseReference"/>
          <w:rFonts w:cstheme="minorHAnsi"/>
          <w:smallCaps w:val="0"/>
          <w:spacing w:val="0"/>
          <w:u w:val="none"/>
        </w:rPr>
        <w:br/>
      </w:r>
      <w:r w:rsidR="001211CB">
        <w:rPr>
          <w:rFonts w:cstheme="minorHAnsi"/>
          <w:noProof/>
          <w:lang w:bidi="ar-SA"/>
        </w:rPr>
        <w:drawing>
          <wp:inline distT="0" distB="0" distL="0" distR="0">
            <wp:extent cx="5943600" cy="2147620"/>
            <wp:effectExtent l="19050" t="1905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ssay Desig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47620"/>
                    </a:xfrm>
                    <a:prstGeom prst="rect">
                      <a:avLst/>
                    </a:prstGeom>
                    <a:ln>
                      <a:solidFill>
                        <a:schemeClr val="accent1"/>
                      </a:solidFill>
                    </a:ln>
                  </pic:spPr>
                </pic:pic>
              </a:graphicData>
            </a:graphic>
          </wp:inline>
        </w:drawing>
      </w:r>
    </w:p>
    <w:p w:rsidR="004929AA" w:rsidRDefault="004929AA" w:rsidP="004929AA">
      <w:pPr>
        <w:pStyle w:val="Caption"/>
      </w:pPr>
      <w:r>
        <w:t xml:space="preserve">Figure </w:t>
      </w:r>
      <w:fldSimple w:instr=" SEQ Figure \* ARABIC ">
        <w:r w:rsidR="00E02668">
          <w:rPr>
            <w:noProof/>
          </w:rPr>
          <w:t>3</w:t>
        </w:r>
      </w:fldSimple>
    </w:p>
    <w:p w:rsidR="004929AA" w:rsidRDefault="006667CD" w:rsidP="004929AA">
      <w:pPr>
        <w:keepNext/>
        <w:ind w:left="720"/>
      </w:pPr>
      <w:r w:rsidRPr="004929AA">
        <w:rPr>
          <w:rStyle w:val="IntenseReference"/>
          <w:rFonts w:cstheme="minorHAnsi"/>
          <w:smallCaps w:val="0"/>
          <w:spacing w:val="0"/>
          <w:u w:val="none"/>
        </w:rPr>
        <w:t xml:space="preserve">Then select the "General" assay type from the list and </w:t>
      </w:r>
      <w:r w:rsidR="00207DF0">
        <w:rPr>
          <w:rStyle w:val="IntenseReference"/>
          <w:rFonts w:cstheme="minorHAnsi"/>
          <w:smallCaps w:val="0"/>
          <w:spacing w:val="0"/>
          <w:u w:val="none"/>
        </w:rPr>
        <w:t>click</w:t>
      </w:r>
      <w:r w:rsidRPr="004929AA">
        <w:rPr>
          <w:rStyle w:val="IntenseReference"/>
          <w:rFonts w:cstheme="minorHAnsi"/>
          <w:smallCaps w:val="0"/>
          <w:spacing w:val="0"/>
          <w:u w:val="none"/>
        </w:rPr>
        <w:t xml:space="preserve"> Next:</w:t>
      </w:r>
      <w:r w:rsidRPr="004929AA">
        <w:rPr>
          <w:rStyle w:val="IntenseReference"/>
          <w:rFonts w:cstheme="minorHAnsi"/>
          <w:smallCaps w:val="0"/>
          <w:spacing w:val="0"/>
          <w:u w:val="none"/>
        </w:rPr>
        <w:br/>
      </w:r>
      <w:r>
        <w:rPr>
          <w:noProof/>
          <w:lang w:bidi="ar-SA"/>
        </w:rPr>
        <w:drawing>
          <wp:inline distT="0" distB="0" distL="0" distR="0">
            <wp:extent cx="5581650" cy="3457120"/>
            <wp:effectExtent l="19050" t="1905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png"/>
                    <pic:cNvPicPr/>
                  </pic:nvPicPr>
                  <pic:blipFill>
                    <a:blip r:embed="rId16">
                      <a:extLst>
                        <a:ext uri="{28A0092B-C50C-407E-A947-70E740481C1C}">
                          <a14:useLocalDpi xmlns:a14="http://schemas.microsoft.com/office/drawing/2010/main" val="0"/>
                        </a:ext>
                      </a:extLst>
                    </a:blip>
                    <a:stretch>
                      <a:fillRect/>
                    </a:stretch>
                  </pic:blipFill>
                  <pic:spPr>
                    <a:xfrm>
                      <a:off x="0" y="0"/>
                      <a:ext cx="5581650" cy="3457120"/>
                    </a:xfrm>
                    <a:prstGeom prst="rect">
                      <a:avLst/>
                    </a:prstGeom>
                    <a:ln>
                      <a:solidFill>
                        <a:schemeClr val="accent1"/>
                      </a:solidFill>
                    </a:ln>
                  </pic:spPr>
                </pic:pic>
              </a:graphicData>
            </a:graphic>
          </wp:inline>
        </w:drawing>
      </w:r>
    </w:p>
    <w:p w:rsidR="004929AA" w:rsidRDefault="004929AA" w:rsidP="004929AA">
      <w:pPr>
        <w:pStyle w:val="Caption"/>
      </w:pPr>
      <w:r>
        <w:t xml:space="preserve">Figure </w:t>
      </w:r>
      <w:fldSimple w:instr=" SEQ Figure \* ARABIC ">
        <w:r w:rsidR="00E02668">
          <w:rPr>
            <w:noProof/>
          </w:rPr>
          <w:t>4</w:t>
        </w:r>
      </w:fldSimple>
    </w:p>
    <w:p w:rsidR="00A015F6" w:rsidRPr="009D2C5E" w:rsidRDefault="006667CD" w:rsidP="004929AA">
      <w:pPr>
        <w:pStyle w:val="ListParagraph"/>
        <w:keepNext/>
        <w:numPr>
          <w:ilvl w:val="0"/>
          <w:numId w:val="1"/>
        </w:numPr>
        <w:rPr>
          <w:rStyle w:val="IntenseReference"/>
          <w:rFonts w:cstheme="minorHAnsi"/>
          <w:smallCaps w:val="0"/>
          <w:spacing w:val="0"/>
          <w:u w:val="none"/>
        </w:rPr>
      </w:pPr>
      <w:r w:rsidRPr="009D2C5E">
        <w:rPr>
          <w:rStyle w:val="IntenseReference"/>
          <w:rFonts w:cstheme="minorHAnsi"/>
          <w:smallCaps w:val="0"/>
          <w:spacing w:val="0"/>
          <w:u w:val="none"/>
        </w:rPr>
        <w:t xml:space="preserve">You now are presented with the </w:t>
      </w:r>
      <w:r w:rsidR="00D53937">
        <w:rPr>
          <w:rStyle w:val="IntenseReference"/>
          <w:rFonts w:cstheme="minorHAnsi"/>
          <w:smallCaps w:val="0"/>
          <w:spacing w:val="0"/>
          <w:u w:val="none"/>
        </w:rPr>
        <w:t>General Assay Designer page.</w:t>
      </w:r>
      <w:r w:rsidR="00A015F6" w:rsidRPr="009D2C5E">
        <w:rPr>
          <w:rStyle w:val="IntenseReference"/>
          <w:rFonts w:cstheme="minorHAnsi"/>
          <w:smallCaps w:val="0"/>
          <w:spacing w:val="0"/>
          <w:u w:val="none"/>
        </w:rPr>
        <w:br/>
      </w:r>
      <w:r w:rsidR="00A015F6">
        <w:rPr>
          <w:rFonts w:cstheme="minorHAnsi"/>
          <w:noProof/>
          <w:lang w:bidi="ar-SA"/>
        </w:rPr>
        <w:drawing>
          <wp:inline distT="0" distB="0" distL="0" distR="0">
            <wp:extent cx="5669505" cy="6321425"/>
            <wp:effectExtent l="19050" t="19050" r="7620" b="317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Empty.png"/>
                    <pic:cNvPicPr/>
                  </pic:nvPicPr>
                  <pic:blipFill>
                    <a:blip r:embed="rId17">
                      <a:extLst>
                        <a:ext uri="{28A0092B-C50C-407E-A947-70E740481C1C}">
                          <a14:useLocalDpi xmlns:a14="http://schemas.microsoft.com/office/drawing/2010/main" val="0"/>
                        </a:ext>
                      </a:extLst>
                    </a:blip>
                    <a:stretch>
                      <a:fillRect/>
                    </a:stretch>
                  </pic:blipFill>
                  <pic:spPr>
                    <a:xfrm>
                      <a:off x="0" y="0"/>
                      <a:ext cx="5669505" cy="6321425"/>
                    </a:xfrm>
                    <a:prstGeom prst="rect">
                      <a:avLst/>
                    </a:prstGeom>
                    <a:ln>
                      <a:solidFill>
                        <a:schemeClr val="accent1"/>
                      </a:solidFill>
                    </a:ln>
                  </pic:spPr>
                </pic:pic>
              </a:graphicData>
            </a:graphic>
          </wp:inline>
        </w:drawing>
      </w:r>
      <w:r w:rsidR="004929AA">
        <w:t xml:space="preserve">Figure </w:t>
      </w:r>
      <w:fldSimple w:instr=" SEQ Figure \* ARABIC ">
        <w:r w:rsidR="00E02668">
          <w:rPr>
            <w:noProof/>
          </w:rPr>
          <w:t>5</w:t>
        </w:r>
      </w:fldSimple>
    </w:p>
    <w:p w:rsidR="009D2C5E" w:rsidRDefault="00DD1833" w:rsidP="00A015F6">
      <w:pPr>
        <w:rPr>
          <w:rStyle w:val="IntenseReference"/>
          <w:rFonts w:cstheme="minorHAnsi"/>
          <w:smallCaps w:val="0"/>
          <w:spacing w:val="0"/>
          <w:u w:val="none"/>
        </w:rPr>
      </w:pPr>
      <w:r w:rsidRPr="00A015F6">
        <w:rPr>
          <w:rStyle w:val="IntenseReference"/>
          <w:rFonts w:cstheme="minorHAnsi"/>
          <w:smallCaps w:val="0"/>
          <w:spacing w:val="0"/>
          <w:u w:val="none"/>
        </w:rPr>
        <w:t>This page is broken into four sections, namely the properties of the assay definition itself, metadata properties that apply to a "batch" of one or more runs, metadata properties of individual runs, and then the data properties that are the rows of the data frames (result sets) to be uploaded.</w:t>
      </w:r>
      <w:r w:rsidR="00316FA8">
        <w:rPr>
          <w:rStyle w:val="IntenseReference"/>
          <w:rFonts w:cstheme="minorHAnsi"/>
          <w:smallCaps w:val="0"/>
          <w:spacing w:val="0"/>
          <w:u w:val="none"/>
        </w:rPr>
        <w:t xml:space="preserve"> </w:t>
      </w:r>
      <w:r w:rsidRPr="00A015F6">
        <w:rPr>
          <w:rStyle w:val="IntenseReference"/>
          <w:rFonts w:cstheme="minorHAnsi"/>
          <w:smallCaps w:val="0"/>
          <w:spacing w:val="0"/>
          <w:u w:val="none"/>
        </w:rPr>
        <w:t xml:space="preserve">"Metadata" refers to property values describing the results as a whole, including </w:t>
      </w:r>
      <w:r w:rsidR="00F336C2" w:rsidRPr="00A015F6">
        <w:rPr>
          <w:rStyle w:val="IntenseReference"/>
          <w:rFonts w:cstheme="minorHAnsi"/>
          <w:smallCaps w:val="0"/>
          <w:spacing w:val="0"/>
          <w:u w:val="none"/>
        </w:rPr>
        <w:t xml:space="preserve">any necessary information about </w:t>
      </w:r>
      <w:r w:rsidRPr="00A015F6">
        <w:rPr>
          <w:rStyle w:val="IntenseReference"/>
          <w:rFonts w:cstheme="minorHAnsi"/>
          <w:smallCaps w:val="0"/>
          <w:spacing w:val="0"/>
          <w:u w:val="none"/>
        </w:rPr>
        <w:t>how they were</w:t>
      </w:r>
      <w:r w:rsidR="00F336C2" w:rsidRPr="00A015F6">
        <w:rPr>
          <w:rStyle w:val="IntenseReference"/>
          <w:rFonts w:cstheme="minorHAnsi"/>
          <w:smallCaps w:val="0"/>
          <w:spacing w:val="0"/>
          <w:u w:val="none"/>
        </w:rPr>
        <w:t xml:space="preserve"> calculated that is not reco</w:t>
      </w:r>
      <w:r w:rsidR="00D53937">
        <w:rPr>
          <w:rStyle w:val="IntenseReference"/>
          <w:rFonts w:cstheme="minorHAnsi"/>
          <w:smallCaps w:val="0"/>
          <w:spacing w:val="0"/>
          <w:u w:val="none"/>
        </w:rPr>
        <w:t>rded in the data frame itself.</w:t>
      </w:r>
    </w:p>
    <w:p w:rsidR="004A60B1" w:rsidRPr="00A015F6" w:rsidRDefault="00DD1833" w:rsidP="00A015F6">
      <w:pPr>
        <w:rPr>
          <w:rStyle w:val="IntenseReference"/>
          <w:rFonts w:cstheme="minorHAnsi"/>
          <w:smallCaps w:val="0"/>
          <w:spacing w:val="0"/>
          <w:u w:val="none"/>
        </w:rPr>
      </w:pPr>
      <w:r w:rsidRPr="00A015F6">
        <w:rPr>
          <w:rStyle w:val="IntenseReference"/>
          <w:rFonts w:cstheme="minorHAnsi"/>
          <w:smallCaps w:val="0"/>
          <w:spacing w:val="0"/>
          <w:u w:val="none"/>
        </w:rPr>
        <w:t>In our example we will be assu</w:t>
      </w:r>
      <w:r w:rsidR="00F336C2" w:rsidRPr="00A015F6">
        <w:rPr>
          <w:rStyle w:val="IntenseReference"/>
          <w:rFonts w:cstheme="minorHAnsi"/>
          <w:smallCaps w:val="0"/>
          <w:spacing w:val="0"/>
          <w:u w:val="none"/>
        </w:rPr>
        <w:t>ming a single run per batch, and we will record two example properties recording the versions of the R packages used, just for illustration.</w:t>
      </w:r>
    </w:p>
    <w:p w:rsidR="00DD1833" w:rsidRDefault="00DD1833" w:rsidP="00DD1833">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Give the assay a name and a description.</w:t>
      </w:r>
      <w:r w:rsidR="00316FA8">
        <w:rPr>
          <w:rStyle w:val="IntenseReference"/>
          <w:rFonts w:cstheme="minorHAnsi"/>
          <w:smallCaps w:val="0"/>
          <w:spacing w:val="0"/>
          <w:u w:val="none"/>
        </w:rPr>
        <w:t xml:space="preserve"> </w:t>
      </w:r>
      <w:r w:rsidR="004929AA">
        <w:rPr>
          <w:rStyle w:val="IntenseReference"/>
          <w:rFonts w:cstheme="minorHAnsi"/>
          <w:smallCaps w:val="0"/>
          <w:spacing w:val="0"/>
          <w:u w:val="none"/>
        </w:rPr>
        <w:t>Avoid</w:t>
      </w:r>
      <w:r>
        <w:rPr>
          <w:rStyle w:val="IntenseReference"/>
          <w:rFonts w:cstheme="minorHAnsi"/>
          <w:smallCaps w:val="0"/>
          <w:spacing w:val="0"/>
          <w:u w:val="none"/>
        </w:rPr>
        <w:t xml:space="preserve"> spaces or special characters in the name.</w:t>
      </w:r>
    </w:p>
    <w:p w:rsidR="00F336C2" w:rsidRDefault="00F336C2" w:rsidP="00DD1833">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In the Batch Fields se</w:t>
      </w:r>
      <w:r w:rsidR="00D53937">
        <w:rPr>
          <w:rStyle w:val="IntenseReference"/>
          <w:rFonts w:cstheme="minorHAnsi"/>
          <w:smallCaps w:val="0"/>
          <w:spacing w:val="0"/>
          <w:u w:val="none"/>
        </w:rPr>
        <w:t>ction:</w:t>
      </w:r>
    </w:p>
    <w:p w:rsidR="00DD1833" w:rsidRDefault="00DD1833" w:rsidP="00F336C2">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Remove the</w:t>
      </w:r>
      <w:r w:rsidR="00F336C2">
        <w:rPr>
          <w:rStyle w:val="IntenseReference"/>
          <w:rFonts w:cstheme="minorHAnsi"/>
          <w:smallCaps w:val="0"/>
          <w:spacing w:val="0"/>
          <w:u w:val="none"/>
        </w:rPr>
        <w:t xml:space="preserve"> pre-defined </w:t>
      </w:r>
      <w:r>
        <w:rPr>
          <w:rStyle w:val="IntenseReference"/>
          <w:rFonts w:cstheme="minorHAnsi"/>
          <w:smallCaps w:val="0"/>
          <w:spacing w:val="0"/>
          <w:u w:val="none"/>
        </w:rPr>
        <w:t>Batch properties</w:t>
      </w:r>
      <w:r w:rsidR="00F336C2">
        <w:rPr>
          <w:rStyle w:val="IntenseReference"/>
          <w:rFonts w:cstheme="minorHAnsi"/>
          <w:smallCaps w:val="0"/>
          <w:spacing w:val="0"/>
          <w:u w:val="none"/>
        </w:rPr>
        <w:t xml:space="preserve"> by clicking the X next to each</w:t>
      </w:r>
    </w:p>
    <w:p w:rsidR="00F336C2" w:rsidRDefault="00F336C2" w:rsidP="00F336C2">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 xml:space="preserve">Press Add field </w:t>
      </w:r>
      <w:r w:rsidR="009D2C5E">
        <w:rPr>
          <w:rStyle w:val="IntenseReference"/>
          <w:rFonts w:cstheme="minorHAnsi"/>
          <w:smallCaps w:val="0"/>
          <w:spacing w:val="0"/>
          <w:u w:val="none"/>
        </w:rPr>
        <w:t>to add text</w:t>
      </w:r>
      <w:r>
        <w:rPr>
          <w:rStyle w:val="IntenseReference"/>
          <w:rFonts w:cstheme="minorHAnsi"/>
          <w:smallCaps w:val="0"/>
          <w:spacing w:val="0"/>
          <w:u w:val="none"/>
        </w:rPr>
        <w:t xml:space="preserve"> field</w:t>
      </w:r>
      <w:r w:rsidR="009D2C5E">
        <w:rPr>
          <w:rStyle w:val="IntenseReference"/>
          <w:rFonts w:cstheme="minorHAnsi"/>
          <w:smallCaps w:val="0"/>
          <w:spacing w:val="0"/>
          <w:u w:val="none"/>
        </w:rPr>
        <w:t>s</w:t>
      </w:r>
      <w:r>
        <w:rPr>
          <w:rStyle w:val="IntenseReference"/>
          <w:rFonts w:cstheme="minorHAnsi"/>
          <w:smallCaps w:val="0"/>
          <w:spacing w:val="0"/>
          <w:u w:val="none"/>
        </w:rPr>
        <w:t xml:space="preserve"> named LimmaVersion and RlabkeyVersion.</w:t>
      </w:r>
    </w:p>
    <w:p w:rsidR="000F1772" w:rsidRPr="000F1772" w:rsidRDefault="000F1772" w:rsidP="009D2C5E">
      <w:pPr>
        <w:keepNext/>
        <w:ind w:left="360"/>
        <w:rPr>
          <w:rStyle w:val="IntenseReference"/>
          <w:rFonts w:cstheme="minorHAnsi"/>
          <w:smallCaps w:val="0"/>
          <w:spacing w:val="0"/>
          <w:u w:val="none"/>
        </w:rPr>
      </w:pPr>
      <w:r>
        <w:rPr>
          <w:rFonts w:cstheme="minorHAnsi"/>
          <w:noProof/>
          <w:lang w:bidi="ar-SA"/>
        </w:rPr>
        <w:drawing>
          <wp:inline distT="0" distB="0" distL="0" distR="0">
            <wp:extent cx="5905500" cy="3718848"/>
            <wp:effectExtent l="19050" t="1905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sayBatchProps.png"/>
                    <pic:cNvPicPr/>
                  </pic:nvPicPr>
                  <pic:blipFill>
                    <a:blip r:embed="rId18">
                      <a:extLst>
                        <a:ext uri="{28A0092B-C50C-407E-A947-70E740481C1C}">
                          <a14:useLocalDpi xmlns:a14="http://schemas.microsoft.com/office/drawing/2010/main" val="0"/>
                        </a:ext>
                      </a:extLst>
                    </a:blip>
                    <a:stretch>
                      <a:fillRect/>
                    </a:stretch>
                  </pic:blipFill>
                  <pic:spPr>
                    <a:xfrm>
                      <a:off x="0" y="0"/>
                      <a:ext cx="5942984" cy="3742453"/>
                    </a:xfrm>
                    <a:prstGeom prst="rect">
                      <a:avLst/>
                    </a:prstGeom>
                    <a:ln>
                      <a:solidFill>
                        <a:schemeClr val="accent1"/>
                      </a:solidFill>
                    </a:ln>
                  </pic:spPr>
                </pic:pic>
              </a:graphicData>
            </a:graphic>
          </wp:inline>
        </w:drawing>
      </w:r>
      <w:r w:rsidR="004929AA">
        <w:t xml:space="preserve">Figure </w:t>
      </w:r>
      <w:fldSimple w:instr=" SEQ Figure \* ARABIC ">
        <w:r w:rsidR="00E02668">
          <w:rPr>
            <w:noProof/>
          </w:rPr>
          <w:t>6</w:t>
        </w:r>
      </w:fldSimple>
    </w:p>
    <w:p w:rsidR="00F336C2" w:rsidRDefault="00D53937" w:rsidP="00F336C2">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In the Data Fields section:</w:t>
      </w:r>
    </w:p>
    <w:p w:rsidR="00A015F6" w:rsidRDefault="00207DF0" w:rsidP="004A60B1">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Click</w:t>
      </w:r>
      <w:r w:rsidR="00F336C2" w:rsidRPr="00A015F6">
        <w:rPr>
          <w:rStyle w:val="IntenseReference"/>
          <w:rFonts w:cstheme="minorHAnsi"/>
          <w:smallCaps w:val="0"/>
          <w:spacing w:val="0"/>
          <w:u w:val="none"/>
        </w:rPr>
        <w:t xml:space="preserve"> the Infer Fields from File button (</w:t>
      </w:r>
      <w:r>
        <w:rPr>
          <w:rStyle w:val="IntenseReference"/>
          <w:rFonts w:cstheme="minorHAnsi"/>
          <w:smallCaps w:val="0"/>
          <w:spacing w:val="0"/>
          <w:u w:val="none"/>
        </w:rPr>
        <w:t xml:space="preserve">and click </w:t>
      </w:r>
      <w:r w:rsidR="00F336C2" w:rsidRPr="00A015F6">
        <w:rPr>
          <w:rStyle w:val="IntenseReference"/>
          <w:rFonts w:cstheme="minorHAnsi"/>
          <w:smallCaps w:val="0"/>
          <w:spacing w:val="0"/>
          <w:u w:val="none"/>
        </w:rPr>
        <w:t xml:space="preserve">OK </w:t>
      </w:r>
      <w:r>
        <w:rPr>
          <w:rStyle w:val="IntenseReference"/>
          <w:rFonts w:cstheme="minorHAnsi"/>
          <w:smallCaps w:val="0"/>
          <w:spacing w:val="0"/>
          <w:u w:val="none"/>
        </w:rPr>
        <w:t>if you are</w:t>
      </w:r>
      <w:r w:rsidR="00F336C2" w:rsidRPr="00A015F6">
        <w:rPr>
          <w:rStyle w:val="IntenseReference"/>
          <w:rFonts w:cstheme="minorHAnsi"/>
          <w:smallCaps w:val="0"/>
          <w:spacing w:val="0"/>
          <w:u w:val="none"/>
        </w:rPr>
        <w:t xml:space="preserve"> pro</w:t>
      </w:r>
      <w:r>
        <w:rPr>
          <w:rStyle w:val="IntenseReference"/>
          <w:rFonts w:cstheme="minorHAnsi"/>
          <w:smallCaps w:val="0"/>
          <w:spacing w:val="0"/>
          <w:u w:val="none"/>
        </w:rPr>
        <w:t>mpted to delete existing fields</w:t>
      </w:r>
      <w:r w:rsidR="00F336C2" w:rsidRPr="00A015F6">
        <w:rPr>
          <w:rStyle w:val="IntenseReference"/>
          <w:rFonts w:cstheme="minorHAnsi"/>
          <w:smallCaps w:val="0"/>
          <w:spacing w:val="0"/>
          <w:u w:val="none"/>
        </w:rPr>
        <w:t>).</w:t>
      </w:r>
    </w:p>
    <w:p w:rsidR="00A81B22" w:rsidRDefault="00F336C2" w:rsidP="004A60B1">
      <w:pPr>
        <w:pStyle w:val="ListParagraph"/>
        <w:numPr>
          <w:ilvl w:val="2"/>
          <w:numId w:val="1"/>
        </w:numPr>
        <w:rPr>
          <w:rStyle w:val="IntenseReference"/>
          <w:rFonts w:cstheme="minorHAnsi"/>
          <w:smallCaps w:val="0"/>
          <w:spacing w:val="0"/>
          <w:u w:val="none"/>
        </w:rPr>
      </w:pPr>
      <w:r w:rsidRPr="00A015F6">
        <w:rPr>
          <w:rStyle w:val="IntenseReference"/>
          <w:rFonts w:cstheme="minorHAnsi"/>
          <w:smallCaps w:val="0"/>
          <w:spacing w:val="0"/>
          <w:u w:val="none"/>
        </w:rPr>
        <w:t xml:space="preserve">In the Infer Fields dialog </w:t>
      </w:r>
      <w:r w:rsidR="00207DF0">
        <w:rPr>
          <w:rStyle w:val="IntenseReference"/>
          <w:rFonts w:cstheme="minorHAnsi"/>
          <w:smallCaps w:val="0"/>
          <w:spacing w:val="0"/>
          <w:u w:val="none"/>
        </w:rPr>
        <w:t>click</w:t>
      </w:r>
      <w:r w:rsidRPr="00A015F6">
        <w:rPr>
          <w:rStyle w:val="IntenseReference"/>
          <w:rFonts w:cstheme="minorHAnsi"/>
          <w:smallCaps w:val="0"/>
          <w:spacing w:val="0"/>
          <w:u w:val="none"/>
        </w:rPr>
        <w:t xml:space="preserve"> the Browse button and navigate to the </w:t>
      </w:r>
      <w:r w:rsidR="000F1772" w:rsidRPr="00A015F6">
        <w:rPr>
          <w:rStyle w:val="IntenseReference"/>
          <w:rFonts w:cstheme="minorHAnsi"/>
          <w:smallCaps w:val="0"/>
          <w:spacing w:val="0"/>
          <w:u w:val="none"/>
        </w:rPr>
        <w:t>file written out in step 1.</w:t>
      </w:r>
      <w:r w:rsidR="00316FA8">
        <w:rPr>
          <w:rStyle w:val="IntenseReference"/>
          <w:rFonts w:cstheme="minorHAnsi"/>
          <w:smallCaps w:val="0"/>
          <w:spacing w:val="0"/>
          <w:u w:val="none"/>
        </w:rPr>
        <w:t xml:space="preserve"> </w:t>
      </w:r>
      <w:r w:rsidR="000F1772" w:rsidRPr="00A015F6">
        <w:rPr>
          <w:rStyle w:val="IntenseReference"/>
          <w:rFonts w:cstheme="minorHAnsi"/>
          <w:smallCaps w:val="0"/>
          <w:spacing w:val="0"/>
          <w:u w:val="none"/>
        </w:rPr>
        <w:t xml:space="preserve">Then press </w:t>
      </w:r>
      <w:r w:rsidR="00A015F6" w:rsidRPr="00A015F6">
        <w:rPr>
          <w:rStyle w:val="IntenseReference"/>
          <w:rFonts w:cstheme="minorHAnsi"/>
          <w:smallCaps w:val="0"/>
          <w:spacing w:val="0"/>
          <w:u w:val="none"/>
        </w:rPr>
        <w:t>S</w:t>
      </w:r>
      <w:r w:rsidR="000F1772" w:rsidRPr="00A015F6">
        <w:rPr>
          <w:rStyle w:val="IntenseReference"/>
          <w:rFonts w:cstheme="minorHAnsi"/>
          <w:smallCaps w:val="0"/>
          <w:spacing w:val="0"/>
          <w:u w:val="none"/>
        </w:rPr>
        <w:t>ubmit.</w:t>
      </w:r>
      <w:r w:rsidR="00316FA8">
        <w:rPr>
          <w:rStyle w:val="IntenseReference"/>
          <w:rFonts w:cstheme="minorHAnsi"/>
          <w:smallCaps w:val="0"/>
          <w:spacing w:val="0"/>
          <w:u w:val="none"/>
        </w:rPr>
        <w:t xml:space="preserve"> </w:t>
      </w:r>
      <w:r w:rsidR="00A015F6" w:rsidRPr="00A015F6">
        <w:rPr>
          <w:rStyle w:val="IntenseReference"/>
          <w:rFonts w:cstheme="minorHAnsi"/>
          <w:smallCaps w:val="0"/>
          <w:spacing w:val="0"/>
          <w:u w:val="none"/>
        </w:rPr>
        <w:t>The bottom part of the page should now look like</w:t>
      </w:r>
    </w:p>
    <w:p w:rsidR="006667CD" w:rsidRPr="00A81B22" w:rsidRDefault="00A015F6" w:rsidP="009D2C5E">
      <w:pPr>
        <w:keepNext/>
        <w:ind w:left="360"/>
        <w:rPr>
          <w:rStyle w:val="IntenseReference"/>
          <w:rFonts w:cstheme="minorHAnsi"/>
          <w:smallCaps w:val="0"/>
          <w:spacing w:val="0"/>
          <w:u w:val="none"/>
        </w:rPr>
      </w:pPr>
      <w:r>
        <w:rPr>
          <w:noProof/>
          <w:lang w:bidi="ar-SA"/>
        </w:rPr>
        <w:drawing>
          <wp:inline distT="0" distB="0" distL="0" distR="0">
            <wp:extent cx="5742201" cy="2232682"/>
            <wp:effectExtent l="19050" t="1905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DataFields.png"/>
                    <pic:cNvPicPr/>
                  </pic:nvPicPr>
                  <pic:blipFill>
                    <a:blip r:embed="rId19">
                      <a:extLst>
                        <a:ext uri="{28A0092B-C50C-407E-A947-70E740481C1C}">
                          <a14:useLocalDpi xmlns:a14="http://schemas.microsoft.com/office/drawing/2010/main" val="0"/>
                        </a:ext>
                      </a:extLst>
                    </a:blip>
                    <a:stretch>
                      <a:fillRect/>
                    </a:stretch>
                  </pic:blipFill>
                  <pic:spPr>
                    <a:xfrm>
                      <a:off x="0" y="0"/>
                      <a:ext cx="5742201" cy="2232682"/>
                    </a:xfrm>
                    <a:prstGeom prst="rect">
                      <a:avLst/>
                    </a:prstGeom>
                    <a:ln>
                      <a:solidFill>
                        <a:schemeClr val="accent1"/>
                      </a:solidFill>
                    </a:ln>
                  </pic:spPr>
                </pic:pic>
              </a:graphicData>
            </a:graphic>
          </wp:inline>
        </w:drawing>
      </w:r>
      <w:r w:rsidR="009D2C5E">
        <w:t xml:space="preserve">Figure </w:t>
      </w:r>
      <w:fldSimple w:instr=" SEQ Figure \* ARABIC ">
        <w:r w:rsidR="00E02668">
          <w:rPr>
            <w:noProof/>
          </w:rPr>
          <w:t>7</w:t>
        </w:r>
      </w:fldSimple>
    </w:p>
    <w:p w:rsidR="00A015F6" w:rsidRDefault="00A015F6" w:rsidP="009D2C5E">
      <w:pPr>
        <w:keepNext/>
        <w:ind w:left="360"/>
        <w:rPr>
          <w:rStyle w:val="IntenseReference"/>
          <w:rFonts w:cstheme="minorHAnsi"/>
          <w:smallCaps w:val="0"/>
          <w:spacing w:val="0"/>
          <w:u w:val="none"/>
        </w:rPr>
      </w:pPr>
      <w:r>
        <w:rPr>
          <w:rStyle w:val="IntenseReference"/>
          <w:rFonts w:cstheme="minorHAnsi"/>
          <w:smallCaps w:val="0"/>
          <w:spacing w:val="0"/>
          <w:u w:val="none"/>
        </w:rPr>
        <w:t xml:space="preserve">If the </w:t>
      </w:r>
      <w:r w:rsidR="0007153F">
        <w:rPr>
          <w:rStyle w:val="IntenseReference"/>
          <w:rFonts w:cstheme="minorHAnsi"/>
          <w:smallCaps w:val="0"/>
          <w:spacing w:val="0"/>
          <w:u w:val="none"/>
        </w:rPr>
        <w:t>column names</w:t>
      </w:r>
      <w:r>
        <w:rPr>
          <w:rStyle w:val="IntenseReference"/>
          <w:rFonts w:cstheme="minorHAnsi"/>
          <w:smallCaps w:val="0"/>
          <w:spacing w:val="0"/>
          <w:u w:val="none"/>
        </w:rPr>
        <w:t xml:space="preserve"> of your data frame contained characters that aren't allowed in the Data Field names of an assay, they </w:t>
      </w:r>
      <w:r w:rsidR="00207DF0">
        <w:rPr>
          <w:rStyle w:val="IntenseReference"/>
          <w:rFonts w:cstheme="minorHAnsi"/>
          <w:smallCaps w:val="0"/>
          <w:spacing w:val="0"/>
          <w:u w:val="none"/>
        </w:rPr>
        <w:t>will</w:t>
      </w:r>
      <w:r>
        <w:rPr>
          <w:rStyle w:val="IntenseReference"/>
          <w:rFonts w:cstheme="minorHAnsi"/>
          <w:smallCaps w:val="0"/>
          <w:spacing w:val="0"/>
          <w:u w:val="none"/>
        </w:rPr>
        <w:t xml:space="preserve"> be replaced by underscores as shown above.</w:t>
      </w:r>
      <w:r w:rsidR="00316FA8">
        <w:rPr>
          <w:rStyle w:val="IntenseReference"/>
          <w:rFonts w:cstheme="minorHAnsi"/>
          <w:smallCaps w:val="0"/>
          <w:spacing w:val="0"/>
          <w:u w:val="none"/>
        </w:rPr>
        <w:t xml:space="preserve"> </w:t>
      </w:r>
      <w:r w:rsidR="00A81B22">
        <w:rPr>
          <w:rStyle w:val="IntenseReference"/>
          <w:rFonts w:cstheme="minorHAnsi"/>
          <w:smallCaps w:val="0"/>
          <w:spacing w:val="0"/>
          <w:u w:val="none"/>
        </w:rPr>
        <w:t>If the field names and types inferred by LabKey Server loo</w:t>
      </w:r>
      <w:r w:rsidR="00207DF0">
        <w:rPr>
          <w:rStyle w:val="IntenseReference"/>
          <w:rFonts w:cstheme="minorHAnsi"/>
          <w:smallCaps w:val="0"/>
          <w:spacing w:val="0"/>
          <w:u w:val="none"/>
        </w:rPr>
        <w:t>k correct, press Save &amp;</w:t>
      </w:r>
      <w:r w:rsidR="00A81B22">
        <w:rPr>
          <w:rStyle w:val="IntenseReference"/>
          <w:rFonts w:cstheme="minorHAnsi"/>
          <w:smallCaps w:val="0"/>
          <w:spacing w:val="0"/>
          <w:u w:val="none"/>
        </w:rPr>
        <w:t xml:space="preserve"> Close.</w:t>
      </w:r>
      <w:r w:rsidR="00316FA8">
        <w:rPr>
          <w:rStyle w:val="IntenseReference"/>
          <w:rFonts w:cstheme="minorHAnsi"/>
          <w:smallCaps w:val="0"/>
          <w:spacing w:val="0"/>
          <w:u w:val="none"/>
        </w:rPr>
        <w:t xml:space="preserve"> </w:t>
      </w:r>
      <w:r w:rsidR="00BE3D3C">
        <w:rPr>
          <w:rStyle w:val="IntenseReference"/>
          <w:rFonts w:cstheme="minorHAnsi"/>
          <w:smallCaps w:val="0"/>
          <w:spacing w:val="0"/>
          <w:u w:val="none"/>
        </w:rPr>
        <w:t>Your newly defined assay should now appear in the</w:t>
      </w:r>
      <w:r w:rsidR="00F5009F">
        <w:rPr>
          <w:rStyle w:val="IntenseReference"/>
          <w:rFonts w:cstheme="minorHAnsi"/>
          <w:smallCaps w:val="0"/>
          <w:spacing w:val="0"/>
          <w:u w:val="none"/>
        </w:rPr>
        <w:t xml:space="preserve"> Assay</w:t>
      </w:r>
      <w:r w:rsidR="00BE3D3C">
        <w:rPr>
          <w:rStyle w:val="IntenseReference"/>
          <w:rFonts w:cstheme="minorHAnsi"/>
          <w:smallCaps w:val="0"/>
          <w:spacing w:val="0"/>
          <w:u w:val="none"/>
        </w:rPr>
        <w:t xml:space="preserve"> </w:t>
      </w:r>
      <w:r w:rsidR="00F5009F">
        <w:rPr>
          <w:rStyle w:val="IntenseReference"/>
          <w:rFonts w:cstheme="minorHAnsi"/>
          <w:smallCaps w:val="0"/>
          <w:spacing w:val="0"/>
          <w:u w:val="none"/>
        </w:rPr>
        <w:t>L</w:t>
      </w:r>
      <w:r w:rsidR="00BE3D3C">
        <w:rPr>
          <w:rStyle w:val="IntenseReference"/>
          <w:rFonts w:cstheme="minorHAnsi"/>
          <w:smallCaps w:val="0"/>
          <w:spacing w:val="0"/>
          <w:u w:val="none"/>
        </w:rPr>
        <w:t>ist:</w:t>
      </w:r>
      <w:r w:rsidR="00BE3D3C">
        <w:rPr>
          <w:rStyle w:val="IntenseReference"/>
          <w:rFonts w:cstheme="minorHAnsi"/>
          <w:smallCaps w:val="0"/>
          <w:spacing w:val="0"/>
          <w:u w:val="none"/>
        </w:rPr>
        <w:br/>
      </w:r>
      <w:r w:rsidR="00BE3D3C">
        <w:rPr>
          <w:rStyle w:val="IntenseReference"/>
          <w:rFonts w:cstheme="minorHAnsi"/>
          <w:smallCaps w:val="0"/>
          <w:spacing w:val="0"/>
          <w:u w:val="none"/>
        </w:rPr>
        <w:br/>
      </w:r>
      <w:r w:rsidR="00BE3D3C">
        <w:rPr>
          <w:rFonts w:cstheme="minorHAnsi"/>
          <w:noProof/>
          <w:lang w:bidi="ar-SA"/>
        </w:rPr>
        <w:drawing>
          <wp:inline distT="0" distB="0" distL="0" distR="0">
            <wp:extent cx="5706986" cy="1390650"/>
            <wp:effectExtent l="19050" t="19050" r="825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ayListwithExample.png"/>
                    <pic:cNvPicPr/>
                  </pic:nvPicPr>
                  <pic:blipFill>
                    <a:blip r:embed="rId20">
                      <a:extLst>
                        <a:ext uri="{28A0092B-C50C-407E-A947-70E740481C1C}">
                          <a14:useLocalDpi xmlns:a14="http://schemas.microsoft.com/office/drawing/2010/main" val="0"/>
                        </a:ext>
                      </a:extLst>
                    </a:blip>
                    <a:stretch>
                      <a:fillRect/>
                    </a:stretch>
                  </pic:blipFill>
                  <pic:spPr>
                    <a:xfrm>
                      <a:off x="0" y="0"/>
                      <a:ext cx="5716299" cy="1392919"/>
                    </a:xfrm>
                    <a:prstGeom prst="rect">
                      <a:avLst/>
                    </a:prstGeom>
                    <a:ln>
                      <a:solidFill>
                        <a:schemeClr val="accent1"/>
                      </a:solidFill>
                    </a:ln>
                  </pic:spPr>
                </pic:pic>
              </a:graphicData>
            </a:graphic>
          </wp:inline>
        </w:drawing>
      </w:r>
      <w:r w:rsidR="009D2C5E">
        <w:t xml:space="preserve">Figure </w:t>
      </w:r>
      <w:fldSimple w:instr=" SEQ Figure \* ARABIC ">
        <w:r w:rsidR="00E02668">
          <w:rPr>
            <w:noProof/>
          </w:rPr>
          <w:t>8</w:t>
        </w:r>
      </w:fldSimple>
    </w:p>
    <w:p w:rsidR="00A81B22" w:rsidRPr="00A81B22" w:rsidRDefault="00A81B22" w:rsidP="00A81B22">
      <w:pPr>
        <w:pStyle w:val="ListParagraph"/>
        <w:numPr>
          <w:ilvl w:val="0"/>
          <w:numId w:val="1"/>
        </w:numPr>
        <w:rPr>
          <w:rStyle w:val="IntenseReference"/>
          <w:rFonts w:cstheme="minorHAnsi"/>
          <w:smallCaps w:val="0"/>
          <w:spacing w:val="0"/>
          <w:u w:val="none"/>
        </w:rPr>
      </w:pPr>
      <w:r w:rsidRPr="00A81B22">
        <w:rPr>
          <w:rStyle w:val="IntenseReference"/>
          <w:rFonts w:cstheme="minorHAnsi"/>
          <w:smallCaps w:val="0"/>
          <w:spacing w:val="0"/>
          <w:u w:val="none"/>
        </w:rPr>
        <w:t>You are now ready to save results sets from R.</w:t>
      </w:r>
      <w:r w:rsidR="00316FA8">
        <w:rPr>
          <w:rStyle w:val="IntenseReference"/>
          <w:rFonts w:cstheme="minorHAnsi"/>
          <w:smallCaps w:val="0"/>
          <w:spacing w:val="0"/>
          <w:u w:val="none"/>
        </w:rPr>
        <w:t xml:space="preserve"> </w:t>
      </w:r>
      <w:r>
        <w:rPr>
          <w:rStyle w:val="IntenseReference"/>
          <w:rFonts w:cstheme="minorHAnsi"/>
          <w:smallCaps w:val="0"/>
          <w:spacing w:val="0"/>
          <w:u w:val="none"/>
        </w:rPr>
        <w:t xml:space="preserve">The highlighted names in the code block below correspond to the names you defined in the </w:t>
      </w:r>
      <w:r w:rsidR="00065FCD">
        <w:rPr>
          <w:rStyle w:val="IntenseReference"/>
          <w:rFonts w:cstheme="minorHAnsi"/>
          <w:smallCaps w:val="0"/>
          <w:spacing w:val="0"/>
          <w:u w:val="none"/>
        </w:rPr>
        <w:t>preceding steps.</w:t>
      </w:r>
      <w:r w:rsidR="00316FA8">
        <w:rPr>
          <w:rStyle w:val="IntenseReference"/>
          <w:rFonts w:cstheme="minorHAnsi"/>
          <w:smallCaps w:val="0"/>
          <w:spacing w:val="0"/>
          <w:u w:val="none"/>
        </w:rPr>
        <w:t xml:space="preserve"> </w:t>
      </w:r>
      <w:r w:rsidR="00065FCD">
        <w:rPr>
          <w:rStyle w:val="IntenseReference"/>
          <w:rFonts w:cstheme="minorHAnsi"/>
          <w:smallCaps w:val="0"/>
          <w:spacing w:val="0"/>
          <w:u w:val="none"/>
        </w:rPr>
        <w:t>Note that there is a built-in property of Batch Name that you will likely want to define.</w:t>
      </w:r>
      <w:r w:rsidR="00316FA8">
        <w:rPr>
          <w:rStyle w:val="IntenseReference"/>
          <w:rFonts w:cstheme="minorHAnsi"/>
          <w:smallCaps w:val="0"/>
          <w:spacing w:val="0"/>
          <w:u w:val="none"/>
        </w:rPr>
        <w:t xml:space="preserve"> </w:t>
      </w:r>
      <w:r w:rsidR="00065FCD">
        <w:rPr>
          <w:rStyle w:val="IntenseReference"/>
          <w:rFonts w:cstheme="minorHAnsi"/>
          <w:smallCaps w:val="0"/>
          <w:spacing w:val="0"/>
          <w:u w:val="none"/>
        </w:rPr>
        <w:t>In this code the batch name will be "Batch &lt;timestamp&gt;".</w:t>
      </w:r>
      <w:r w:rsidR="00316FA8">
        <w:rPr>
          <w:rStyle w:val="IntenseReference"/>
          <w:rFonts w:cstheme="minorHAnsi"/>
          <w:smallCaps w:val="0"/>
          <w:spacing w:val="0"/>
          <w:u w:val="none"/>
        </w:rPr>
        <w:t xml:space="preserve"> </w:t>
      </w:r>
      <w:r w:rsidR="00065FCD">
        <w:rPr>
          <w:rStyle w:val="IntenseReference"/>
          <w:rFonts w:cstheme="minorHAnsi"/>
          <w:smallCaps w:val="0"/>
          <w:spacing w:val="0"/>
          <w:u w:val="none"/>
        </w:rPr>
        <w:t>Also note that the topTable rows being saved are only those which have a B value greater than 0.</w:t>
      </w:r>
      <w:r w:rsidRPr="00A81B22">
        <w:rPr>
          <w:rStyle w:val="IntenseReference"/>
          <w:rFonts w:cstheme="minorHAnsi"/>
          <w:smallCaps w:val="0"/>
          <w:spacing w:val="0"/>
          <w:u w:val="none"/>
        </w:rPr>
        <w:br/>
      </w:r>
    </w:p>
    <w:p w:rsidR="00A81B22" w:rsidRDefault="00CC462F"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sidRPr="00A81B22">
        <w:rPr>
          <w:rStyle w:val="IntenseReference"/>
          <w:rFonts w:ascii="Courier New" w:hAnsi="Courier New" w:cs="Courier New"/>
          <w:smallCaps w:val="0"/>
          <w:spacing w:val="0"/>
          <w:sz w:val="18"/>
          <w:szCs w:val="18"/>
          <w:u w:val="none"/>
        </w:rPr>
        <w:t>S</w:t>
      </w:r>
      <w:r>
        <w:rPr>
          <w:rStyle w:val="IntenseReference"/>
          <w:rFonts w:ascii="Courier New" w:hAnsi="Courier New" w:cs="Courier New"/>
          <w:smallCaps w:val="0"/>
          <w:spacing w:val="0"/>
          <w:sz w:val="18"/>
          <w:szCs w:val="18"/>
          <w:u w:val="none"/>
        </w:rPr>
        <w:t xml:space="preserve"> </w:t>
      </w:r>
      <w:r w:rsidR="00A81B22" w:rsidRPr="00A81B22">
        <w:rPr>
          <w:rStyle w:val="IntenseReference"/>
          <w:rFonts w:ascii="Courier New" w:hAnsi="Courier New" w:cs="Courier New"/>
          <w:smallCaps w:val="0"/>
          <w:spacing w:val="0"/>
          <w:sz w:val="18"/>
          <w:szCs w:val="18"/>
          <w:u w:val="none"/>
        </w:rPr>
        <w:t>&lt;-</w:t>
      </w:r>
      <w:r>
        <w:rPr>
          <w:rStyle w:val="IntenseReference"/>
          <w:rFonts w:ascii="Courier New" w:hAnsi="Courier New" w:cs="Courier New"/>
          <w:smallCaps w:val="0"/>
          <w:spacing w:val="0"/>
          <w:sz w:val="18"/>
          <w:szCs w:val="18"/>
          <w:u w:val="none"/>
        </w:rPr>
        <w:t xml:space="preserve"> </w:t>
      </w:r>
      <w:r w:rsidR="00A81B22" w:rsidRPr="00A81B22">
        <w:rPr>
          <w:rStyle w:val="IntenseReference"/>
          <w:rFonts w:ascii="Courier New" w:hAnsi="Courier New" w:cs="Courier New"/>
          <w:smallCaps w:val="0"/>
          <w:spacing w:val="0"/>
          <w:sz w:val="18"/>
          <w:szCs w:val="18"/>
          <w:u w:val="none"/>
        </w:rPr>
        <w:t>getSession(baseUrl="http://localhost:8080/labkey", folderPath="/</w:t>
      </w:r>
      <w:r w:rsidR="00A81B22" w:rsidRPr="00A81B22">
        <w:rPr>
          <w:rStyle w:val="IntenseReference"/>
          <w:rFonts w:ascii="Courier New" w:hAnsi="Courier New" w:cs="Courier New"/>
          <w:smallCaps w:val="0"/>
          <w:spacing w:val="0"/>
          <w:sz w:val="18"/>
          <w:szCs w:val="18"/>
          <w:highlight w:val="yellow"/>
          <w:u w:val="none"/>
        </w:rPr>
        <w:t>miRNA Analysis</w:t>
      </w:r>
      <w:r w:rsidR="00A81B22" w:rsidRPr="00A81B22">
        <w:rPr>
          <w:rStyle w:val="IntenseReference"/>
          <w:rFonts w:ascii="Courier New" w:hAnsi="Courier New" w:cs="Courier New"/>
          <w:smallCaps w:val="0"/>
          <w:spacing w:val="0"/>
          <w:sz w:val="18"/>
          <w:szCs w:val="18"/>
          <w:u w:val="none"/>
        </w:rPr>
        <w:t>")</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get the versions of the currently loaded limma and Rlabkey libraries,</w:t>
      </w:r>
      <w:r>
        <w:rPr>
          <w:rStyle w:val="IntenseReference"/>
          <w:rFonts w:ascii="Courier New" w:hAnsi="Courier New" w:cs="Courier New"/>
          <w:smallCaps w:val="0"/>
          <w:spacing w:val="0"/>
          <w:sz w:val="18"/>
          <w:szCs w:val="18"/>
          <w:u w:val="none"/>
        </w:rPr>
        <w:br/>
        <w:t>## taken from installed.packages()</w:t>
      </w:r>
      <w:r>
        <w:rPr>
          <w:rStyle w:val="IntenseReference"/>
          <w:rFonts w:ascii="Courier New" w:hAnsi="Courier New" w:cs="Courier New"/>
          <w:smallCaps w:val="0"/>
          <w:spacing w:val="0"/>
          <w:sz w:val="18"/>
          <w:szCs w:val="18"/>
          <w:u w:val="none"/>
        </w:rPr>
        <w:br/>
        <w:t>&gt;ipdf</w:t>
      </w:r>
      <w:r w:rsidRPr="004A60B1">
        <w:rPr>
          <w:rStyle w:val="IntenseReference"/>
          <w:rFonts w:ascii="Courier New" w:hAnsi="Courier New" w:cs="Courier New"/>
          <w:smallCaps w:val="0"/>
          <w:spacing w:val="0"/>
          <w:sz w:val="18"/>
          <w:szCs w:val="18"/>
          <w:u w:val="none"/>
        </w:rPr>
        <w:t xml:space="preserve"> &lt;- data.frame(installed.packages(), stringsAsFactors=FALSE)</w:t>
      </w:r>
      <w:r>
        <w:rPr>
          <w:rStyle w:val="IntenseReference"/>
          <w:rFonts w:ascii="Courier New" w:hAnsi="Courier New" w:cs="Courier New"/>
          <w:smallCaps w:val="0"/>
          <w:spacing w:val="0"/>
          <w:sz w:val="18"/>
          <w:szCs w:val="18"/>
          <w:u w:val="none"/>
        </w:rPr>
        <w:br/>
        <w:t>&gt;</w:t>
      </w:r>
      <w:r w:rsidRPr="004A60B1">
        <w:rPr>
          <w:rStyle w:val="IntenseReference"/>
          <w:rFonts w:ascii="Courier New" w:hAnsi="Courier New" w:cs="Courier New"/>
          <w:smallCaps w:val="0"/>
          <w:spacing w:val="0"/>
          <w:sz w:val="18"/>
          <w:szCs w:val="18"/>
          <w:u w:val="none"/>
        </w:rPr>
        <w:t>bprops</w:t>
      </w:r>
      <w:r>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&lt;- list(</w:t>
      </w:r>
      <w:r w:rsidRPr="00A81B22">
        <w:rPr>
          <w:rStyle w:val="IntenseReference"/>
          <w:rFonts w:ascii="Courier New" w:hAnsi="Courier New" w:cs="Courier New"/>
          <w:smallCaps w:val="0"/>
          <w:spacing w:val="0"/>
          <w:sz w:val="18"/>
          <w:szCs w:val="18"/>
          <w:highlight w:val="yellow"/>
          <w:u w:val="none"/>
        </w:rPr>
        <w:t>LimmaVersion</w:t>
      </w:r>
      <w:r>
        <w:rPr>
          <w:rStyle w:val="IntenseReference"/>
          <w:rFonts w:ascii="Courier New" w:hAnsi="Courier New" w:cs="Courier New"/>
          <w:smallCaps w:val="0"/>
          <w:spacing w:val="0"/>
          <w:sz w:val="18"/>
          <w:szCs w:val="18"/>
          <w:u w:val="none"/>
        </w:rPr>
        <w:t>=ipdf["limma", "Version"],</w:t>
      </w:r>
      <w:r>
        <w:rPr>
          <w:rStyle w:val="IntenseReference"/>
          <w:rFonts w:ascii="Courier New" w:hAnsi="Courier New" w:cs="Courier New"/>
          <w:smallCaps w:val="0"/>
          <w:spacing w:val="0"/>
          <w:sz w:val="18"/>
          <w:szCs w:val="18"/>
          <w:u w:val="none"/>
        </w:rPr>
        <w:br/>
        <w:t xml:space="preserve">           </w:t>
      </w:r>
      <w:r w:rsidRPr="00A81B22">
        <w:rPr>
          <w:rStyle w:val="IntenseReference"/>
          <w:rFonts w:ascii="Courier New" w:hAnsi="Courier New" w:cs="Courier New"/>
          <w:smallCaps w:val="0"/>
          <w:spacing w:val="0"/>
          <w:sz w:val="18"/>
          <w:szCs w:val="18"/>
          <w:highlight w:val="yellow"/>
          <w:u w:val="none"/>
        </w:rPr>
        <w:t>RlabkeyVersion</w:t>
      </w:r>
      <w:r w:rsidRPr="004A60B1">
        <w:rPr>
          <w:rStyle w:val="IntenseReference"/>
          <w:rFonts w:ascii="Courier New" w:hAnsi="Courier New" w:cs="Courier New"/>
          <w:smallCaps w:val="0"/>
          <w:spacing w:val="0"/>
          <w:sz w:val="18"/>
          <w:szCs w:val="18"/>
          <w:u w:val="none"/>
        </w:rPr>
        <w:t>=ipdf["Rlabkey", "Version"])</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format as a list of lists</w:t>
      </w:r>
      <w:r>
        <w:rPr>
          <w:rStyle w:val="IntenseReference"/>
          <w:rFonts w:ascii="Courier New" w:hAnsi="Courier New" w:cs="Courier New"/>
          <w:smallCaps w:val="0"/>
          <w:spacing w:val="0"/>
          <w:sz w:val="18"/>
          <w:szCs w:val="18"/>
          <w:u w:val="none"/>
        </w:rPr>
        <w:br/>
      </w:r>
      <w:r w:rsidRPr="004A60B1">
        <w:rPr>
          <w:rStyle w:val="IntenseReference"/>
          <w:rFonts w:ascii="Courier New" w:hAnsi="Courier New" w:cs="Courier New"/>
          <w:smallCaps w:val="0"/>
          <w:spacing w:val="0"/>
          <w:sz w:val="18"/>
          <w:szCs w:val="18"/>
          <w:u w:val="none"/>
        </w:rPr>
        <w:t>bpl</w:t>
      </w:r>
      <w:r w:rsidR="00CC462F">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&lt;- list(name=paste("Batch</w:t>
      </w:r>
      <w:r w:rsidR="00065FCD">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 as.character(date())),properties = bprops)</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call saveResults</w:t>
      </w:r>
      <w:r>
        <w:rPr>
          <w:rStyle w:val="IntenseReference"/>
          <w:rFonts w:ascii="Courier New" w:hAnsi="Courier New" w:cs="Courier New"/>
          <w:smallCaps w:val="0"/>
          <w:spacing w:val="0"/>
          <w:sz w:val="18"/>
          <w:szCs w:val="18"/>
          <w:u w:val="none"/>
        </w:rPr>
        <w:br/>
        <w:t>&gt;assaybatch &lt;-</w:t>
      </w:r>
      <w:r w:rsidR="00CC462F">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saveResults(s, assayName="</w:t>
      </w:r>
      <w:r w:rsidRPr="00A81B22">
        <w:rPr>
          <w:rStyle w:val="IntenseReference"/>
          <w:rFonts w:ascii="Courier New" w:hAnsi="Courier New" w:cs="Courier New"/>
          <w:smallCaps w:val="0"/>
          <w:spacing w:val="0"/>
          <w:sz w:val="18"/>
          <w:szCs w:val="18"/>
          <w:highlight w:val="yellow"/>
          <w:u w:val="none"/>
        </w:rPr>
        <w:t>LimmaTopTable</w:t>
      </w:r>
      <w:r w:rsidRPr="004A60B1">
        <w:rPr>
          <w:rStyle w:val="IntenseReference"/>
          <w:rFonts w:ascii="Courier New" w:hAnsi="Courier New" w:cs="Courier New"/>
          <w:smallCaps w:val="0"/>
          <w:spacing w:val="0"/>
          <w:sz w:val="18"/>
          <w:szCs w:val="18"/>
          <w:u w:val="none"/>
        </w:rPr>
        <w:t>",</w:t>
      </w:r>
      <w:r>
        <w:rPr>
          <w:rStyle w:val="IntenseReference"/>
          <w:rFonts w:ascii="Courier New" w:hAnsi="Courier New" w:cs="Courier New"/>
          <w:smallCaps w:val="0"/>
          <w:spacing w:val="0"/>
          <w:sz w:val="18"/>
          <w:szCs w:val="18"/>
          <w:u w:val="none"/>
        </w:rPr>
        <w:br/>
        <w:t xml:space="preserve">            </w:t>
      </w:r>
      <w:r w:rsidRPr="004A60B1">
        <w:rPr>
          <w:rStyle w:val="IntenseReference"/>
          <w:rFonts w:ascii="Courier New" w:hAnsi="Courier New" w:cs="Courier New"/>
          <w:smallCaps w:val="0"/>
          <w:spacing w:val="0"/>
          <w:sz w:val="18"/>
          <w:szCs w:val="18"/>
          <w:u w:val="none"/>
        </w:rPr>
        <w:t>resultDataFrame=topTable[topTable$B&gt;0, ],batchPropertyList= bpl)</w:t>
      </w:r>
    </w:p>
    <w:p w:rsidR="009D2C5E" w:rsidRDefault="00BE3D3C" w:rsidP="009D2C5E">
      <w:pPr>
        <w:keepNext/>
      </w:pPr>
      <w:r>
        <w:rPr>
          <w:rStyle w:val="IntenseReference"/>
          <w:rFonts w:cstheme="minorHAnsi"/>
          <w:smallCaps w:val="0"/>
          <w:spacing w:val="0"/>
          <w:u w:val="none"/>
        </w:rPr>
        <w:t>After saving two assay results in this way, clicking on the name of your assay in the Assay List will bring up the Runs view listing the datasets you have saved.</w:t>
      </w:r>
      <w:r w:rsidR="00316FA8">
        <w:rPr>
          <w:rStyle w:val="IntenseReference"/>
          <w:rFonts w:cstheme="minorHAnsi"/>
          <w:smallCaps w:val="0"/>
          <w:spacing w:val="0"/>
          <w:u w:val="none"/>
        </w:rPr>
        <w:t xml:space="preserve"> </w:t>
      </w:r>
      <w:r>
        <w:rPr>
          <w:rStyle w:val="IntenseReference"/>
          <w:rFonts w:cstheme="minorHAnsi"/>
          <w:smallCaps w:val="0"/>
          <w:spacing w:val="0"/>
          <w:u w:val="none"/>
        </w:rPr>
        <w:t>Click on the Assay Id link to see the results of a single run, or the "view results" link to see the data across multiple runs.</w:t>
      </w:r>
      <w:r w:rsidR="00316FA8">
        <w:rPr>
          <w:rStyle w:val="IntenseReference"/>
          <w:rFonts w:cstheme="minorHAnsi"/>
          <w:smallCaps w:val="0"/>
          <w:spacing w:val="0"/>
          <w:u w:val="none"/>
        </w:rPr>
        <w:t xml:space="preserve"> </w:t>
      </w:r>
      <w:r>
        <w:rPr>
          <w:rStyle w:val="IntenseReference"/>
          <w:rFonts w:cstheme="minorHAnsi"/>
          <w:smallCaps w:val="0"/>
          <w:spacing w:val="0"/>
          <w:u w:val="none"/>
        </w:rPr>
        <w:t>These data can also be queried and retrieved from R.</w:t>
      </w:r>
      <w:r w:rsidR="00316FA8">
        <w:rPr>
          <w:rStyle w:val="IntenseReference"/>
          <w:rFonts w:cstheme="minorHAnsi"/>
          <w:smallCaps w:val="0"/>
          <w:spacing w:val="0"/>
          <w:u w:val="none"/>
        </w:rPr>
        <w:t xml:space="preserve"> </w:t>
      </w:r>
      <w:r>
        <w:rPr>
          <w:rStyle w:val="IntenseReference"/>
          <w:rFonts w:cstheme="minorHAnsi"/>
          <w:smallCaps w:val="0"/>
          <w:spacing w:val="0"/>
          <w:u w:val="none"/>
        </w:rPr>
        <w:t>In this example, they will belong to a data set named "LimmaTopTable Data"</w:t>
      </w:r>
      <w:r>
        <w:rPr>
          <w:rStyle w:val="IntenseReference"/>
          <w:rFonts w:cstheme="minorHAnsi"/>
          <w:smallCaps w:val="0"/>
          <w:spacing w:val="0"/>
          <w:u w:val="none"/>
        </w:rPr>
        <w:br/>
      </w:r>
      <w:r>
        <w:rPr>
          <w:rStyle w:val="IntenseReference"/>
          <w:rFonts w:cstheme="minorHAnsi"/>
          <w:smallCaps w:val="0"/>
          <w:spacing w:val="0"/>
          <w:u w:val="none"/>
        </w:rPr>
        <w:br/>
      </w:r>
      <w:r>
        <w:rPr>
          <w:rFonts w:cstheme="minorHAnsi"/>
          <w:noProof/>
          <w:lang w:bidi="ar-SA"/>
        </w:rPr>
        <w:drawing>
          <wp:inline distT="0" distB="0" distL="0" distR="0">
            <wp:extent cx="6029325" cy="1279319"/>
            <wp:effectExtent l="19050" t="1905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vedBatches.png"/>
                    <pic:cNvPicPr/>
                  </pic:nvPicPr>
                  <pic:blipFill>
                    <a:blip r:embed="rId21">
                      <a:extLst>
                        <a:ext uri="{28A0092B-C50C-407E-A947-70E740481C1C}">
                          <a14:useLocalDpi xmlns:a14="http://schemas.microsoft.com/office/drawing/2010/main" val="0"/>
                        </a:ext>
                      </a:extLst>
                    </a:blip>
                    <a:stretch>
                      <a:fillRect/>
                    </a:stretch>
                  </pic:blipFill>
                  <pic:spPr>
                    <a:xfrm>
                      <a:off x="0" y="0"/>
                      <a:ext cx="6072236" cy="1288424"/>
                    </a:xfrm>
                    <a:prstGeom prst="rect">
                      <a:avLst/>
                    </a:prstGeom>
                    <a:ln>
                      <a:solidFill>
                        <a:schemeClr val="accent1"/>
                      </a:solidFill>
                    </a:ln>
                  </pic:spPr>
                </pic:pic>
              </a:graphicData>
            </a:graphic>
          </wp:inline>
        </w:drawing>
      </w:r>
    </w:p>
    <w:p w:rsidR="00BE3D3C" w:rsidRDefault="009D2C5E" w:rsidP="009D2C5E">
      <w:pPr>
        <w:pStyle w:val="Caption"/>
        <w:rPr>
          <w:rStyle w:val="IntenseReference"/>
          <w:rFonts w:cstheme="minorHAnsi"/>
          <w:smallCaps w:val="0"/>
          <w:spacing w:val="0"/>
          <w:u w:val="none"/>
        </w:rPr>
      </w:pPr>
      <w:r>
        <w:t xml:space="preserve">Figure </w:t>
      </w:r>
      <w:fldSimple w:instr=" SEQ Figure \* ARABIC ">
        <w:r w:rsidR="00E02668">
          <w:rPr>
            <w:noProof/>
          </w:rPr>
          <w:t>9</w:t>
        </w:r>
      </w:fldSimple>
    </w:p>
    <w:p w:rsidR="00A81B22" w:rsidRPr="00A81B22" w:rsidRDefault="00065FCD" w:rsidP="00065FCD">
      <w:pPr>
        <w:pStyle w:val="Heading2"/>
        <w:rPr>
          <w:rStyle w:val="IntenseReference"/>
          <w:rFonts w:cstheme="minorHAnsi"/>
          <w:smallCaps w:val="0"/>
          <w:spacing w:val="0"/>
          <w:u w:val="none"/>
        </w:rPr>
      </w:pPr>
      <w:r>
        <w:rPr>
          <w:rStyle w:val="IntenseReference"/>
          <w:rFonts w:cstheme="minorHAnsi"/>
          <w:smallCaps w:val="0"/>
          <w:spacing w:val="0"/>
          <w:u w:val="none"/>
        </w:rPr>
        <w:t>Organizing multiple assay results</w:t>
      </w:r>
    </w:p>
    <w:p w:rsidR="001211CB" w:rsidRPr="00065FCD" w:rsidRDefault="001211CB" w:rsidP="00065FCD">
      <w:pPr>
        <w:rPr>
          <w:rStyle w:val="IntenseReference"/>
          <w:rFonts w:cstheme="minorHAnsi"/>
          <w:smallCaps w:val="0"/>
          <w:spacing w:val="0"/>
          <w:u w:val="none"/>
        </w:rPr>
      </w:pPr>
      <w:r w:rsidRPr="00065FCD">
        <w:rPr>
          <w:rStyle w:val="IntenseReference"/>
          <w:rFonts w:cstheme="minorHAnsi"/>
          <w:smallCaps w:val="0"/>
          <w:spacing w:val="0"/>
          <w:u w:val="none"/>
        </w:rPr>
        <w:t xml:space="preserve">You may want to create </w:t>
      </w:r>
      <w:r w:rsidR="00065FCD">
        <w:rPr>
          <w:rStyle w:val="IntenseReference"/>
          <w:rFonts w:cstheme="minorHAnsi"/>
          <w:smallCaps w:val="0"/>
          <w:spacing w:val="0"/>
          <w:u w:val="none"/>
        </w:rPr>
        <w:t xml:space="preserve">separate </w:t>
      </w:r>
      <w:r w:rsidRPr="00065FCD">
        <w:rPr>
          <w:rStyle w:val="IntenseReference"/>
          <w:rFonts w:cstheme="minorHAnsi"/>
          <w:smallCaps w:val="0"/>
          <w:spacing w:val="0"/>
          <w:u w:val="none"/>
        </w:rPr>
        <w:t>folder</w:t>
      </w:r>
      <w:r w:rsidR="00065FCD">
        <w:rPr>
          <w:rStyle w:val="IntenseReference"/>
          <w:rFonts w:cstheme="minorHAnsi"/>
          <w:smallCaps w:val="0"/>
          <w:spacing w:val="0"/>
          <w:u w:val="none"/>
        </w:rPr>
        <w:t>s</w:t>
      </w:r>
      <w:r w:rsidRPr="00065FCD">
        <w:rPr>
          <w:rStyle w:val="IntenseReference"/>
          <w:rFonts w:cstheme="minorHAnsi"/>
          <w:smallCaps w:val="0"/>
          <w:spacing w:val="0"/>
          <w:u w:val="none"/>
        </w:rPr>
        <w:t xml:space="preserve"> within </w:t>
      </w:r>
      <w:r w:rsidR="00065FCD">
        <w:rPr>
          <w:rStyle w:val="IntenseReference"/>
          <w:rFonts w:cstheme="minorHAnsi"/>
          <w:smallCaps w:val="0"/>
          <w:spacing w:val="0"/>
          <w:u w:val="none"/>
        </w:rPr>
        <w:t>a</w:t>
      </w:r>
      <w:r w:rsidRPr="00065FCD">
        <w:rPr>
          <w:rStyle w:val="IntenseReference"/>
          <w:rFonts w:cstheme="minorHAnsi"/>
          <w:smallCaps w:val="0"/>
          <w:spacing w:val="0"/>
          <w:u w:val="none"/>
        </w:rPr>
        <w:t xml:space="preserve"> project to hold results for different users.</w:t>
      </w:r>
      <w:r w:rsidR="00316FA8">
        <w:rPr>
          <w:rStyle w:val="IntenseReference"/>
          <w:rFonts w:cstheme="minorHAnsi"/>
          <w:smallCaps w:val="0"/>
          <w:spacing w:val="0"/>
          <w:u w:val="none"/>
        </w:rPr>
        <w:t xml:space="preserve"> </w:t>
      </w:r>
      <w:r w:rsidRPr="00065FCD">
        <w:rPr>
          <w:rStyle w:val="IntenseReference"/>
          <w:rFonts w:cstheme="minorHAnsi"/>
          <w:smallCaps w:val="0"/>
          <w:spacing w:val="0"/>
          <w:u w:val="none"/>
        </w:rPr>
        <w:t>Segregating results into user-specific folders can be useful for security restrictions (not all users are allowed to view other user's data), to allow QC review before consolidation, or for simple organizational reasons.</w:t>
      </w:r>
      <w:r w:rsidR="00316FA8">
        <w:rPr>
          <w:rStyle w:val="IntenseReference"/>
          <w:rFonts w:cstheme="minorHAnsi"/>
          <w:smallCaps w:val="0"/>
          <w:spacing w:val="0"/>
          <w:u w:val="none"/>
        </w:rPr>
        <w:t xml:space="preserve"> </w:t>
      </w:r>
      <w:r w:rsidRPr="00065FCD">
        <w:rPr>
          <w:rStyle w:val="IntenseReference"/>
          <w:rFonts w:cstheme="minorHAnsi"/>
          <w:smallCaps w:val="0"/>
          <w:spacing w:val="0"/>
          <w:u w:val="none"/>
        </w:rPr>
        <w:t>For consistency across subfolders, all users should use the same Assay, defined at the project level as described above.</w:t>
      </w:r>
      <w:r w:rsidR="00316FA8">
        <w:rPr>
          <w:rStyle w:val="IntenseReference"/>
          <w:rFonts w:cstheme="minorHAnsi"/>
          <w:smallCaps w:val="0"/>
          <w:spacing w:val="0"/>
          <w:u w:val="none"/>
        </w:rPr>
        <w:t xml:space="preserve"> </w:t>
      </w:r>
      <w:r w:rsidRPr="00065FCD">
        <w:rPr>
          <w:rStyle w:val="IntenseReference"/>
          <w:rFonts w:cstheme="minorHAnsi"/>
          <w:smallCaps w:val="0"/>
          <w:spacing w:val="0"/>
          <w:u w:val="none"/>
        </w:rPr>
        <w:t>To refer to this definition, users must be given read per</w:t>
      </w:r>
      <w:r w:rsidR="00D53937">
        <w:rPr>
          <w:rStyle w:val="IntenseReference"/>
          <w:rFonts w:cstheme="minorHAnsi"/>
          <w:smallCaps w:val="0"/>
          <w:spacing w:val="0"/>
          <w:u w:val="none"/>
        </w:rPr>
        <w:t>missions at the project level.</w:t>
      </w:r>
      <w:r w:rsidRPr="00065FCD">
        <w:rPr>
          <w:rStyle w:val="IntenseReference"/>
          <w:rFonts w:cstheme="minorHAnsi"/>
          <w:smallCaps w:val="0"/>
          <w:spacing w:val="0"/>
          <w:u w:val="none"/>
        </w:rPr>
        <w:br/>
      </w:r>
      <w:r w:rsidRPr="00065FCD">
        <w:rPr>
          <w:rStyle w:val="IntenseReference"/>
          <w:rFonts w:cstheme="minorHAnsi"/>
          <w:smallCaps w:val="0"/>
          <w:spacing w:val="0"/>
          <w:u w:val="none"/>
        </w:rPr>
        <w:br/>
        <w:t xml:space="preserve">To create subfolders, </w:t>
      </w:r>
      <w:r w:rsidR="0088069F">
        <w:rPr>
          <w:rStyle w:val="IntenseReference"/>
          <w:rFonts w:cstheme="minorHAnsi"/>
          <w:smallCaps w:val="0"/>
          <w:spacing w:val="0"/>
          <w:u w:val="none"/>
        </w:rPr>
        <w:t>go to Admin -&gt; Folder -&gt; Management, select your project, and click Create Subfolder</w:t>
      </w:r>
      <w:r w:rsidR="00D53937">
        <w:rPr>
          <w:rStyle w:val="IntenseReference"/>
          <w:rFonts w:cstheme="minorHAnsi"/>
          <w:smallCaps w:val="0"/>
          <w:spacing w:val="0"/>
          <w:u w:val="none"/>
        </w:rPr>
        <w:t>:</w:t>
      </w:r>
    </w:p>
    <w:p w:rsidR="001211CB" w:rsidRDefault="001211CB" w:rsidP="009D2C5E">
      <w:pPr>
        <w:pStyle w:val="ListParagraph"/>
        <w:keepNext/>
        <w:ind w:left="360"/>
        <w:rPr>
          <w:rStyle w:val="IntenseReference"/>
          <w:rFonts w:cstheme="minorHAnsi"/>
          <w:smallCaps w:val="0"/>
          <w:spacing w:val="0"/>
          <w:u w:val="none"/>
        </w:rPr>
      </w:pPr>
      <w:r>
        <w:rPr>
          <w:rFonts w:cstheme="minorHAnsi"/>
          <w:noProof/>
          <w:lang w:bidi="ar-SA"/>
        </w:rPr>
        <w:drawing>
          <wp:inline distT="0" distB="0" distL="0" distR="0">
            <wp:extent cx="5818139" cy="1995367"/>
            <wp:effectExtent l="19050" t="1905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folder.png"/>
                    <pic:cNvPicPr/>
                  </pic:nvPicPr>
                  <pic:blipFill>
                    <a:blip r:embed="rId22">
                      <a:extLst>
                        <a:ext uri="{28A0092B-C50C-407E-A947-70E740481C1C}">
                          <a14:useLocalDpi xmlns:a14="http://schemas.microsoft.com/office/drawing/2010/main" val="0"/>
                        </a:ext>
                      </a:extLst>
                    </a:blip>
                    <a:stretch>
                      <a:fillRect/>
                    </a:stretch>
                  </pic:blipFill>
                  <pic:spPr>
                    <a:xfrm>
                      <a:off x="0" y="0"/>
                      <a:ext cx="5900685" cy="2023677"/>
                    </a:xfrm>
                    <a:prstGeom prst="rect">
                      <a:avLst/>
                    </a:prstGeom>
                    <a:ln>
                      <a:solidFill>
                        <a:schemeClr val="accent1"/>
                      </a:solidFill>
                    </a:ln>
                  </pic:spPr>
                </pic:pic>
              </a:graphicData>
            </a:graphic>
          </wp:inline>
        </w:drawing>
      </w:r>
      <w:r w:rsidR="009D2C5E">
        <w:t xml:space="preserve">Figure </w:t>
      </w:r>
      <w:fldSimple w:instr=" SEQ Figure \* ARABIC ">
        <w:r w:rsidR="00E02668">
          <w:rPr>
            <w:noProof/>
          </w:rPr>
          <w:t>10</w:t>
        </w:r>
      </w:fldSimple>
    </w:p>
    <w:p w:rsidR="004A60B1" w:rsidRDefault="00065FCD" w:rsidP="004A60B1">
      <w:pPr>
        <w:rPr>
          <w:rStyle w:val="IntenseReference"/>
          <w:rFonts w:cstheme="minorHAnsi"/>
          <w:smallCaps w:val="0"/>
          <w:spacing w:val="0"/>
          <w:u w:val="none"/>
        </w:rPr>
      </w:pPr>
      <w:r>
        <w:rPr>
          <w:rStyle w:val="IntenseReference"/>
          <w:rFonts w:cstheme="minorHAnsi"/>
          <w:smallCaps w:val="0"/>
          <w:spacing w:val="0"/>
          <w:u w:val="none"/>
        </w:rPr>
        <w:t>To save results to a folder named "johnd" within the project described in the previous section, the only difference in the R code is to use the full path to the subfolder:</w:t>
      </w:r>
    </w:p>
    <w:p w:rsidR="00065FCD" w:rsidRDefault="00CC462F" w:rsidP="00065FCD">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sidRPr="00A81B22">
        <w:rPr>
          <w:rStyle w:val="IntenseReference"/>
          <w:rFonts w:ascii="Courier New" w:hAnsi="Courier New" w:cs="Courier New"/>
          <w:smallCaps w:val="0"/>
          <w:spacing w:val="0"/>
          <w:sz w:val="18"/>
          <w:szCs w:val="18"/>
          <w:u w:val="none"/>
        </w:rPr>
        <w:t>S</w:t>
      </w:r>
      <w:r>
        <w:rPr>
          <w:rStyle w:val="IntenseReference"/>
          <w:rFonts w:ascii="Courier New" w:hAnsi="Courier New" w:cs="Courier New"/>
          <w:smallCaps w:val="0"/>
          <w:spacing w:val="0"/>
          <w:sz w:val="18"/>
          <w:szCs w:val="18"/>
          <w:u w:val="none"/>
        </w:rPr>
        <w:t xml:space="preserve"> </w:t>
      </w:r>
      <w:r w:rsidR="00065FCD" w:rsidRPr="00A81B22">
        <w:rPr>
          <w:rStyle w:val="IntenseReference"/>
          <w:rFonts w:ascii="Courier New" w:hAnsi="Courier New" w:cs="Courier New"/>
          <w:smallCaps w:val="0"/>
          <w:spacing w:val="0"/>
          <w:sz w:val="18"/>
          <w:szCs w:val="18"/>
          <w:u w:val="none"/>
        </w:rPr>
        <w:t>&lt;-</w:t>
      </w:r>
      <w:r>
        <w:rPr>
          <w:rStyle w:val="IntenseReference"/>
          <w:rFonts w:ascii="Courier New" w:hAnsi="Courier New" w:cs="Courier New"/>
          <w:smallCaps w:val="0"/>
          <w:spacing w:val="0"/>
          <w:sz w:val="18"/>
          <w:szCs w:val="18"/>
          <w:u w:val="none"/>
        </w:rPr>
        <w:t xml:space="preserve"> </w:t>
      </w:r>
      <w:r w:rsidR="00065FCD" w:rsidRPr="00A81B22">
        <w:rPr>
          <w:rStyle w:val="IntenseReference"/>
          <w:rFonts w:ascii="Courier New" w:hAnsi="Courier New" w:cs="Courier New"/>
          <w:smallCaps w:val="0"/>
          <w:spacing w:val="0"/>
          <w:sz w:val="18"/>
          <w:szCs w:val="18"/>
          <w:u w:val="none"/>
        </w:rPr>
        <w:t>getSession(baseUrl="http://localhost:8080/labkey",</w:t>
      </w:r>
      <w:r w:rsidR="00065FCD">
        <w:rPr>
          <w:rStyle w:val="IntenseReference"/>
          <w:rFonts w:ascii="Courier New" w:hAnsi="Courier New" w:cs="Courier New"/>
          <w:smallCaps w:val="0"/>
          <w:spacing w:val="0"/>
          <w:sz w:val="18"/>
          <w:szCs w:val="18"/>
          <w:u w:val="none"/>
        </w:rPr>
        <w:t xml:space="preserve"> </w:t>
      </w:r>
      <w:r w:rsidR="00065FCD">
        <w:rPr>
          <w:rStyle w:val="IntenseReference"/>
          <w:rFonts w:ascii="Courier New" w:hAnsi="Courier New" w:cs="Courier New"/>
          <w:smallCaps w:val="0"/>
          <w:spacing w:val="0"/>
          <w:sz w:val="18"/>
          <w:szCs w:val="18"/>
          <w:u w:val="none"/>
        </w:rPr>
        <w:br/>
        <w:t xml:space="preserve">                             </w:t>
      </w:r>
      <w:r w:rsidR="00065FCD" w:rsidRPr="00A81B22">
        <w:rPr>
          <w:rStyle w:val="IntenseReference"/>
          <w:rFonts w:ascii="Courier New" w:hAnsi="Courier New" w:cs="Courier New"/>
          <w:smallCaps w:val="0"/>
          <w:spacing w:val="0"/>
          <w:sz w:val="18"/>
          <w:szCs w:val="18"/>
          <w:u w:val="none"/>
        </w:rPr>
        <w:t>folderPath="/</w:t>
      </w:r>
      <w:r w:rsidR="00065FCD" w:rsidRPr="00A81B22">
        <w:rPr>
          <w:rStyle w:val="IntenseReference"/>
          <w:rFonts w:ascii="Courier New" w:hAnsi="Courier New" w:cs="Courier New"/>
          <w:smallCaps w:val="0"/>
          <w:spacing w:val="0"/>
          <w:sz w:val="18"/>
          <w:szCs w:val="18"/>
          <w:highlight w:val="yellow"/>
          <w:u w:val="none"/>
        </w:rPr>
        <w:t xml:space="preserve">miRNA </w:t>
      </w:r>
      <w:r w:rsidR="00065FCD" w:rsidRPr="00065FCD">
        <w:rPr>
          <w:rStyle w:val="IntenseReference"/>
          <w:rFonts w:ascii="Courier New" w:hAnsi="Courier New" w:cs="Courier New"/>
          <w:smallCaps w:val="0"/>
          <w:spacing w:val="0"/>
          <w:sz w:val="18"/>
          <w:szCs w:val="18"/>
          <w:highlight w:val="yellow"/>
          <w:u w:val="none"/>
        </w:rPr>
        <w:t>Analysis/johnd</w:t>
      </w:r>
      <w:r w:rsidR="00065FCD" w:rsidRPr="00A81B22">
        <w:rPr>
          <w:rStyle w:val="IntenseReference"/>
          <w:rFonts w:ascii="Courier New" w:hAnsi="Courier New" w:cs="Courier New"/>
          <w:smallCaps w:val="0"/>
          <w:spacing w:val="0"/>
          <w:sz w:val="18"/>
          <w:szCs w:val="18"/>
          <w:u w:val="none"/>
        </w:rPr>
        <w:t>")</w:t>
      </w:r>
    </w:p>
    <w:p w:rsidR="00F5009F" w:rsidRPr="00A81B22" w:rsidRDefault="00F5009F" w:rsidP="00F5009F">
      <w:pPr>
        <w:pStyle w:val="Heading2"/>
        <w:rPr>
          <w:rStyle w:val="IntenseReference"/>
          <w:rFonts w:cstheme="minorHAnsi"/>
          <w:smallCaps w:val="0"/>
          <w:spacing w:val="0"/>
          <w:u w:val="none"/>
        </w:rPr>
      </w:pPr>
      <w:r>
        <w:rPr>
          <w:rStyle w:val="IntenseReference"/>
          <w:rFonts w:cstheme="minorHAnsi"/>
          <w:smallCaps w:val="0"/>
          <w:spacing w:val="0"/>
          <w:u w:val="none"/>
        </w:rPr>
        <w:t>Troubleshooting</w:t>
      </w:r>
    </w:p>
    <w:p w:rsidR="004A60B1" w:rsidRDefault="00F5009F" w:rsidP="00F5009F">
      <w:pPr>
        <w:rPr>
          <w:rStyle w:val="IntenseReference"/>
          <w:rFonts w:cstheme="minorHAnsi"/>
          <w:smallCaps w:val="0"/>
          <w:spacing w:val="0"/>
          <w:u w:val="none"/>
        </w:rPr>
      </w:pPr>
      <w:r>
        <w:rPr>
          <w:rStyle w:val="IntenseReference"/>
          <w:rFonts w:cstheme="minorHAnsi"/>
          <w:smallCaps w:val="0"/>
          <w:spacing w:val="0"/>
          <w:u w:val="none"/>
        </w:rPr>
        <w:t>When querying data, if you encounter errors similar to the following, you must update your version of Rlabkey to the most recent version:</w:t>
      </w:r>
    </w:p>
    <w:p w:rsidR="00316FA8" w:rsidRDefault="00F5009F" w:rsidP="00316FA8">
      <w:pPr>
        <w:ind w:left="720"/>
        <w:rPr>
          <w:rFonts w:ascii="Verdana" w:hAnsi="Verdana"/>
          <w:color w:val="000000"/>
          <w:sz w:val="20"/>
          <w:szCs w:val="20"/>
          <w:shd w:val="clear" w:color="auto" w:fill="F8F8F8"/>
        </w:rPr>
      </w:pPr>
      <w:r>
        <w:rPr>
          <w:rFonts w:ascii="Verdana" w:hAnsi="Verdana"/>
          <w:color w:val="000000"/>
          <w:sz w:val="20"/>
          <w:szCs w:val="20"/>
          <w:shd w:val="clear" w:color="auto" w:fill="F8F8F8"/>
        </w:rPr>
        <w:t>Error in function (type, msg, asError = TRUE) :</w:t>
      </w:r>
      <w:r>
        <w:rPr>
          <w:rFonts w:ascii="Verdana" w:hAnsi="Verdana"/>
          <w:color w:val="000000"/>
          <w:sz w:val="20"/>
          <w:szCs w:val="20"/>
        </w:rPr>
        <w:br/>
      </w:r>
      <w:r>
        <w:rPr>
          <w:rFonts w:ascii="Verdana" w:hAnsi="Verdana"/>
          <w:color w:val="000000"/>
          <w:sz w:val="20"/>
          <w:szCs w:val="20"/>
          <w:shd w:val="clear" w:color="auto" w:fill="F8F8F8"/>
        </w:rPr>
        <w:t>error:1408F10B:SSL routines:SSL3_GET_RECORD:wrong version number</w:t>
      </w:r>
    </w:p>
    <w:p w:rsidR="00EC0C6B" w:rsidRDefault="00EC0C6B" w:rsidP="00EC0C6B">
      <w:pPr>
        <w:rPr>
          <w:rStyle w:val="IntenseReference"/>
          <w:rFonts w:cstheme="minorHAnsi"/>
          <w:smallCaps w:val="0"/>
          <w:spacing w:val="0"/>
          <w:u w:val="none"/>
        </w:rPr>
      </w:pPr>
      <w:r>
        <w:rPr>
          <w:rStyle w:val="IntenseReference"/>
          <w:rFonts w:cstheme="minorHAnsi"/>
          <w:smallCaps w:val="0"/>
          <w:spacing w:val="0"/>
          <w:u w:val="none"/>
        </w:rPr>
        <w:t>Or</w:t>
      </w:r>
    </w:p>
    <w:p w:rsidR="00F5009F" w:rsidRDefault="00F5009F" w:rsidP="00316FA8">
      <w:pPr>
        <w:ind w:left="720"/>
        <w:rPr>
          <w:rStyle w:val="IntenseReference"/>
          <w:rFonts w:cstheme="minorHAnsi"/>
          <w:smallCaps w:val="0"/>
          <w:spacing w:val="0"/>
          <w:u w:val="none"/>
        </w:rPr>
      </w:pPr>
      <w:r>
        <w:rPr>
          <w:rFonts w:ascii="Verdana" w:hAnsi="Verdana"/>
          <w:color w:val="000000"/>
          <w:sz w:val="20"/>
          <w:szCs w:val="20"/>
          <w:shd w:val="clear" w:color="auto" w:fill="F8F8F8"/>
        </w:rPr>
        <w:t>Error in function (type, msg, asError = TRUE) :</w:t>
      </w:r>
      <w:r>
        <w:rPr>
          <w:rFonts w:ascii="Verdana" w:hAnsi="Verdana"/>
          <w:color w:val="000000"/>
          <w:sz w:val="20"/>
          <w:szCs w:val="20"/>
        </w:rPr>
        <w:br/>
      </w:r>
      <w:r>
        <w:rPr>
          <w:rFonts w:ascii="Verdana" w:hAnsi="Verdana"/>
          <w:color w:val="000000"/>
          <w:sz w:val="20"/>
          <w:szCs w:val="20"/>
          <w:shd w:val="clear" w:color="auto" w:fill="F8F8F8"/>
        </w:rPr>
        <w:t>error:1411809D:SSL routines:SSL_CHECK_SERVERHELLO_TLSEXT:tls invalid ecpointformat list</w:t>
      </w:r>
    </w:p>
    <w:sectPr w:rsidR="00F5009F" w:rsidSect="00A51D9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DAA" w:rsidRDefault="00110DAA" w:rsidP="001A7889">
      <w:pPr>
        <w:spacing w:after="0" w:line="240" w:lineRule="auto"/>
      </w:pPr>
      <w:r>
        <w:separator/>
      </w:r>
    </w:p>
  </w:endnote>
  <w:endnote w:type="continuationSeparator" w:id="0">
    <w:p w:rsidR="00110DAA" w:rsidRDefault="00110DAA" w:rsidP="001A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509085"/>
      <w:docPartObj>
        <w:docPartGallery w:val="Page Numbers (Bottom of Page)"/>
        <w:docPartUnique/>
      </w:docPartObj>
    </w:sdtPr>
    <w:sdtContent>
      <w:p w:rsidR="00CC462F" w:rsidRDefault="00CC462F">
        <w:pPr>
          <w:pStyle w:val="Footer"/>
          <w:jc w:val="right"/>
        </w:pPr>
        <w:r>
          <w:fldChar w:fldCharType="begin"/>
        </w:r>
        <w:r>
          <w:instrText xml:space="preserve"> PAGE   \* MERGEFORMAT </w:instrText>
        </w:r>
        <w:r>
          <w:fldChar w:fldCharType="separate"/>
        </w:r>
        <w:r w:rsidR="00110DA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DAA" w:rsidRDefault="00110DAA" w:rsidP="001A7889">
      <w:pPr>
        <w:spacing w:after="0" w:line="240" w:lineRule="auto"/>
      </w:pPr>
      <w:r>
        <w:separator/>
      </w:r>
    </w:p>
  </w:footnote>
  <w:footnote w:type="continuationSeparator" w:id="0">
    <w:p w:rsidR="00110DAA" w:rsidRDefault="00110DAA" w:rsidP="001A7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1F4"/>
    <w:multiLevelType w:val="hybridMultilevel"/>
    <w:tmpl w:val="8C32E8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AF14DD"/>
    <w:multiLevelType w:val="hybridMultilevel"/>
    <w:tmpl w:val="3D02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73B9C"/>
    <w:multiLevelType w:val="hybridMultilevel"/>
    <w:tmpl w:val="FD54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C08B0"/>
    <w:multiLevelType w:val="hybridMultilevel"/>
    <w:tmpl w:val="EA72C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C10A2A"/>
    <w:multiLevelType w:val="hybridMultilevel"/>
    <w:tmpl w:val="358A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16449"/>
    <w:multiLevelType w:val="hybridMultilevel"/>
    <w:tmpl w:val="19481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0D0166"/>
    <w:multiLevelType w:val="hybridMultilevel"/>
    <w:tmpl w:val="C858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C10E7"/>
    <w:rsid w:val="00002489"/>
    <w:rsid w:val="00065FCD"/>
    <w:rsid w:val="0007153F"/>
    <w:rsid w:val="000A396A"/>
    <w:rsid w:val="000D4F9A"/>
    <w:rsid w:val="000F1772"/>
    <w:rsid w:val="00110DAA"/>
    <w:rsid w:val="001211CB"/>
    <w:rsid w:val="00132B22"/>
    <w:rsid w:val="0016268F"/>
    <w:rsid w:val="001A2C86"/>
    <w:rsid w:val="001A7889"/>
    <w:rsid w:val="001B12D7"/>
    <w:rsid w:val="001F1831"/>
    <w:rsid w:val="001F6AD6"/>
    <w:rsid w:val="00207DF0"/>
    <w:rsid w:val="00213C2F"/>
    <w:rsid w:val="002C32B0"/>
    <w:rsid w:val="002C3BCE"/>
    <w:rsid w:val="00316FA8"/>
    <w:rsid w:val="003264DC"/>
    <w:rsid w:val="003407BE"/>
    <w:rsid w:val="003557BB"/>
    <w:rsid w:val="003B0C17"/>
    <w:rsid w:val="003C2AB5"/>
    <w:rsid w:val="004260AF"/>
    <w:rsid w:val="00427BB5"/>
    <w:rsid w:val="00436952"/>
    <w:rsid w:val="00463455"/>
    <w:rsid w:val="004929AA"/>
    <w:rsid w:val="004A1BF0"/>
    <w:rsid w:val="004A5970"/>
    <w:rsid w:val="004A60B1"/>
    <w:rsid w:val="004D7695"/>
    <w:rsid w:val="004E23CD"/>
    <w:rsid w:val="00502B1D"/>
    <w:rsid w:val="00597589"/>
    <w:rsid w:val="005C754D"/>
    <w:rsid w:val="006245BE"/>
    <w:rsid w:val="006667CD"/>
    <w:rsid w:val="006B29A1"/>
    <w:rsid w:val="006E3F6F"/>
    <w:rsid w:val="00721F80"/>
    <w:rsid w:val="00792357"/>
    <w:rsid w:val="007B0F83"/>
    <w:rsid w:val="007C10E7"/>
    <w:rsid w:val="007C6BE8"/>
    <w:rsid w:val="007D4974"/>
    <w:rsid w:val="007F7D87"/>
    <w:rsid w:val="008712C3"/>
    <w:rsid w:val="0088069F"/>
    <w:rsid w:val="00890238"/>
    <w:rsid w:val="00946ECC"/>
    <w:rsid w:val="009478B2"/>
    <w:rsid w:val="009721A8"/>
    <w:rsid w:val="00975F32"/>
    <w:rsid w:val="009B0675"/>
    <w:rsid w:val="009B5EAE"/>
    <w:rsid w:val="009B6ABE"/>
    <w:rsid w:val="009D2C5E"/>
    <w:rsid w:val="00A015F6"/>
    <w:rsid w:val="00A10E81"/>
    <w:rsid w:val="00A40491"/>
    <w:rsid w:val="00A51D99"/>
    <w:rsid w:val="00A77306"/>
    <w:rsid w:val="00A81B22"/>
    <w:rsid w:val="00A87355"/>
    <w:rsid w:val="00AE4BDA"/>
    <w:rsid w:val="00B01B97"/>
    <w:rsid w:val="00B12F0B"/>
    <w:rsid w:val="00B6403A"/>
    <w:rsid w:val="00BE3D3C"/>
    <w:rsid w:val="00CC462F"/>
    <w:rsid w:val="00D017C7"/>
    <w:rsid w:val="00D14C87"/>
    <w:rsid w:val="00D534EF"/>
    <w:rsid w:val="00D53937"/>
    <w:rsid w:val="00D54466"/>
    <w:rsid w:val="00D961B4"/>
    <w:rsid w:val="00DD1833"/>
    <w:rsid w:val="00DD5DED"/>
    <w:rsid w:val="00DF4CFA"/>
    <w:rsid w:val="00E02668"/>
    <w:rsid w:val="00E2043E"/>
    <w:rsid w:val="00E65D5F"/>
    <w:rsid w:val="00E70E90"/>
    <w:rsid w:val="00EC0C6B"/>
    <w:rsid w:val="00EF2369"/>
    <w:rsid w:val="00F10D5A"/>
    <w:rsid w:val="00F2544B"/>
    <w:rsid w:val="00F336C2"/>
    <w:rsid w:val="00F5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DAF5"/>
  <w15:docId w15:val="{A020C135-0894-490A-B3D5-E0B5F976F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10E7"/>
  </w:style>
  <w:style w:type="paragraph" w:styleId="Heading1">
    <w:name w:val="heading 1"/>
    <w:basedOn w:val="Normal"/>
    <w:next w:val="Normal"/>
    <w:link w:val="Heading1Char"/>
    <w:uiPriority w:val="9"/>
    <w:qFormat/>
    <w:rsid w:val="007C10E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C10E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C10E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C10E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C10E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C10E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C10E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C10E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C10E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C10E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C10E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C10E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C10E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C10E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C10E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C10E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C10E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C10E7"/>
    <w:rPr>
      <w:b/>
      <w:bCs/>
      <w:caps/>
      <w:sz w:val="16"/>
      <w:szCs w:val="18"/>
    </w:rPr>
  </w:style>
  <w:style w:type="paragraph" w:styleId="Title">
    <w:name w:val="Title"/>
    <w:basedOn w:val="Normal"/>
    <w:next w:val="Normal"/>
    <w:link w:val="TitleChar"/>
    <w:uiPriority w:val="10"/>
    <w:qFormat/>
    <w:rsid w:val="007C10E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C10E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C10E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C10E7"/>
    <w:rPr>
      <w:rFonts w:asciiTheme="majorHAnsi" w:eastAsiaTheme="majorEastAsia" w:hAnsiTheme="majorHAnsi" w:cstheme="majorBidi"/>
      <w:i/>
      <w:iCs/>
      <w:spacing w:val="13"/>
      <w:sz w:val="24"/>
      <w:szCs w:val="24"/>
    </w:rPr>
  </w:style>
  <w:style w:type="character" w:styleId="Strong">
    <w:name w:val="Strong"/>
    <w:uiPriority w:val="22"/>
    <w:qFormat/>
    <w:rsid w:val="007C10E7"/>
    <w:rPr>
      <w:b/>
      <w:bCs/>
    </w:rPr>
  </w:style>
  <w:style w:type="character" w:styleId="Emphasis">
    <w:name w:val="Emphasis"/>
    <w:uiPriority w:val="20"/>
    <w:qFormat/>
    <w:rsid w:val="007C10E7"/>
    <w:rPr>
      <w:b/>
      <w:bCs/>
      <w:i/>
      <w:iCs/>
      <w:spacing w:val="10"/>
      <w:bdr w:val="none" w:sz="0" w:space="0" w:color="auto"/>
      <w:shd w:val="clear" w:color="auto" w:fill="auto"/>
    </w:rPr>
  </w:style>
  <w:style w:type="paragraph" w:styleId="NoSpacing">
    <w:name w:val="No Spacing"/>
    <w:basedOn w:val="Normal"/>
    <w:link w:val="NoSpacingChar"/>
    <w:uiPriority w:val="1"/>
    <w:qFormat/>
    <w:rsid w:val="007C10E7"/>
    <w:pPr>
      <w:spacing w:after="0" w:line="240" w:lineRule="auto"/>
    </w:pPr>
  </w:style>
  <w:style w:type="character" w:customStyle="1" w:styleId="NoSpacingChar">
    <w:name w:val="No Spacing Char"/>
    <w:basedOn w:val="DefaultParagraphFont"/>
    <w:link w:val="NoSpacing"/>
    <w:uiPriority w:val="1"/>
    <w:rsid w:val="007C10E7"/>
  </w:style>
  <w:style w:type="paragraph" w:styleId="ListParagraph">
    <w:name w:val="List Paragraph"/>
    <w:basedOn w:val="Normal"/>
    <w:uiPriority w:val="34"/>
    <w:qFormat/>
    <w:rsid w:val="007C10E7"/>
    <w:pPr>
      <w:ind w:left="720"/>
      <w:contextualSpacing/>
    </w:pPr>
  </w:style>
  <w:style w:type="paragraph" w:styleId="Quote">
    <w:name w:val="Quote"/>
    <w:basedOn w:val="Normal"/>
    <w:next w:val="Normal"/>
    <w:link w:val="QuoteChar"/>
    <w:uiPriority w:val="29"/>
    <w:qFormat/>
    <w:rsid w:val="007C10E7"/>
    <w:pPr>
      <w:spacing w:before="200" w:after="0"/>
      <w:ind w:left="360" w:right="360"/>
    </w:pPr>
    <w:rPr>
      <w:i/>
      <w:iCs/>
    </w:rPr>
  </w:style>
  <w:style w:type="character" w:customStyle="1" w:styleId="QuoteChar">
    <w:name w:val="Quote Char"/>
    <w:basedOn w:val="DefaultParagraphFont"/>
    <w:link w:val="Quote"/>
    <w:uiPriority w:val="29"/>
    <w:rsid w:val="007C10E7"/>
    <w:rPr>
      <w:i/>
      <w:iCs/>
    </w:rPr>
  </w:style>
  <w:style w:type="paragraph" w:styleId="IntenseQuote">
    <w:name w:val="Intense Quote"/>
    <w:basedOn w:val="Normal"/>
    <w:next w:val="Normal"/>
    <w:link w:val="IntenseQuoteChar"/>
    <w:uiPriority w:val="30"/>
    <w:qFormat/>
    <w:rsid w:val="007C10E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C10E7"/>
    <w:rPr>
      <w:b/>
      <w:bCs/>
      <w:i/>
      <w:iCs/>
    </w:rPr>
  </w:style>
  <w:style w:type="character" w:styleId="SubtleEmphasis">
    <w:name w:val="Subtle Emphasis"/>
    <w:uiPriority w:val="19"/>
    <w:qFormat/>
    <w:rsid w:val="007C10E7"/>
    <w:rPr>
      <w:i/>
      <w:iCs/>
    </w:rPr>
  </w:style>
  <w:style w:type="character" w:styleId="IntenseEmphasis">
    <w:name w:val="Intense Emphasis"/>
    <w:uiPriority w:val="21"/>
    <w:qFormat/>
    <w:rsid w:val="007C10E7"/>
    <w:rPr>
      <w:b/>
      <w:bCs/>
    </w:rPr>
  </w:style>
  <w:style w:type="character" w:styleId="SubtleReference">
    <w:name w:val="Subtle Reference"/>
    <w:uiPriority w:val="31"/>
    <w:qFormat/>
    <w:rsid w:val="007C10E7"/>
    <w:rPr>
      <w:smallCaps/>
    </w:rPr>
  </w:style>
  <w:style w:type="character" w:styleId="IntenseReference">
    <w:name w:val="Intense Reference"/>
    <w:uiPriority w:val="32"/>
    <w:qFormat/>
    <w:rsid w:val="007C10E7"/>
    <w:rPr>
      <w:smallCaps/>
      <w:spacing w:val="5"/>
      <w:u w:val="single"/>
    </w:rPr>
  </w:style>
  <w:style w:type="character" w:styleId="BookTitle">
    <w:name w:val="Book Title"/>
    <w:uiPriority w:val="33"/>
    <w:qFormat/>
    <w:rsid w:val="007C10E7"/>
    <w:rPr>
      <w:i/>
      <w:iCs/>
      <w:smallCaps/>
      <w:spacing w:val="5"/>
    </w:rPr>
  </w:style>
  <w:style w:type="paragraph" w:styleId="TOCHeading">
    <w:name w:val="TOC Heading"/>
    <w:basedOn w:val="Heading1"/>
    <w:next w:val="Normal"/>
    <w:uiPriority w:val="39"/>
    <w:semiHidden/>
    <w:unhideWhenUsed/>
    <w:qFormat/>
    <w:rsid w:val="007C10E7"/>
    <w:pPr>
      <w:outlineLvl w:val="9"/>
    </w:pPr>
  </w:style>
  <w:style w:type="paragraph" w:styleId="BalloonText">
    <w:name w:val="Balloon Text"/>
    <w:basedOn w:val="Normal"/>
    <w:link w:val="BalloonTextChar"/>
    <w:uiPriority w:val="99"/>
    <w:semiHidden/>
    <w:unhideWhenUsed/>
    <w:rsid w:val="00F25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4B"/>
    <w:rPr>
      <w:rFonts w:ascii="Tahoma" w:hAnsi="Tahoma" w:cs="Tahoma"/>
      <w:sz w:val="16"/>
      <w:szCs w:val="16"/>
    </w:rPr>
  </w:style>
  <w:style w:type="paragraph" w:styleId="Header">
    <w:name w:val="header"/>
    <w:basedOn w:val="Normal"/>
    <w:link w:val="HeaderChar"/>
    <w:uiPriority w:val="99"/>
    <w:semiHidden/>
    <w:unhideWhenUsed/>
    <w:rsid w:val="001A7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7889"/>
  </w:style>
  <w:style w:type="paragraph" w:styleId="Footer">
    <w:name w:val="footer"/>
    <w:basedOn w:val="Normal"/>
    <w:link w:val="FooterChar"/>
    <w:uiPriority w:val="99"/>
    <w:unhideWhenUsed/>
    <w:rsid w:val="001A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889"/>
  </w:style>
  <w:style w:type="character" w:styleId="Hyperlink">
    <w:name w:val="Hyperlink"/>
    <w:basedOn w:val="DefaultParagraphFont"/>
    <w:uiPriority w:val="99"/>
    <w:unhideWhenUsed/>
    <w:rsid w:val="007D4974"/>
    <w:rPr>
      <w:color w:val="0000FF" w:themeColor="hyperlink"/>
      <w:u w:val="single"/>
    </w:rPr>
  </w:style>
  <w:style w:type="character" w:styleId="FollowedHyperlink">
    <w:name w:val="FollowedHyperlink"/>
    <w:basedOn w:val="DefaultParagraphFont"/>
    <w:uiPriority w:val="99"/>
    <w:semiHidden/>
    <w:unhideWhenUsed/>
    <w:rsid w:val="007D4974"/>
    <w:rPr>
      <w:color w:val="800080" w:themeColor="followedHyperlink"/>
      <w:u w:val="single"/>
    </w:rPr>
  </w:style>
  <w:style w:type="table" w:styleId="LightShading-Accent5">
    <w:name w:val="Light Shading Accent 5"/>
    <w:basedOn w:val="TableNormal"/>
    <w:uiPriority w:val="60"/>
    <w:rsid w:val="0079235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1">
    <w:name w:val="Medium List 1 Accent 1"/>
    <w:basedOn w:val="TableNormal"/>
    <w:uiPriority w:val="65"/>
    <w:rsid w:val="0079235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7B0F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50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bkey.org/wiki/home/Documentation/page.view?name=rViews" TargetMode="External"/><Relationship Id="rId13" Type="http://schemas.openxmlformats.org/officeDocument/2006/relationships/hyperlink" Target="https://www.labkey.org/wiki/home/Documentation/page.view?name=createDatasetViaAssay"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labkey.org/wiki/home/Documentation/page.view?name=security"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labkey.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r-project.org/"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B812F-95A5-40D4-8DAB-75D9C0E2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9555</TotalTime>
  <Pages>1</Pages>
  <Words>1918</Words>
  <Characters>10937</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Working with R and LabKey Server together</vt:lpstr>
      <vt:lpstr>    /</vt:lpstr>
      <vt:lpstr>    Overview of the Rlabkey API</vt:lpstr>
      <vt:lpstr>    User logins and passwords</vt:lpstr>
      <vt:lpstr>    Using Rlabkey to save analysis results</vt:lpstr>
      <vt:lpstr>    Organizing multiple assay results</vt:lpstr>
      <vt:lpstr>    Troubleshooting</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adam</cp:lastModifiedBy>
  <cp:revision>29</cp:revision>
  <cp:lastPrinted>2010-04-01T01:42:00Z</cp:lastPrinted>
  <dcterms:created xsi:type="dcterms:W3CDTF">2010-03-26T20:52:00Z</dcterms:created>
  <dcterms:modified xsi:type="dcterms:W3CDTF">2016-04-18T01:27:00Z</dcterms:modified>
</cp:coreProperties>
</file>