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rFonts w:ascii="Calibri" w:cs="Calibri" w:eastAsia="Calibri" w:hAnsi="Calibri"/>
          <w:b/>
          <w:bCs/>
          <w:color w:val="1F4E78"/>
          <w:sz w:val="52"/>
          <w:szCs w:val="52"/>
        </w:rPr>
        <w:t xml:space="preserve">Conclusions Document — HLD Foundation</w:t>
      </w:r>
    </w:p>
    <w:p>
      <w:pPr>
        <w:spacing w:after="200"/>
        <w:jc w:val="center"/>
      </w:pPr>
      <w:r>
        <w:rPr>
          <w:rFonts w:ascii="Calibri" w:cs="Calibri" w:eastAsia="Calibri" w:hAnsi="Calibri"/>
          <w:color w:val="2E74B5"/>
          <w:sz w:val="26"/>
          <w:szCs w:val="26"/>
        </w:rPr>
        <w:t xml:space="preserve">Central Print Server — Gateway and Worker Service</w:t>
      </w:r>
    </w:p>
    <w:p>
      <w:pPr>
        <w:spacing w:after="80"/>
        <w:jc w:val="center"/>
      </w:pPr>
      <w:r>
        <w:rPr>
          <w:rFonts w:ascii="Calibri" w:cs="Calibri" w:eastAsia="Calibri" w:hAnsi="Calibri"/>
          <w:sz w:val="24"/>
          <w:szCs w:val="24"/>
        </w:rPr>
        <w:t xml:space="preserve">LAB-16894</w:t>
      </w:r>
    </w:p>
    <w:tbl>
      <w:tblPr>
        <w:tblW w:type="pct" w:w="100%"/>
        <w:tblBorders>
          <w:top w:val="single" w:color="BF8F00" w:sz="8"/>
          <w:left w:val="single" w:color="BF8F00" w:sz="8"/>
          <w:bottom w:val="single" w:color="BF8F00" w:sz="8"/>
          <w:right w:val="single" w:color="BF8F00" w:sz="8"/>
          <w:insideH w:val="none" w:color="FFFFFF" w:sz="0"/>
          <w:insideV w:val="none" w:color="FFFFFF" w:sz="0"/>
        </w:tblBorders>
      </w:tblPr>
      <w:tblGrid>
        <w:gridCol w:w="100"/>
      </w:tblGrid>
      <w:tr>
        <w:tc>
          <w:tcPr>
            <w:shd w:fill="FFF2CC" w:val="clear"/>
            <w:tcMar>
              <w:top w:type="dxa" w:w="150"/>
              <w:left w:type="dxa" w:w="200"/>
              <w:bottom w:type="dxa" w:w="150"/>
              <w:right w:type="dxa" w:w="200"/>
            </w:tcMar>
          </w:tcPr>
          <w:p>
            <w:pPr>
              <w:spacing w:after="60"/>
              <w:jc w:val="left"/>
            </w:pPr>
            <w:r>
              <w:rPr>
                <w:rFonts w:ascii="Calibri" w:cs="Calibri" w:eastAsia="Calibri" w:hAnsi="Calibri"/>
                <w:b/>
                <w:bCs/>
                <w:color w:val="BF8F00"/>
                <w:sz w:val="22"/>
                <w:szCs w:val="22"/>
              </w:rPr>
              <w:t xml:space="preserve">Purpose of this document</w:t>
            </w:r>
          </w:p>
          <w:p>
            <w:pPr>
              <w:jc w:val="left"/>
            </w:pPr>
            <w:r>
              <w:rPr>
                <w:rFonts w:ascii="Calibri" w:cs="Calibri" w:eastAsia="Calibri" w:hAnsi="Calibri"/>
                <w:sz w:val="21"/>
                <w:szCs w:val="21"/>
              </w:rPr>
              <w:t xml:space="preserve">This document presents the proposed direction for building the print service, and serves as a basis for discussion with management and system architects. Topics with a clear current direction, based on what has already been tested in practice, are presented directly. Topics with several real alternatives that haven't been decided yet, marked as “Still open”, are presented as options with a recommendation, for joint discussion and decision. Nothing in this document is final — even what is shown here as a clear recommendation can be changed by management. This phase (Phase 1) focuses on a single-machine deployment; expansion to multiple machines is described briefly as Phase 2 at the end of the document.</w:t>
            </w:r>
          </w:p>
        </w:tc>
      </w:tr>
    </w:tbl>
    <w:p>
      <w:r>
        <w:br w:type="page"/>
      </w:r>
    </w:p>
    <w:p>
      <w:pPr>
        <w:pStyle w:val="Heading1"/>
        <w:spacing w:after="160" w:before="360"/>
        <w:jc w:val="left"/>
      </w:pPr>
      <w:r>
        <w:rPr>
          <w:rFonts w:ascii="Calibri" w:cs="Calibri" w:eastAsia="Calibri" w:hAnsi="Calibri"/>
          <w:b/>
          <w:bCs/>
          <w:color w:val="1F4E78"/>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60" w:before="360"/>
        <w:jc w:val="left"/>
      </w:pPr>
      <w:r>
        <w:rPr>
          <w:rFonts w:ascii="Calibri" w:cs="Calibri" w:eastAsia="Calibri" w:hAnsi="Calibri"/>
          <w:b/>
          <w:bCs/>
          <w:color w:val="1F4E78"/>
        </w:rPr>
        <w:t xml:space="preserve">1. General Architecture</w:t>
      </w:r>
    </w:p>
    <w:p>
      <w:pPr>
        <w:spacing w:after="120" w:before="0"/>
        <w:jc w:val="left"/>
      </w:pPr>
      <w:r>
        <w:rPr>
          <w:rFonts w:ascii="Calibri" w:cs="Calibri" w:eastAsia="Calibri" w:hAnsi="Calibri"/>
        </w:rPr>
        <w:t xml:space="preserve">The general flow, from sending the request to the paper coming out:</w:t>
      </w:r>
    </w:p>
    <w:p>
      <w:pPr>
        <w:pStyle w:val="ListParagraph"/>
        <w:numPr>
          <w:ilvl w:val="0"/>
          <w:numId w:val="2"/>
        </w:numPr>
        <w:spacing w:after="80"/>
        <w:jc w:val="left"/>
      </w:pPr>
      <w:r>
        <w:rPr>
          <w:rFonts w:ascii="Calibri" w:cs="Calibri" w:eastAsia="Calibri" w:hAnsi="Calibri"/>
        </w:rPr>
        <w:t xml:space="preserve">The client (our own system that sends print requests) sends a print request to the Gateway's REST API.</w:t>
      </w:r>
    </w:p>
    <w:p>
      <w:pPr>
        <w:pStyle w:val="ListParagraph"/>
        <w:numPr>
          <w:ilvl w:val="0"/>
          <w:numId w:val="2"/>
        </w:numPr>
        <w:spacing w:after="80"/>
        <w:jc w:val="left"/>
      </w:pPr>
      <w:r>
        <w:rPr>
          <w:rFonts w:ascii="Calibri" w:cs="Calibri" w:eastAsia="Calibri" w:hAnsi="Calibri"/>
        </w:rPr>
        <w:t xml:space="preserve">The Gateway handles the request. Exactly when the response returns to the client — immediately, or only after printing actually finishes — is still an open decision, see section 4.1.</w:t>
      </w:r>
    </w:p>
    <w:p>
      <w:pPr>
        <w:pStyle w:val="ListParagraph"/>
        <w:numPr>
          <w:ilvl w:val="0"/>
          <w:numId w:val="2"/>
        </w:numPr>
        <w:spacing w:after="80"/>
        <w:jc w:val="left"/>
      </w:pPr>
      <w:r>
        <w:rPr>
          <w:rFonts w:ascii="Calibri" w:cs="Calibri" w:eastAsia="Calibri" w:hAnsi="Calibri"/>
        </w:rPr>
        <w:t xml:space="preserve">The service handling the request hands the file to CUPS (via ippfix), over IPP.</w:t>
      </w:r>
    </w:p>
    <w:p>
      <w:pPr>
        <w:pStyle w:val="ListParagraph"/>
        <w:numPr>
          <w:ilvl w:val="0"/>
          <w:numId w:val="2"/>
        </w:numPr>
        <w:spacing w:after="80"/>
        <w:jc w:val="left"/>
      </w:pPr>
      <w:r>
        <w:rPr>
          <w:rFonts w:ascii="Calibri" w:cs="Calibri" w:eastAsia="Calibri" w:hAnsi="Calibri"/>
        </w:rPr>
        <w:t xml:space="preserve">CUPS sends the print job to the physical printer.</w:t>
      </w:r>
    </w:p>
    <w:p>
      <w:pPr>
        <w:pStyle w:val="ListParagraph"/>
        <w:numPr>
          <w:ilvl w:val="0"/>
          <w:numId w:val="2"/>
        </w:numPr>
        <w:spacing w:after="80"/>
        <w:jc w:val="left"/>
      </w:pPr>
      <w:r>
        <w:rPr>
          <w:rFonts w:ascii="Calibri" w:cs="Calibri" w:eastAsia="Calibri" w:hAnsi="Calibri"/>
        </w:rPr>
        <w:t xml:space="preserve">The client receives or checks the final status — the exact mechanism is also still open, see section 5.</w:t>
      </w:r>
    </w:p>
    <w:p>
      <w:pPr>
        <w:spacing w:after="80"/>
      </w:pPr>
    </w:p>
    <w:p>
      <w:pPr>
        <w:spacing w:after="120" w:before="0"/>
        <w:jc w:val="left"/>
      </w:pPr>
      <w:r>
        <w:rPr>
          <w:rFonts w:ascii="Calibri" w:cs="Calibri" w:eastAsia="Calibri" w:hAnsi="Calibri"/>
          <w:b/>
          <w:bCs/>
        </w:rPr>
        <w:t xml:space="preserve">Deployment layout (Phase 1): a single Linux machine, running:</w:t>
      </w:r>
    </w:p>
    <w:p>
      <w:pPr>
        <w:pStyle w:val="ListParagraph"/>
        <w:numPr>
          <w:ilvl w:val="0"/>
          <w:numId w:val="2"/>
        </w:numPr>
        <w:spacing w:after="80"/>
        <w:jc w:val="left"/>
      </w:pPr>
      <w:r>
        <w:rPr>
          <w:rFonts w:ascii="Calibri" w:cs="Calibri" w:eastAsia="Calibri" w:hAnsi="Calibri"/>
        </w:rPr>
        <w:t xml:space="preserve">Two identical services (Gateway/Worker) — at least 2, so that if one goes down or is taken out for maintenance, the other keeps working.</w:t>
      </w:r>
    </w:p>
    <w:p>
      <w:pPr>
        <w:pStyle w:val="ListParagraph"/>
        <w:numPr>
          <w:ilvl w:val="0"/>
          <w:numId w:val="2"/>
        </w:numPr>
        <w:spacing w:after="80"/>
        <w:jc w:val="left"/>
      </w:pPr>
      <w:r>
        <w:rPr>
          <w:rFonts w:ascii="Calibri" w:cs="Calibri" w:eastAsia="Calibri" w:hAnsi="Calibri"/>
        </w:rPr>
        <w:t xml:space="preserve">One shared CUPS instance for both services.</w:t>
      </w:r>
    </w:p>
    <w:p>
      <w:pPr>
        <w:spacing w:after="120" w:before="0"/>
        <w:jc w:val="left"/>
      </w:pPr>
      <w:r>
        <w:rPr>
          <w:rFonts w:ascii="Calibri" w:cs="Calibri" w:eastAsia="Calibri" w:hAnsi="Calibri"/>
        </w:rPr>
        <w:t xml:space="preserve">This protects against a single process/service failure. It does NOT protect against the machine itself failing — that requires more than one machine (Phase 2).</w:t>
      </w:r>
    </w:p>
    <w:p>
      <w:pPr>
        <w:spacing w:after="120"/>
      </w:pPr>
    </w:p>
    <w:p>
      <w:pPr>
        <w:pStyle w:val="Heading1"/>
        <w:spacing w:after="160" w:before="360"/>
        <w:jc w:val="left"/>
      </w:pPr>
      <w:r>
        <w:rPr>
          <w:rFonts w:ascii="Calibri" w:cs="Calibri" w:eastAsia="Calibri" w:hAnsi="Calibri"/>
          <w:b/>
          <w:bCs/>
          <w:color w:val="1F4E78"/>
        </w:rPr>
        <w:t xml:space="preserve">2. Print Engine — CUPS + IPP + ippfix</w:t>
      </w:r>
    </w:p>
    <w:p>
      <w:pPr>
        <w:spacing w:after="120" w:before="0"/>
        <w:jc w:val="left"/>
      </w:pPr>
      <w:r>
        <w:rPr>
          <w:rFonts w:ascii="Calibri" w:cs="Calibri" w:eastAsia="Calibri" w:hAnsi="Calibri"/>
        </w:rPr>
        <w:t xml:space="preserve">The current direction, based on tests already performed in practice: printing is done via CUPS on Linux, speaking IPP directly to the printers, with two supporting components:</w:t>
      </w:r>
    </w:p>
    <w:p>
      <w:pPr>
        <w:pStyle w:val="Heading2"/>
        <w:spacing w:after="120" w:before="240"/>
        <w:jc w:val="left"/>
      </w:pPr>
      <w:r>
        <w:rPr>
          <w:rFonts w:ascii="Calibri" w:cs="Calibri" w:eastAsia="Calibri" w:hAnsi="Calibri"/>
          <w:b/>
          <w:bCs/>
          <w:color w:val="2E74B5"/>
        </w:rPr>
        <w:t xml:space="preserve">ippfix</w:t>
      </w:r>
    </w:p>
    <w:p>
      <w:pPr>
        <w:spacing w:after="120" w:before="0"/>
        <w:jc w:val="left"/>
      </w:pPr>
      <w:r>
        <w:rPr>
          <w:rFonts w:ascii="Calibri" w:cs="Calibri" w:eastAsia="Calibri" w:hAnsi="Calibri"/>
        </w:rPr>
        <w:t xml:space="preserve">A small component that sits between CUPS and the printer, fixing malformed IPP responses that some printers return. A printer was found in practice that returned invalid data (against the standard), and ippfix resolved it successfully.</w:t>
      </w:r>
    </w:p>
    <w:p>
      <w:pPr>
        <w:pStyle w:val="Heading2"/>
        <w:spacing w:after="120" w:before="240"/>
        <w:jc w:val="left"/>
      </w:pPr>
      <w:r>
        <w:rPr>
          <w:rFonts w:ascii="Calibri" w:cs="Calibri" w:eastAsia="Calibri" w:hAnsi="Calibri"/>
          <w:b/>
          <w:bCs/>
          <w:color w:val="2E74B5"/>
        </w:rPr>
        <w:t xml:space="preserve">Static PPD file</w:t>
      </w:r>
    </w:p>
    <w:p>
      <w:pPr>
        <w:spacing w:after="120" w:before="0"/>
        <w:jc w:val="left"/>
      </w:pPr>
      <w:r>
        <w:rPr>
          <w:rFonts w:ascii="Calibri" w:cs="Calibri" w:eastAsia="Calibri" w:hAnsi="Calibri"/>
        </w:rPr>
        <w:t xml:space="preserve">A PPD is the printer's “capability card” — paper sizes, resolution, color, etc.</w:t>
      </w:r>
    </w:p>
    <w:p>
      <w:pPr>
        <w:spacing w:after="120" w:before="0"/>
        <w:jc w:val="left"/>
      </w:pPr>
      <w:r>
        <w:rPr>
          <w:rFonts w:ascii="Calibri" w:cs="Calibri" w:eastAsia="Calibri" w:hAnsi="Calibri"/>
        </w:rPr>
        <w:t xml:space="preserve">The printer is always queried in practice, and its real data is used. A default value only kicks in when the actual response is missing a field or contains an invalid value — in that case only that specific problematic field is corrected from a known template, while all other data is kept exactly as the printer reported it. The final PPD file is saved so this discovery process doesn't need to repeat on every single print job.</w:t>
      </w:r>
    </w:p>
    <w:p>
      <w:pPr>
        <w:pStyle w:val="Heading2"/>
        <w:spacing w:after="120" w:before="240"/>
        <w:jc w:val="left"/>
      </w:pPr>
      <w:r>
        <w:rPr>
          <w:rFonts w:ascii="Calibri" w:cs="Calibri" w:eastAsia="Calibri" w:hAnsi="Calibri"/>
          <w:b/>
          <w:bCs/>
          <w:color w:val="2E74B5"/>
        </w:rPr>
        <w:t xml:space="preserve">Performance test results</w:t>
      </w:r>
    </w:p>
    <w:p>
      <w:pPr>
        <w:spacing w:after="120" w:before="0"/>
        <w:jc w:val="left"/>
      </w:pPr>
      <w:r>
        <w:rPr>
          <w:rFonts w:ascii="Calibri" w:cs="Calibri" w:eastAsia="Calibri" w:hAnsi="Calibri"/>
        </w:rPr>
        <w:t xml:space="preserve">In a test performed on the same file:</w:t>
      </w:r>
    </w:p>
    <w:p>
      <w:pPr>
        <w:pStyle w:val="ListParagraph"/>
        <w:numPr>
          <w:ilvl w:val="0"/>
          <w:numId w:val="2"/>
        </w:numPr>
        <w:spacing w:after="80"/>
        <w:jc w:val="left"/>
      </w:pPr>
      <w:r>
        <w:rPr>
          <w:rFonts w:ascii="Calibri" w:cs="Calibri" w:eastAsia="Calibri" w:hAnsi="Calibri"/>
        </w:rPr>
        <w:t xml:space="preserve">CUPS accepted print jobs about 54x faster than Windows Spooler with SumatraPDF.</w:t>
      </w:r>
    </w:p>
    <w:p>
      <w:pPr>
        <w:pStyle w:val="ListParagraph"/>
        <w:numPr>
          <w:ilvl w:val="0"/>
          <w:numId w:val="2"/>
        </w:numPr>
        <w:spacing w:after="80"/>
        <w:jc w:val="left"/>
      </w:pPr>
      <w:r>
        <w:rPr>
          <w:rFonts w:ascii="Calibri" w:cs="Calibri" w:eastAsia="Calibri" w:hAnsi="Calibri"/>
        </w:rPr>
        <w:t xml:space="preserve">Ghostscript used about 5x less CPU.</w:t>
      </w:r>
    </w:p>
    <w:p>
      <w:pPr>
        <w:pStyle w:val="ListParagraph"/>
        <w:numPr>
          <w:ilvl w:val="0"/>
          <w:numId w:val="2"/>
        </w:numPr>
        <w:spacing w:after="80"/>
        <w:jc w:val="left"/>
      </w:pPr>
      <w:r>
        <w:rPr>
          <w:rFonts w:ascii="Calibri" w:cs="Calibri" w:eastAsia="Calibri" w:hAnsi="Calibri"/>
        </w:rPr>
        <w:t xml:space="preserve">Ghostscript used about 17x less peak memory.</w:t>
      </w:r>
    </w:p>
    <w:p>
      <w:pPr>
        <w:spacing w:after="120" w:before="0"/>
        <w:jc w:val="left"/>
      </w:pPr>
      <w:r>
        <w:rPr>
          <w:rFonts w:ascii="Calibri" w:cs="Calibri" w:eastAsia="Calibri" w:hAnsi="Calibri"/>
        </w:rPr>
        <w:t xml:space="preserve">Based on this data, the proposed solution does not include Windows Spooler or SumatraPDF.</w:t>
      </w:r>
    </w:p>
    <w:p>
      <w:pPr>
        <w:spacing w:after="120"/>
      </w:pPr>
    </w:p>
    <w:p>
      <w:pPr>
        <w:pStyle w:val="Heading1"/>
        <w:spacing w:after="160" w:before="360"/>
        <w:jc w:val="left"/>
      </w:pPr>
      <w:r>
        <w:rPr>
          <w:rFonts w:ascii="Calibri" w:cs="Calibri" w:eastAsia="Calibri" w:hAnsi="Calibri"/>
          <w:b/>
          <w:bCs/>
          <w:color w:val="1F4E78"/>
        </w:rPr>
        <w:t xml:space="preserve">3. High Availability (Phase 1: single machine)</w:t>
      </w:r>
    </w:p>
    <w:p>
      <w:pPr>
        <w:pStyle w:val="ListParagraph"/>
        <w:numPr>
          <w:ilvl w:val="0"/>
          <w:numId w:val="2"/>
        </w:numPr>
        <w:spacing w:after="80"/>
        <w:jc w:val="left"/>
      </w:pPr>
      <w:r>
        <w:rPr>
          <w:rFonts w:ascii="Calibri" w:cs="Calibri" w:eastAsia="Calibri" w:hAnsi="Calibri"/>
        </w:rPr>
        <w:t xml:space="preserve">Recommended: run at least 2 services on the same machine. A higher number isn't required at this stage, based on what's been tested so far.</w:t>
      </w:r>
    </w:p>
    <w:p>
      <w:pPr>
        <w:pStyle w:val="ListParagraph"/>
        <w:numPr>
          <w:ilvl w:val="0"/>
          <w:numId w:val="2"/>
        </w:numPr>
        <w:spacing w:after="80"/>
        <w:jc w:val="left"/>
      </w:pPr>
      <w:r>
        <w:rPr>
          <w:rFonts w:ascii="Calibri" w:cs="Calibri" w:eastAsia="Calibri" w:hAnsi="Calibri"/>
        </w:rPr>
        <w:t xml:space="preserve">The two services share one CUPS instance. There's no need for a sync mechanism between multiple CUPS instances, since there's only one.</w:t>
      </w:r>
    </w:p>
    <w:p>
      <w:pPr>
        <w:pStyle w:val="ListParagraph"/>
        <w:numPr>
          <w:ilvl w:val="0"/>
          <w:numId w:val="2"/>
        </w:numPr>
        <w:spacing w:after="80"/>
        <w:jc w:val="left"/>
      </w:pPr>
      <w:r>
        <w:rPr>
          <w:rFonts w:ascii="Calibri" w:cs="Calibri" w:eastAsia="Calibri" w:hAnsi="Calibri"/>
        </w:rPr>
        <w:t xml:space="preserve">Since CUPS is shared, it is a single critical component: if it crashes, both services lose print capability at the same time. Proposed: configure it as a service that restarts automatically (systemd) if it crashes.</w:t>
      </w:r>
    </w:p>
    <w:p>
      <w:pPr>
        <w:pStyle w:val="ListParagraph"/>
        <w:numPr>
          <w:ilvl w:val="0"/>
          <w:numId w:val="2"/>
        </w:numPr>
        <w:spacing w:after="80"/>
        <w:jc w:val="left"/>
      </w:pPr>
      <w:r>
        <w:rPr>
          <w:rFonts w:ascii="Calibri" w:cs="Calibri" w:eastAsia="Calibri" w:hAnsi="Calibri"/>
        </w:rPr>
        <w:t xml:space="preserve">The dedicated print database (see section 4.2) needs regular backups like any production database.</w:t>
      </w:r>
    </w:p>
    <w:p>
      <w:pPr>
        <w:spacing w:after="80"/>
      </w:pPr>
    </w:p>
    <w:p>
      <w:pPr>
        <w:spacing w:after="120" w:before="0"/>
        <w:jc w:val="left"/>
      </w:pPr>
      <w:r>
        <w:rPr>
          <w:rFonts w:ascii="Calibri" w:cs="Calibri" w:eastAsia="Calibri" w:hAnsi="Calibri"/>
          <w:b/>
          <w:bCs/>
        </w:rPr>
        <w:t xml:space="preserve">What this solves, and what it doesn't: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500"/>
        <w:gridCol w:w="5500"/>
      </w:tblGrid>
      <w:tr>
        <w:trPr>
          <w:tblHeader/>
        </w:trPr>
        <w:tc>
          <w:tcPr>
            <w:tcW w:type="dxa" w:w="3500"/>
            <w:shd w:fill="2E74B5" w:val="clear"/>
            <w:tcMar>
              <w:top w:type="dxa" w:w="100"/>
              <w:left w:type="dxa" w:w="120"/>
              <w:bottom w:type="dxa" w:w="100"/>
              <w:right w:type="dxa" w:w="120"/>
            </w:tcMar>
            <w:vAlign w:val="center"/>
          </w:tcPr>
          <w:p>
            <w:pPr>
              <w:jc w:val="left"/>
            </w:pPr>
            <w:r>
              <w:rPr>
                <w:rFonts w:ascii="Calibri" w:cs="Calibri" w:eastAsia="Calibri" w:hAnsi="Calibri"/>
                <w:b/>
                <w:bCs/>
                <w:color w:val="FFFFFF"/>
                <w:sz w:val="21"/>
                <w:szCs w:val="21"/>
              </w:rPr>
              <w:t xml:space="preserve">Situation</w:t>
            </w:r>
          </w:p>
        </w:tc>
        <w:tc>
          <w:tcPr>
            <w:tcW w:type="dxa" w:w="5500"/>
            <w:shd w:fill="2E74B5" w:val="clear"/>
            <w:tcMar>
              <w:top w:type="dxa" w:w="100"/>
              <w:left w:type="dxa" w:w="120"/>
              <w:bottom w:type="dxa" w:w="100"/>
              <w:right w:type="dxa" w:w="120"/>
            </w:tcMar>
            <w:vAlign w:val="center"/>
          </w:tcPr>
          <w:p>
            <w:pPr>
              <w:jc w:val="left"/>
            </w:pPr>
            <w:r>
              <w:rPr>
                <w:rFonts w:ascii="Calibri" w:cs="Calibri" w:eastAsia="Calibri" w:hAnsi="Calibri"/>
                <w:b/>
                <w:bCs/>
                <w:color w:val="FFFFFF"/>
                <w:sz w:val="21"/>
                <w:szCs w:val="21"/>
              </w:rPr>
              <w:t xml:space="preserve">Does Phase 1 (single machine) solve it?</w:t>
            </w:r>
          </w:p>
        </w:tc>
      </w:tr>
      <w:tr>
        <w:tc>
          <w:tcPr>
            <w:tcW w:type="dxa" w:w="3500"/>
            <w:tcMar>
              <w:top w:type="dxa" w:w="100"/>
              <w:left w:type="dxa" w:w="120"/>
              <w:bottom w:type="dxa" w:w="100"/>
              <w:right w:type="dxa" w:w="120"/>
            </w:tcMar>
            <w:vAlign w:val="center"/>
          </w:tcPr>
          <w:p>
            <w:pPr>
              <w:spacing w:after="40"/>
              <w:jc w:val="left"/>
            </w:pPr>
            <w:r>
              <w:rPr>
                <w:rFonts w:ascii="Calibri" w:cs="Calibri" w:eastAsia="Calibri" w:hAnsi="Calibri"/>
                <w:sz w:val="20"/>
                <w:szCs w:val="20"/>
              </w:rPr>
              <w:t xml:space="preserve">One service crashes or is taken down for an update</w:t>
            </w:r>
          </w:p>
        </w:tc>
        <w:tc>
          <w:tcPr>
            <w:tcW w:type="dxa" w:w="5500"/>
            <w:tcMar>
              <w:top w:type="dxa" w:w="100"/>
              <w:left w:type="dxa" w:w="120"/>
              <w:bottom w:type="dxa" w:w="100"/>
              <w:right w:type="dxa" w:w="120"/>
            </w:tcMar>
            <w:vAlign w:val="center"/>
          </w:tcPr>
          <w:p>
            <w:pPr>
              <w:spacing w:after="40"/>
              <w:jc w:val="left"/>
            </w:pPr>
            <w:r>
              <w:rPr>
                <w:rFonts w:ascii="Calibri" w:cs="Calibri" w:eastAsia="Calibri" w:hAnsi="Calibri"/>
                <w:sz w:val="20"/>
                <w:szCs w:val="20"/>
              </w:rPr>
              <w:t xml:space="preserve">Yes — the other keeps going</w:t>
            </w:r>
          </w:p>
        </w:tc>
      </w:tr>
      <w:tr>
        <w:tc>
          <w:tcPr>
            <w:tcW w:type="dxa" w:w="3500"/>
            <w:tcMar>
              <w:top w:type="dxa" w:w="100"/>
              <w:left w:type="dxa" w:w="120"/>
              <w:bottom w:type="dxa" w:w="100"/>
              <w:right w:type="dxa" w:w="120"/>
            </w:tcMar>
            <w:vAlign w:val="center"/>
          </w:tcPr>
          <w:p>
            <w:pPr>
              <w:spacing w:after="40"/>
              <w:jc w:val="left"/>
            </w:pPr>
            <w:r>
              <w:rPr>
                <w:rFonts w:ascii="Calibri" w:cs="Calibri" w:eastAsia="Calibri" w:hAnsi="Calibri"/>
                <w:sz w:val="20"/>
                <w:szCs w:val="20"/>
              </w:rPr>
              <w:t xml:space="preserve">CUPS itself crashes</w:t>
            </w:r>
          </w:p>
        </w:tc>
        <w:tc>
          <w:tcPr>
            <w:tcW w:type="dxa" w:w="5500"/>
            <w:tcMar>
              <w:top w:type="dxa" w:w="100"/>
              <w:left w:type="dxa" w:w="120"/>
              <w:bottom w:type="dxa" w:w="100"/>
              <w:right w:type="dxa" w:w="120"/>
            </w:tcMar>
            <w:vAlign w:val="center"/>
          </w:tcPr>
          <w:p>
            <w:pPr>
              <w:spacing w:after="40"/>
              <w:jc w:val="left"/>
            </w:pPr>
            <w:r>
              <w:rPr>
                <w:rFonts w:ascii="Calibri" w:cs="Calibri" w:eastAsia="Calibri" w:hAnsi="Calibri"/>
                <w:sz w:val="20"/>
                <w:szCs w:val="20"/>
              </w:rPr>
              <w:t xml:space="preserve">Partially — should restart automatically, but there's a window with no printing</w:t>
            </w:r>
          </w:p>
        </w:tc>
      </w:tr>
      <w:tr>
        <w:tc>
          <w:tcPr>
            <w:tcW w:type="dxa" w:w="3500"/>
            <w:tcMar>
              <w:top w:type="dxa" w:w="100"/>
              <w:left w:type="dxa" w:w="120"/>
              <w:bottom w:type="dxa" w:w="100"/>
              <w:right w:type="dxa" w:w="120"/>
            </w:tcMar>
            <w:vAlign w:val="center"/>
          </w:tcPr>
          <w:p>
            <w:pPr>
              <w:spacing w:after="40"/>
              <w:jc w:val="left"/>
            </w:pPr>
            <w:r>
              <w:rPr>
                <w:rFonts w:ascii="Calibri" w:cs="Calibri" w:eastAsia="Calibri" w:hAnsi="Calibri"/>
                <w:sz w:val="20"/>
                <w:szCs w:val="20"/>
              </w:rPr>
              <w:t xml:space="preserve">The whole machine goes down (hardware, OS)</w:t>
            </w:r>
          </w:p>
        </w:tc>
        <w:tc>
          <w:tcPr>
            <w:tcW w:type="dxa" w:w="5500"/>
            <w:tcMar>
              <w:top w:type="dxa" w:w="100"/>
              <w:left w:type="dxa" w:w="120"/>
              <w:bottom w:type="dxa" w:w="100"/>
              <w:right w:type="dxa" w:w="120"/>
            </w:tcMar>
            <w:vAlign w:val="center"/>
          </w:tcPr>
          <w:p>
            <w:pPr>
              <w:spacing w:after="40"/>
              <w:jc w:val="left"/>
            </w:pPr>
            <w:r>
              <w:rPr>
                <w:rFonts w:ascii="Calibri" w:cs="Calibri" w:eastAsia="Calibri" w:hAnsi="Calibri"/>
                <w:sz w:val="20"/>
                <w:szCs w:val="20"/>
              </w:rPr>
              <w:t xml:space="preserve">No — requires more than one machine (Phase 2)</w:t>
            </w:r>
          </w:p>
        </w:tc>
      </w:tr>
    </w:tbl>
    <w:p>
      <w:pPr>
        <w:spacing w:after="120"/>
      </w:pPr>
    </w:p>
    <w:p>
      <w:pPr>
        <w:pStyle w:val="Heading1"/>
        <w:spacing w:after="160" w:before="360"/>
        <w:jc w:val="left"/>
      </w:pPr>
      <w:r>
        <w:rPr>
          <w:rFonts w:ascii="Calibri" w:cs="Calibri" w:eastAsia="Calibri" w:hAnsi="Calibri"/>
          <w:b/>
          <w:bCs/>
          <w:color w:val="1F4E78"/>
        </w:rPr>
        <w:t xml:space="preserve">4. Print Request Intake — Still Open</w:t>
      </w:r>
    </w:p>
    <w:p>
      <w:pPr>
        <w:pStyle w:val="Heading2"/>
        <w:spacing w:after="120" w:before="240"/>
        <w:jc w:val="left"/>
      </w:pPr>
      <w:r>
        <w:rPr>
          <w:rFonts w:ascii="Calibri" w:cs="Calibri" w:eastAsia="Calibri" w:hAnsi="Calibri"/>
          <w:b/>
          <w:bCs/>
          <w:color w:val="2E74B5"/>
        </w:rPr>
        <w:t xml:space="preserve">4.1 Direct request vs. queue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600"/>
      </w:tblGrid>
      <w:tr>
        <w:trPr>
          <w:tblHeader/>
        </w:trPr>
        <w:tc>
          <w:tcPr>
            <w:tcW w:type="dxa" w:w="1800"/>
            <w:shd w:fill="2E74B5" w:val="clear"/>
            <w:tcMar>
              <w:top w:type="dxa" w:w="100"/>
              <w:left w:type="dxa" w:w="120"/>
              <w:bottom w:type="dxa" w:w="100"/>
              <w:right w:type="dxa" w:w="120"/>
            </w:tcMar>
            <w:vAlign w:val="center"/>
          </w:tcPr>
          <w:p>
            <w:pPr>
              <w:jc w:val="left"/>
            </w:pPr>
            <w:r>
              <w:rPr>
                <w:rFonts w:ascii="Calibri" w:cs="Calibri" w:eastAsia="Calibri" w:hAnsi="Calibri"/>
                <w:b/>
                <w:bCs/>
                <w:color w:val="FFFFFF"/>
                <w:sz w:val="21"/>
                <w:szCs w:val="21"/>
              </w:rPr>
              <w:t xml:space="preserve"/>
            </w:r>
          </w:p>
        </w:tc>
        <w:tc>
          <w:tcPr>
            <w:tcW w:type="dxa" w:w="3600"/>
            <w:shd w:fill="2E74B5" w:val="clear"/>
            <w:tcMar>
              <w:top w:type="dxa" w:w="100"/>
              <w:left w:type="dxa" w:w="120"/>
              <w:bottom w:type="dxa" w:w="100"/>
              <w:right w:type="dxa" w:w="120"/>
            </w:tcMar>
            <w:vAlign w:val="center"/>
          </w:tcPr>
          <w:p>
            <w:pPr>
              <w:jc w:val="left"/>
            </w:pPr>
            <w:r>
              <w:rPr>
                <w:rFonts w:ascii="Calibri" w:cs="Calibri" w:eastAsia="Calibri" w:hAnsi="Calibri"/>
                <w:b/>
                <w:bCs/>
                <w:color w:val="FFFFFF"/>
                <w:sz w:val="21"/>
                <w:szCs w:val="21"/>
              </w:rPr>
              <w:t xml:space="preserve">Option 1: Direct (synchronous) request</w:t>
            </w:r>
          </w:p>
        </w:tc>
        <w:tc>
          <w:tcPr>
            <w:tcW w:type="dxa" w:w="3600"/>
            <w:shd w:fill="2E74B5" w:val="clear"/>
            <w:tcMar>
              <w:top w:type="dxa" w:w="100"/>
              <w:left w:type="dxa" w:w="120"/>
              <w:bottom w:type="dxa" w:w="100"/>
              <w:right w:type="dxa" w:w="120"/>
            </w:tcMar>
            <w:vAlign w:val="center"/>
          </w:tcPr>
          <w:p>
            <w:pPr>
              <w:jc w:val="left"/>
            </w:pPr>
            <w:r>
              <w:rPr>
                <w:rFonts w:ascii="Calibri" w:cs="Calibri" w:eastAsia="Calibri" w:hAnsi="Calibri"/>
                <w:b/>
                <w:bCs/>
                <w:color w:val="FFFFFF"/>
                <w:sz w:val="21"/>
                <w:szCs w:val="21"/>
              </w:rPr>
              <w:t xml:space="preserve">Option 2: Queue (asynchronous)</w:t>
            </w:r>
          </w:p>
        </w:tc>
      </w:tr>
      <w:tr>
        <w:tc>
          <w:tcPr>
            <w:tcW w:type="dxa" w:w="1800"/>
            <w:tcMar>
              <w:top w:type="dxa" w:w="100"/>
              <w:left w:type="dxa" w:w="120"/>
              <w:bottom w:type="dxa" w:w="100"/>
              <w:right w:type="dxa" w:w="120"/>
            </w:tcMar>
            <w:vAlign w:val="center"/>
          </w:tcPr>
          <w:p>
            <w:pPr>
              <w:spacing w:after="40"/>
              <w:jc w:val="left"/>
            </w:pPr>
            <w:r>
              <w:rPr>
                <w:rFonts w:ascii="Calibri" w:cs="Calibri" w:eastAsia="Calibri" w:hAnsi="Calibri"/>
                <w:sz w:val="20"/>
                <w:szCs w:val="20"/>
              </w:rPr>
              <w:t xml:space="preserve">Advantages</w:t>
            </w:r>
          </w:p>
        </w:tc>
        <w:tc>
          <w:tcPr>
            <w:tcW w:type="dxa" w:w="3600"/>
            <w:tcMar>
              <w:top w:type="dxa" w:w="100"/>
              <w:left w:type="dxa" w:w="120"/>
              <w:bottom w:type="dxa" w:w="100"/>
              <w:right w:type="dxa" w:w="120"/>
            </w:tcMar>
            <w:vAlign w:val="center"/>
          </w:tcPr>
          <w:p>
            <w:pPr>
              <w:spacing w:after="40"/>
              <w:jc w:val="left"/>
            </w:pPr>
            <w:r>
              <w:rPr>
                <w:rFonts w:ascii="Calibri" w:cs="Calibri" w:eastAsia="Calibri" w:hAnsi="Calibri"/>
                <w:sz w:val="20"/>
                <w:szCs w:val="20"/>
              </w:rPr>
              <w:t xml:space="preserve">Simpler to implement</w:t>
            </w:r>
          </w:p>
        </w:tc>
        <w:tc>
          <w:tcPr>
            <w:tcW w:type="dxa" w:w="3600"/>
            <w:tcMar>
              <w:top w:type="dxa" w:w="100"/>
              <w:left w:type="dxa" w:w="120"/>
              <w:bottom w:type="dxa" w:w="100"/>
              <w:right w:type="dxa" w:w="120"/>
            </w:tcMar>
            <w:vAlign w:val="center"/>
          </w:tcPr>
          <w:p>
            <w:pPr>
              <w:spacing w:after="40"/>
              <w:jc w:val="left"/>
            </w:pPr>
            <w:r>
              <w:rPr>
                <w:rFonts w:ascii="Calibri" w:cs="Calibri" w:eastAsia="Calibri" w:hAnsi="Calibri"/>
                <w:sz w:val="20"/>
                <w:szCs w:val="20"/>
              </w:rPr>
              <w:t xml:space="preserve">Client isn't blocked; easier to handle load and retries</w:t>
            </w:r>
          </w:p>
        </w:tc>
      </w:tr>
      <w:tr>
        <w:tc>
          <w:tcPr>
            <w:tcW w:type="dxa" w:w="1800"/>
            <w:tcMar>
              <w:top w:type="dxa" w:w="100"/>
              <w:left w:type="dxa" w:w="120"/>
              <w:bottom w:type="dxa" w:w="100"/>
              <w:right w:type="dxa" w:w="120"/>
            </w:tcMar>
            <w:vAlign w:val="center"/>
          </w:tcPr>
          <w:p>
            <w:pPr>
              <w:spacing w:after="40"/>
              <w:jc w:val="left"/>
            </w:pPr>
            <w:r>
              <w:rPr>
                <w:rFonts w:ascii="Calibri" w:cs="Calibri" w:eastAsia="Calibri" w:hAnsi="Calibri"/>
                <w:sz w:val="20"/>
                <w:szCs w:val="20"/>
              </w:rPr>
              <w:t xml:space="preserve">Disadvantages</w:t>
            </w:r>
          </w:p>
        </w:tc>
        <w:tc>
          <w:tcPr>
            <w:tcW w:type="dxa" w:w="3600"/>
            <w:tcMar>
              <w:top w:type="dxa" w:w="100"/>
              <w:left w:type="dxa" w:w="120"/>
              <w:bottom w:type="dxa" w:w="100"/>
              <w:right w:type="dxa" w:w="120"/>
            </w:tcMar>
            <w:vAlign w:val="center"/>
          </w:tcPr>
          <w:p>
            <w:pPr>
              <w:spacing w:after="40"/>
              <w:jc w:val="left"/>
            </w:pPr>
            <w:r>
              <w:rPr>
                <w:rFonts w:ascii="Calibri" w:cs="Calibri" w:eastAsia="Calibri" w:hAnsi="Calibri"/>
                <w:sz w:val="20"/>
                <w:szCs w:val="20"/>
              </w:rPr>
              <w:t xml:space="preserve">Client waits an unknown amount of time; a printer fault stalls the request</w:t>
            </w:r>
          </w:p>
        </w:tc>
        <w:tc>
          <w:tcPr>
            <w:tcW w:type="dxa" w:w="3600"/>
            <w:tcMar>
              <w:top w:type="dxa" w:w="100"/>
              <w:left w:type="dxa" w:w="120"/>
              <w:bottom w:type="dxa" w:w="100"/>
              <w:right w:type="dxa" w:w="120"/>
            </w:tcMar>
            <w:vAlign w:val="center"/>
          </w:tcPr>
          <w:p>
            <w:pPr>
              <w:spacing w:after="40"/>
              <w:jc w:val="left"/>
            </w:pPr>
            <w:r>
              <w:rPr>
                <w:rFonts w:ascii="Calibri" w:cs="Calibri" w:eastAsia="Calibri" w:hAnsi="Calibri"/>
                <w:sz w:val="20"/>
                <w:szCs w:val="20"/>
              </w:rPr>
              <w:t xml:space="preserve">Requires handling statuses and progress checks</w:t>
            </w:r>
          </w:p>
        </w:tc>
      </w:tr>
      <w:tr>
        <w:tc>
          <w:tcPr>
            <w:tcW w:type="dxa" w:w="1800"/>
            <w:tcMar>
              <w:top w:type="dxa" w:w="100"/>
              <w:left w:type="dxa" w:w="120"/>
              <w:bottom w:type="dxa" w:w="100"/>
              <w:right w:type="dxa" w:w="120"/>
            </w:tcMar>
            <w:vAlign w:val="center"/>
          </w:tcPr>
          <w:p>
            <w:pPr>
              <w:spacing w:after="40"/>
              <w:jc w:val="left"/>
            </w:pPr>
            <w:r>
              <w:rPr>
                <w:rFonts w:ascii="Calibri" w:cs="Calibri" w:eastAsia="Calibri" w:hAnsi="Calibri"/>
                <w:sz w:val="20"/>
                <w:szCs w:val="20"/>
              </w:rPr>
              <w:t xml:space="preserve">When it fits</w:t>
            </w:r>
          </w:p>
        </w:tc>
        <w:tc>
          <w:tcPr>
            <w:tcW w:type="dxa" w:w="3600"/>
            <w:tcMar>
              <w:top w:type="dxa" w:w="100"/>
              <w:left w:type="dxa" w:w="120"/>
              <w:bottom w:type="dxa" w:w="100"/>
              <w:right w:type="dxa" w:w="120"/>
            </w:tcMar>
            <w:vAlign w:val="center"/>
          </w:tcPr>
          <w:p>
            <w:pPr>
              <w:spacing w:after="40"/>
              <w:jc w:val="left"/>
            </w:pPr>
            <w:r>
              <w:rPr>
                <w:rFonts w:ascii="Calibri" w:cs="Calibri" w:eastAsia="Calibri" w:hAnsi="Calibri"/>
                <w:sz w:val="20"/>
                <w:szCs w:val="20"/>
              </w:rPr>
              <w:t xml:space="preserve">Very low volume</w:t>
            </w:r>
          </w:p>
        </w:tc>
        <w:tc>
          <w:tcPr>
            <w:tcW w:type="dxa" w:w="3600"/>
            <w:tcMar>
              <w:top w:type="dxa" w:w="100"/>
              <w:left w:type="dxa" w:w="120"/>
              <w:bottom w:type="dxa" w:w="100"/>
              <w:right w:type="dxa" w:w="120"/>
            </w:tcMar>
            <w:vAlign w:val="center"/>
          </w:tcPr>
          <w:p>
            <w:pPr>
              <w:spacing w:after="40"/>
              <w:jc w:val="left"/>
            </w:pPr>
            <w:r>
              <w:rPr>
                <w:rFonts w:ascii="Calibri" w:cs="Calibri" w:eastAsia="Calibri" w:hAnsi="Calibri"/>
                <w:sz w:val="20"/>
                <w:szCs w:val="20"/>
              </w:rPr>
              <w:t xml:space="preserve">More than one concurrent request</w:t>
            </w:r>
          </w:p>
        </w:tc>
      </w:tr>
    </w:tbl>
    <w:p>
      <w:pPr>
        <w:spacing w:after="120"/>
      </w:pPr>
    </w:p>
    <w:tbl>
      <w:tblPr>
        <w:tblW w:type="pct" w:w="100%"/>
        <w:tblBorders>
          <w:top w:val="single" w:color="2E74B5" w:sz="8"/>
          <w:left w:val="single" w:color="2E74B5" w:sz="8"/>
          <w:bottom w:val="single" w:color="2E74B5" w:sz="8"/>
          <w:right w:val="single" w:color="2E74B5" w:sz="8"/>
          <w:insideH w:val="none" w:color="FFFFFF" w:sz="0"/>
          <w:insideV w:val="none" w:color="FFFFFF" w:sz="0"/>
        </w:tblBorders>
      </w:tblPr>
      <w:tblGrid>
        <w:gridCol w:w="100"/>
      </w:tblGrid>
      <w:tr>
        <w:tc>
          <w:tcPr>
            <w:shd w:fill="DDEBF7" w:val="clear"/>
            <w:tcMar>
              <w:top w:type="dxa" w:w="150"/>
              <w:left w:type="dxa" w:w="200"/>
              <w:bottom w:type="dxa" w:w="150"/>
              <w:right w:type="dxa" w:w="200"/>
            </w:tcMar>
          </w:tcPr>
          <w:p>
            <w:pPr>
              <w:spacing w:after="60"/>
              <w:jc w:val="left"/>
            </w:pPr>
            <w:r>
              <w:rPr>
                <w:rFonts w:ascii="Calibri" w:cs="Calibri" w:eastAsia="Calibri" w:hAnsi="Calibri"/>
                <w:b/>
                <w:bCs/>
                <w:color w:val="2E74B5"/>
                <w:sz w:val="22"/>
                <w:szCs w:val="22"/>
              </w:rPr>
              <w:t xml:space="preserve">Recommendation</w:t>
            </w:r>
          </w:p>
          <w:p>
            <w:pPr>
              <w:jc w:val="left"/>
            </w:pPr>
            <w:r>
              <w:rPr>
                <w:rFonts w:ascii="Calibri" w:cs="Calibri" w:eastAsia="Calibri" w:hAnsi="Calibri"/>
                <w:sz w:val="21"/>
                <w:szCs w:val="21"/>
              </w:rPr>
              <w:t xml:space="preserve">An asynchronous queue. To the client it can still look like plain REST (submit + check status).</w:t>
            </w:r>
          </w:p>
        </w:tc>
      </w:tr>
    </w:tbl>
    <w:p>
      <w:pPr>
        <w:spacing w:after="160"/>
      </w:pPr>
    </w:p>
    <w:p>
      <w:pPr>
        <w:pStyle w:val="Heading2"/>
        <w:spacing w:after="120" w:before="240"/>
        <w:jc w:val="left"/>
      </w:pPr>
      <w:r>
        <w:rPr>
          <w:rFonts w:ascii="Calibri" w:cs="Calibri" w:eastAsia="Calibri" w:hAnsi="Calibri"/>
          <w:b/>
          <w:bCs/>
          <w:color w:val="2E74B5"/>
        </w:rPr>
        <w:t xml:space="preserve">4.2 If a queue is chosen — which infrastructure backs it?</w:t>
      </w:r>
    </w:p>
    <w:p>
      <w:pPr>
        <w:pStyle w:val="ListParagraph"/>
        <w:numPr>
          <w:ilvl w:val="0"/>
          <w:numId w:val="2"/>
        </w:numPr>
        <w:spacing w:after="80"/>
        <w:jc w:val="left"/>
      </w:pPr>
      <w:r>
        <w:rPr>
          <w:rFonts w:ascii="Calibri" w:cs="Calibri" w:eastAsia="Calibri" w:hAnsi="Calibri"/>
        </w:rPr>
        <w:t xml:space="preserve">Option A: use the existing Jobs infrastructure that the calling system (the one sending the print requests) already runs itself, based on an existing DB table.</w:t>
      </w:r>
    </w:p>
    <w:p>
      <w:pPr>
        <w:pStyle w:val="ListParagraph"/>
        <w:numPr>
          <w:ilvl w:val="0"/>
          <w:numId w:val="2"/>
        </w:numPr>
        <w:spacing w:after="80"/>
        <w:jc w:val="left"/>
      </w:pPr>
      <w:r>
        <w:rPr>
          <w:rFonts w:ascii="Calibri" w:cs="Calibri" w:eastAsia="Calibri" w:hAnsi="Calibri"/>
        </w:rPr>
        <w:t xml:space="preserve">Option B: build an independent, dedicated mechanism, just for printing, separate from the calling system.</w:t>
      </w:r>
    </w:p>
    <w:p>
      <w:pPr>
        <w:spacing w:after="80"/>
      </w:pPr>
    </w:p>
    <w:tbl>
      <w:tblPr>
        <w:tblW w:type="pct" w:w="100%"/>
        <w:tblBorders>
          <w:top w:val="single" w:color="2E74B5" w:sz="8"/>
          <w:left w:val="single" w:color="2E74B5" w:sz="8"/>
          <w:bottom w:val="single" w:color="2E74B5" w:sz="8"/>
          <w:right w:val="single" w:color="2E74B5" w:sz="8"/>
          <w:insideH w:val="none" w:color="FFFFFF" w:sz="0"/>
          <w:insideV w:val="none" w:color="FFFFFF" w:sz="0"/>
        </w:tblBorders>
      </w:tblPr>
      <w:tblGrid>
        <w:gridCol w:w="100"/>
      </w:tblGrid>
      <w:tr>
        <w:tc>
          <w:tcPr>
            <w:shd w:fill="DDEBF7" w:val="clear"/>
            <w:tcMar>
              <w:top w:type="dxa" w:w="150"/>
              <w:left w:type="dxa" w:w="200"/>
              <w:bottom w:type="dxa" w:w="150"/>
              <w:right w:type="dxa" w:w="200"/>
            </w:tcMar>
          </w:tcPr>
          <w:p>
            <w:pPr>
              <w:spacing w:after="60"/>
              <w:jc w:val="left"/>
            </w:pPr>
            <w:r>
              <w:rPr>
                <w:rFonts w:ascii="Calibri" w:cs="Calibri" w:eastAsia="Calibri" w:hAnsi="Calibri"/>
                <w:b/>
                <w:bCs/>
                <w:color w:val="2E74B5"/>
                <w:sz w:val="22"/>
                <w:szCs w:val="22"/>
              </w:rPr>
              <w:t xml:space="preserve">Recommendation</w:t>
            </w:r>
          </w:p>
          <w:p>
            <w:pPr>
              <w:jc w:val="left"/>
            </w:pPr>
            <w:r>
              <w:rPr>
                <w:rFonts w:ascii="Calibri" w:cs="Calibri" w:eastAsia="Calibri" w:hAnsi="Calibri"/>
                <w:sz w:val="21"/>
                <w:szCs w:val="21"/>
              </w:rPr>
              <w:t xml:space="preserve">Option B — independent, so as not to add more load onto a database that already serves other purposes. Since this touches an existing system that isn't solely the print server's responsibility, this is a central point for discussion, not a final decision.</w:t>
            </w:r>
          </w:p>
        </w:tc>
      </w:tr>
    </w:tbl>
    <w:p>
      <w:pPr>
        <w:spacing w:after="120"/>
      </w:pPr>
    </w:p>
    <w:p>
      <w:pPr>
        <w:pStyle w:val="Heading1"/>
        <w:spacing w:after="160" w:before="360"/>
        <w:jc w:val="left"/>
      </w:pPr>
      <w:r>
        <w:rPr>
          <w:rFonts w:ascii="Calibri" w:cs="Calibri" w:eastAsia="Calibri" w:hAnsi="Calibri"/>
          <w:b/>
          <w:bCs/>
          <w:color w:val="1F4E78"/>
        </w:rPr>
        <w:t xml:space="preserve">5. How Print Status Is Checked — Still Open</w:t>
      </w:r>
    </w:p>
    <w:p>
      <w:pPr>
        <w:pStyle w:val="ListParagraph"/>
        <w:numPr>
          <w:ilvl w:val="0"/>
          <w:numId w:val="2"/>
        </w:numPr>
        <w:spacing w:after="80"/>
        <w:jc w:val="left"/>
      </w:pPr>
      <w:r>
        <w:rPr>
          <w:rFonts w:ascii="Calibri" w:cs="Calibri" w:eastAsia="Calibri" w:hAnsi="Calibri"/>
        </w:rPr>
        <w:t xml:space="preserve">Option 1 — shared medium: a DB table that both the general system and the print servers can access.</w:t>
      </w:r>
    </w:p>
    <w:p>
      <w:pPr>
        <w:pStyle w:val="ListParagraph"/>
        <w:numPr>
          <w:ilvl w:val="0"/>
          <w:numId w:val="2"/>
        </w:numPr>
        <w:spacing w:after="80"/>
        <w:jc w:val="left"/>
      </w:pPr>
      <w:r>
        <w:rPr>
          <w:rFonts w:ascii="Calibri" w:cs="Calibri" w:eastAsia="Calibri" w:hAnsi="Calibri"/>
        </w:rPr>
        <w:t xml:space="preserve">Option 2 — status request by trace_id: the general system sends a specific request “what happened to job X”.</w:t>
      </w:r>
    </w:p>
    <w:p>
      <w:pPr>
        <w:pStyle w:val="ListParagraph"/>
        <w:numPr>
          <w:ilvl w:val="0"/>
          <w:numId w:val="2"/>
        </w:numPr>
        <w:spacing w:after="80"/>
        <w:jc w:val="left"/>
      </w:pPr>
      <w:r>
        <w:rPr>
          <w:rFonts w:ascii="Calibri" w:cs="Calibri" w:eastAsia="Calibri" w:hAnsi="Calibri"/>
        </w:rPr>
        <w:t xml:space="preserve">Option 3 — update via the shared queue (depending on what's chosen in section 4.2): a status change is broadcast as a message on the queue itself.</w:t>
      </w:r>
    </w:p>
    <w:p>
      <w:pPr>
        <w:pStyle w:val="ListParagraph"/>
        <w:numPr>
          <w:ilvl w:val="0"/>
          <w:numId w:val="2"/>
        </w:numPr>
        <w:spacing w:after="80"/>
        <w:jc w:val="left"/>
      </w:pPr>
      <w:r>
        <w:rPr>
          <w:rFonts w:ascii="Calibri" w:cs="Calibri" w:eastAsia="Calibri" w:hAnsi="Calibri"/>
        </w:rPr>
        <w:t xml:space="preserve">Option 4 — waiting for a response: relevant only if “direct request” was chosen in section 4.1 — then the response itself includes the final status.</w:t>
      </w:r>
    </w:p>
    <w:p>
      <w:pPr>
        <w:spacing w:after="120" w:before="0"/>
        <w:jc w:val="left"/>
      </w:pPr>
      <w:r>
        <w:rPr>
          <w:rFonts w:ascii="Calibri" w:cs="Calibri" w:eastAsia="Calibri" w:hAnsi="Calibri"/>
          <w:i/>
          <w:iCs/>
          <w:sz w:val="19"/>
          <w:szCs w:val="19"/>
        </w:rPr>
        <w:t xml:space="preserve">Note: options 1 and 2 are really two sides of the same mechanism (a shared table + an API that reads from it). Option 4 belongs only to the synchronous path. All four options remain open for discussion.</w:t>
      </w:r>
    </w:p>
    <w:p>
      <w:pPr>
        <w:spacing w:after="120"/>
      </w:pPr>
    </w:p>
    <w:p>
      <w:pPr>
        <w:pStyle w:val="Heading1"/>
        <w:spacing w:after="160" w:before="360"/>
        <w:jc w:val="left"/>
      </w:pPr>
      <w:r>
        <w:rPr>
          <w:rFonts w:ascii="Calibri" w:cs="Calibri" w:eastAsia="Calibri" w:hAnsi="Calibri"/>
          <w:b/>
          <w:bCs/>
          <w:color w:val="1F4E78"/>
        </w:rPr>
        <w:t xml:space="preserve">6. Print File Delivery — Still Open</w:t>
      </w:r>
    </w:p>
    <w:p>
      <w:pPr>
        <w:pStyle w:val="ListParagraph"/>
        <w:numPr>
          <w:ilvl w:val="0"/>
          <w:numId w:val="2"/>
        </w:numPr>
        <w:spacing w:after="80"/>
        <w:jc w:val="left"/>
      </w:pPr>
      <w:r>
        <w:rPr>
          <w:rFonts w:ascii="Calibri" w:cs="Calibri" w:eastAsia="Calibri" w:hAnsi="Calibri"/>
        </w:rPr>
        <w:t xml:space="preserve">Option 1: the client sends the file directly (multipart).</w:t>
      </w:r>
    </w:p>
    <w:p>
      <w:pPr>
        <w:pStyle w:val="ListParagraph"/>
        <w:numPr>
          <w:ilvl w:val="0"/>
          <w:numId w:val="2"/>
        </w:numPr>
        <w:spacing w:after="80"/>
        <w:jc w:val="left"/>
      </w:pPr>
      <w:r>
        <w:rPr>
          <w:rFonts w:ascii="Calibri" w:cs="Calibri" w:eastAsia="Calibri" w:hAnsi="Calibri"/>
        </w:rPr>
        <w:t xml:space="preserve">Option 2: the client sends only a reference to the file, and the server downloads it from there.</w:t>
      </w:r>
    </w:p>
    <w:p>
      <w:pPr>
        <w:spacing w:after="80"/>
      </w:pPr>
    </w:p>
    <w:tbl>
      <w:tblPr>
        <w:tblW w:type="pct" w:w="100%"/>
        <w:tblBorders>
          <w:top w:val="single" w:color="2E74B5" w:sz="8"/>
          <w:left w:val="single" w:color="2E74B5" w:sz="8"/>
          <w:bottom w:val="single" w:color="2E74B5" w:sz="8"/>
          <w:right w:val="single" w:color="2E74B5" w:sz="8"/>
          <w:insideH w:val="none" w:color="FFFFFF" w:sz="0"/>
          <w:insideV w:val="none" w:color="FFFFFF" w:sz="0"/>
        </w:tblBorders>
      </w:tblPr>
      <w:tblGrid>
        <w:gridCol w:w="100"/>
      </w:tblGrid>
      <w:tr>
        <w:tc>
          <w:tcPr>
            <w:shd w:fill="DDEBF7" w:val="clear"/>
            <w:tcMar>
              <w:top w:type="dxa" w:w="150"/>
              <w:left w:type="dxa" w:w="200"/>
              <w:bottom w:type="dxa" w:w="150"/>
              <w:right w:type="dxa" w:w="200"/>
            </w:tcMar>
          </w:tcPr>
          <w:p>
            <w:pPr>
              <w:spacing w:after="60"/>
              <w:jc w:val="left"/>
            </w:pPr>
            <w:r>
              <w:rPr>
                <w:rFonts w:ascii="Calibri" w:cs="Calibri" w:eastAsia="Calibri" w:hAnsi="Calibri"/>
                <w:b/>
                <w:bCs/>
                <w:color w:val="2E74B5"/>
                <w:sz w:val="22"/>
                <w:szCs w:val="22"/>
              </w:rPr>
              <w:t xml:space="preserve">Recommendation</w:t>
            </w:r>
          </w:p>
          <w:p>
            <w:pPr>
              <w:jc w:val="left"/>
            </w:pPr>
            <w:r>
              <w:rPr>
                <w:rFonts w:ascii="Calibri" w:cs="Calibri" w:eastAsia="Calibri" w:hAnsi="Calibri"/>
                <w:sz w:val="21"/>
                <w:szCs w:val="21"/>
              </w:rPr>
              <w:t xml:space="preserve">Support both — direct attachment as the default up to about 10MB, and above that or for high-volume clients — a reference (S3-compatible storage, such as MinIO for an on-prem deployment). If URL download is supported, security protection is required (see section 11) so the server doesn't download from unapproved addresses.</w:t>
            </w:r>
          </w:p>
        </w:tc>
      </w:tr>
    </w:tbl>
    <w:p>
      <w:pPr>
        <w:spacing w:after="120"/>
      </w:pPr>
    </w:p>
    <w:p>
      <w:pPr>
        <w:pStyle w:val="Heading1"/>
        <w:spacing w:after="160" w:before="360"/>
        <w:jc w:val="left"/>
      </w:pPr>
      <w:r>
        <w:rPr>
          <w:rFonts w:ascii="Calibri" w:cs="Calibri" w:eastAsia="Calibri" w:hAnsi="Calibri"/>
          <w:b/>
          <w:bCs/>
          <w:color w:val="1F4E78"/>
        </w:rPr>
        <w:t xml:space="preserve">7. Print Request Structure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1300"/>
        <w:gridCol w:w="5500"/>
      </w:tblGrid>
      <w:tr>
        <w:trPr>
          <w:tblHeader/>
        </w:trPr>
        <w:tc>
          <w:tcPr>
            <w:tcW w:type="dxa" w:w="2200"/>
            <w:shd w:fill="2E74B5" w:val="clear"/>
            <w:tcMar>
              <w:top w:type="dxa" w:w="100"/>
              <w:left w:type="dxa" w:w="120"/>
              <w:bottom w:type="dxa" w:w="100"/>
              <w:right w:type="dxa" w:w="120"/>
            </w:tcMar>
            <w:vAlign w:val="center"/>
          </w:tcPr>
          <w:p>
            <w:pPr>
              <w:jc w:val="left"/>
            </w:pPr>
            <w:r>
              <w:rPr>
                <w:rFonts w:ascii="Calibri" w:cs="Calibri" w:eastAsia="Calibri" w:hAnsi="Calibri"/>
                <w:b/>
                <w:bCs/>
                <w:color w:val="FFFFFF"/>
                <w:sz w:val="21"/>
                <w:szCs w:val="21"/>
              </w:rPr>
              <w:t xml:space="preserve">Field</w:t>
            </w:r>
          </w:p>
        </w:tc>
        <w:tc>
          <w:tcPr>
            <w:tcW w:type="dxa" w:w="1300"/>
            <w:shd w:fill="2E74B5" w:val="clear"/>
            <w:tcMar>
              <w:top w:type="dxa" w:w="100"/>
              <w:left w:type="dxa" w:w="120"/>
              <w:bottom w:type="dxa" w:w="100"/>
              <w:right w:type="dxa" w:w="120"/>
            </w:tcMar>
            <w:vAlign w:val="center"/>
          </w:tcPr>
          <w:p>
            <w:pPr>
              <w:jc w:val="left"/>
            </w:pPr>
            <w:r>
              <w:rPr>
                <w:rFonts w:ascii="Calibri" w:cs="Calibri" w:eastAsia="Calibri" w:hAnsi="Calibri"/>
                <w:b/>
                <w:bCs/>
                <w:color w:val="FFFFFF"/>
                <w:sz w:val="21"/>
                <w:szCs w:val="21"/>
              </w:rPr>
              <w:t xml:space="preserve">Required?</w:t>
            </w:r>
          </w:p>
        </w:tc>
        <w:tc>
          <w:tcPr>
            <w:tcW w:type="dxa" w:w="5500"/>
            <w:shd w:fill="2E74B5" w:val="clear"/>
            <w:tcMar>
              <w:top w:type="dxa" w:w="100"/>
              <w:left w:type="dxa" w:w="120"/>
              <w:bottom w:type="dxa" w:w="100"/>
              <w:right w:type="dxa" w:w="120"/>
            </w:tcMar>
            <w:vAlign w:val="center"/>
          </w:tcPr>
          <w:p>
            <w:pPr>
              <w:jc w:val="left"/>
            </w:pPr>
            <w:r>
              <w:rPr>
                <w:rFonts w:ascii="Calibri" w:cs="Calibri" w:eastAsia="Calibri" w:hAnsi="Calibri"/>
                <w:b/>
                <w:bCs/>
                <w:color w:val="FFFFFF"/>
                <w:sz w:val="21"/>
                <w:szCs w:val="21"/>
              </w:rPr>
              <w:t xml:space="preserve">Note</w:t>
            </w:r>
          </w:p>
        </w:tc>
      </w:tr>
      <w:tr>
        <w:tc>
          <w:tcPr>
            <w:tcW w:type="dxa" w:w="2200"/>
            <w:tcMar>
              <w:top w:type="dxa" w:w="100"/>
              <w:left w:type="dxa" w:w="120"/>
              <w:bottom w:type="dxa" w:w="100"/>
              <w:right w:type="dxa" w:w="120"/>
            </w:tcMar>
            <w:vAlign w:val="center"/>
          </w:tcPr>
          <w:p>
            <w:pPr>
              <w:spacing w:after="40"/>
              <w:jc w:val="left"/>
            </w:pPr>
            <w:r>
              <w:rPr>
                <w:rFonts w:ascii="Calibri" w:cs="Calibri" w:eastAsia="Calibri" w:hAnsi="Calibri"/>
                <w:sz w:val="20"/>
                <w:szCs w:val="20"/>
              </w:rPr>
              <w:t xml:space="preserve">Printer ID</w:t>
            </w:r>
          </w:p>
        </w:tc>
        <w:tc>
          <w:tcPr>
            <w:tcW w:type="dxa" w:w="1300"/>
            <w:tcMar>
              <w:top w:type="dxa" w:w="100"/>
              <w:left w:type="dxa" w:w="120"/>
              <w:bottom w:type="dxa" w:w="100"/>
              <w:right w:type="dxa" w:w="120"/>
            </w:tcMar>
            <w:vAlign w:val="center"/>
          </w:tcPr>
          <w:p>
            <w:pPr>
              <w:spacing w:after="40"/>
              <w:jc w:val="left"/>
            </w:pPr>
            <w:r>
              <w:rPr>
                <w:rFonts w:ascii="Calibri" w:cs="Calibri" w:eastAsia="Calibri" w:hAnsi="Calibri"/>
                <w:sz w:val="20"/>
                <w:szCs w:val="20"/>
              </w:rPr>
              <w:t xml:space="preserve">Yes</w:t>
            </w:r>
          </w:p>
        </w:tc>
        <w:tc>
          <w:tcPr>
            <w:tcW w:type="dxa" w:w="5500"/>
            <w:tcMar>
              <w:top w:type="dxa" w:w="100"/>
              <w:left w:type="dxa" w:w="120"/>
              <w:bottom w:type="dxa" w:w="100"/>
              <w:right w:type="dxa" w:w="120"/>
            </w:tcMar>
            <w:vAlign w:val="center"/>
          </w:tcPr>
          <w:p>
            <w:pPr>
              <w:spacing w:after="40"/>
              <w:jc w:val="left"/>
            </w:pPr>
            <w:r>
              <w:rPr>
                <w:rFonts w:ascii="Calibri" w:cs="Calibri" w:eastAsia="Calibri" w:hAnsi="Calibri"/>
                <w:sz w:val="20"/>
                <w:szCs w:val="20"/>
              </w:rPr>
              <w:t xml:space="preserve">A logical ID from the printer catalog (see section 13), not an IP address</w:t>
            </w:r>
          </w:p>
        </w:tc>
      </w:tr>
      <w:tr>
        <w:tc>
          <w:tcPr>
            <w:tcW w:type="dxa" w:w="2200"/>
            <w:tcMar>
              <w:top w:type="dxa" w:w="100"/>
              <w:left w:type="dxa" w:w="120"/>
              <w:bottom w:type="dxa" w:w="100"/>
              <w:right w:type="dxa" w:w="120"/>
            </w:tcMar>
            <w:vAlign w:val="center"/>
          </w:tcPr>
          <w:p>
            <w:pPr>
              <w:spacing w:after="40"/>
              <w:jc w:val="left"/>
            </w:pPr>
            <w:r>
              <w:rPr>
                <w:rFonts w:ascii="Calibri" w:cs="Calibri" w:eastAsia="Calibri" w:hAnsi="Calibri"/>
                <w:sz w:val="20"/>
                <w:szCs w:val="20"/>
              </w:rPr>
              <w:t xml:space="preserve">File or file reference</w:t>
            </w:r>
          </w:p>
        </w:tc>
        <w:tc>
          <w:tcPr>
            <w:tcW w:type="dxa" w:w="1300"/>
            <w:tcMar>
              <w:top w:type="dxa" w:w="100"/>
              <w:left w:type="dxa" w:w="120"/>
              <w:bottom w:type="dxa" w:w="100"/>
              <w:right w:type="dxa" w:w="120"/>
            </w:tcMar>
            <w:vAlign w:val="center"/>
          </w:tcPr>
          <w:p>
            <w:pPr>
              <w:spacing w:after="40"/>
              <w:jc w:val="left"/>
            </w:pPr>
            <w:r>
              <w:rPr>
                <w:rFonts w:ascii="Calibri" w:cs="Calibri" w:eastAsia="Calibri" w:hAnsi="Calibri"/>
                <w:sz w:val="20"/>
                <w:szCs w:val="20"/>
              </w:rPr>
              <w:t xml:space="preserve">One of the two</w:t>
            </w:r>
          </w:p>
        </w:tc>
        <w:tc>
          <w:tcPr>
            <w:tcW w:type="dxa" w:w="5500"/>
            <w:tcMar>
              <w:top w:type="dxa" w:w="100"/>
              <w:left w:type="dxa" w:w="120"/>
              <w:bottom w:type="dxa" w:w="100"/>
              <w:right w:type="dxa" w:w="120"/>
            </w:tcMar>
            <w:vAlign w:val="center"/>
          </w:tcPr>
          <w:p>
            <w:pPr>
              <w:spacing w:after="40"/>
              <w:jc w:val="left"/>
            </w:pPr>
            <w:r>
              <w:rPr>
                <w:rFonts w:ascii="Calibri" w:cs="Calibri" w:eastAsia="Calibri" w:hAnsi="Calibri"/>
                <w:sz w:val="20"/>
                <w:szCs w:val="20"/>
              </w:rPr>
              <w:t xml:space="preserve">See section 6</w:t>
            </w:r>
          </w:p>
        </w:tc>
      </w:tr>
      <w:tr>
        <w:tc>
          <w:tcPr>
            <w:tcW w:type="dxa" w:w="2200"/>
            <w:tcMar>
              <w:top w:type="dxa" w:w="100"/>
              <w:left w:type="dxa" w:w="120"/>
              <w:bottom w:type="dxa" w:w="100"/>
              <w:right w:type="dxa" w:w="120"/>
            </w:tcMar>
            <w:vAlign w:val="center"/>
          </w:tcPr>
          <w:p>
            <w:pPr>
              <w:spacing w:after="40"/>
              <w:jc w:val="left"/>
            </w:pPr>
            <w:r>
              <w:rPr>
                <w:rFonts w:ascii="Calibri" w:cs="Calibri" w:eastAsia="Calibri" w:hAnsi="Calibri"/>
                <w:sz w:val="20"/>
                <w:szCs w:val="20"/>
              </w:rPr>
              <w:t xml:space="preserve">Page size, resolution, color, page range, copies</w:t>
            </w:r>
          </w:p>
        </w:tc>
        <w:tc>
          <w:tcPr>
            <w:tcW w:type="dxa" w:w="1300"/>
            <w:tcMar>
              <w:top w:type="dxa" w:w="100"/>
              <w:left w:type="dxa" w:w="120"/>
              <w:bottom w:type="dxa" w:w="100"/>
              <w:right w:type="dxa" w:w="120"/>
            </w:tcMar>
            <w:vAlign w:val="center"/>
          </w:tcPr>
          <w:p>
            <w:pPr>
              <w:spacing w:after="40"/>
              <w:jc w:val="left"/>
            </w:pPr>
            <w:r>
              <w:rPr>
                <w:rFonts w:ascii="Calibri" w:cs="Calibri" w:eastAsia="Calibri" w:hAnsi="Calibri"/>
                <w:sz w:val="20"/>
                <w:szCs w:val="20"/>
              </w:rPr>
              <w:t xml:space="preserve">No</w:t>
            </w:r>
          </w:p>
        </w:tc>
        <w:tc>
          <w:tcPr>
            <w:tcW w:type="dxa" w:w="5500"/>
            <w:tcMar>
              <w:top w:type="dxa" w:w="100"/>
              <w:left w:type="dxa" w:w="120"/>
              <w:bottom w:type="dxa" w:w="100"/>
              <w:right w:type="dxa" w:w="120"/>
            </w:tcMar>
            <w:vAlign w:val="center"/>
          </w:tcPr>
          <w:p>
            <w:pPr>
              <w:spacing w:after="40"/>
              <w:jc w:val="left"/>
            </w:pPr>
            <w:r>
              <w:rPr>
                <w:rFonts w:ascii="Calibri" w:cs="Calibri" w:eastAsia="Calibri" w:hAnsi="Calibri"/>
                <w:sz w:val="20"/>
                <w:szCs w:val="20"/>
              </w:rPr>
              <w:t xml:space="preserve">Defaults to the printer's own defaults</w:t>
            </w:r>
          </w:p>
        </w:tc>
      </w:tr>
      <w:tr>
        <w:tc>
          <w:tcPr>
            <w:tcW w:type="dxa" w:w="2200"/>
            <w:tcMar>
              <w:top w:type="dxa" w:w="100"/>
              <w:left w:type="dxa" w:w="120"/>
              <w:bottom w:type="dxa" w:w="100"/>
              <w:right w:type="dxa" w:w="120"/>
            </w:tcMar>
            <w:vAlign w:val="center"/>
          </w:tcPr>
          <w:p>
            <w:pPr>
              <w:spacing w:after="40"/>
              <w:jc w:val="left"/>
            </w:pPr>
            <w:r>
              <w:rPr>
                <w:rFonts w:ascii="Calibri" w:cs="Calibri" w:eastAsia="Calibri" w:hAnsi="Calibri"/>
                <w:sz w:val="20"/>
                <w:szCs w:val="20"/>
              </w:rPr>
              <w:t xml:space="preserve">Priority</w:t>
            </w:r>
          </w:p>
        </w:tc>
        <w:tc>
          <w:tcPr>
            <w:tcW w:type="dxa" w:w="1300"/>
            <w:tcMar>
              <w:top w:type="dxa" w:w="100"/>
              <w:left w:type="dxa" w:w="120"/>
              <w:bottom w:type="dxa" w:w="100"/>
              <w:right w:type="dxa" w:w="120"/>
            </w:tcMar>
            <w:vAlign w:val="center"/>
          </w:tcPr>
          <w:p>
            <w:pPr>
              <w:spacing w:after="40"/>
              <w:jc w:val="left"/>
            </w:pPr>
            <w:r>
              <w:rPr>
                <w:rFonts w:ascii="Calibri" w:cs="Calibri" w:eastAsia="Calibri" w:hAnsi="Calibri"/>
                <w:sz w:val="20"/>
                <w:szCs w:val="20"/>
              </w:rPr>
              <w:t xml:space="preserve">No</w:t>
            </w:r>
          </w:p>
        </w:tc>
        <w:tc>
          <w:tcPr>
            <w:tcW w:type="dxa" w:w="5500"/>
            <w:tcMar>
              <w:top w:type="dxa" w:w="100"/>
              <w:left w:type="dxa" w:w="120"/>
              <w:bottom w:type="dxa" w:w="100"/>
              <w:right w:type="dxa" w:w="120"/>
            </w:tcMar>
            <w:vAlign w:val="center"/>
          </w:tcPr>
          <w:p>
            <w:pPr>
              <w:spacing w:after="40"/>
              <w:jc w:val="left"/>
            </w:pPr>
            <w:r>
              <w:rPr>
                <w:rFonts w:ascii="Calibri" w:cs="Calibri" w:eastAsia="Calibri" w:hAnsi="Calibri"/>
                <w:sz w:val="20"/>
                <w:szCs w:val="20"/>
              </w:rPr>
              <w:t xml:space="preserve">See section 12</w:t>
            </w:r>
          </w:p>
        </w:tc>
      </w:tr>
      <w:tr>
        <w:tc>
          <w:tcPr>
            <w:tcW w:type="dxa" w:w="2200"/>
            <w:tcMar>
              <w:top w:type="dxa" w:w="100"/>
              <w:left w:type="dxa" w:w="120"/>
              <w:bottom w:type="dxa" w:w="100"/>
              <w:right w:type="dxa" w:w="120"/>
            </w:tcMar>
            <w:vAlign w:val="center"/>
          </w:tcPr>
          <w:p>
            <w:pPr>
              <w:spacing w:after="40"/>
              <w:jc w:val="left"/>
            </w:pPr>
            <w:r>
              <w:rPr>
                <w:rFonts w:ascii="Calibri" w:cs="Calibri" w:eastAsia="Calibri" w:hAnsi="Calibri"/>
                <w:sz w:val="20"/>
                <w:szCs w:val="20"/>
              </w:rPr>
              <w:t xml:space="preserve">Callback URL</w:t>
            </w:r>
          </w:p>
        </w:tc>
        <w:tc>
          <w:tcPr>
            <w:tcW w:type="dxa" w:w="1300"/>
            <w:tcMar>
              <w:top w:type="dxa" w:w="100"/>
              <w:left w:type="dxa" w:w="120"/>
              <w:bottom w:type="dxa" w:w="100"/>
              <w:right w:type="dxa" w:w="120"/>
            </w:tcMar>
            <w:vAlign w:val="center"/>
          </w:tcPr>
          <w:p>
            <w:pPr>
              <w:spacing w:after="40"/>
              <w:jc w:val="left"/>
            </w:pPr>
            <w:r>
              <w:rPr>
                <w:rFonts w:ascii="Calibri" w:cs="Calibri" w:eastAsia="Calibri" w:hAnsi="Calibri"/>
                <w:sz w:val="20"/>
                <w:szCs w:val="20"/>
              </w:rPr>
              <w:t xml:space="preserve">No</w:t>
            </w:r>
          </w:p>
        </w:tc>
        <w:tc>
          <w:tcPr>
            <w:tcW w:type="dxa" w:w="5500"/>
            <w:tcMar>
              <w:top w:type="dxa" w:w="100"/>
              <w:left w:type="dxa" w:w="120"/>
              <w:bottom w:type="dxa" w:w="100"/>
              <w:right w:type="dxa" w:w="120"/>
            </w:tcMar>
            <w:vAlign w:val="center"/>
          </w:tcPr>
          <w:p>
            <w:pPr>
              <w:spacing w:after="40"/>
              <w:jc w:val="left"/>
            </w:pPr>
            <w:r>
              <w:rPr>
                <w:rFonts w:ascii="Calibri" w:cs="Calibri" w:eastAsia="Calibri" w:hAnsi="Calibri"/>
                <w:sz w:val="20"/>
                <w:szCs w:val="20"/>
              </w:rPr>
              <w:t xml:space="preserve">Automatic notification on completion</w:t>
            </w:r>
          </w:p>
        </w:tc>
      </w:tr>
      <w:tr>
        <w:tc>
          <w:tcPr>
            <w:tcW w:type="dxa" w:w="2200"/>
            <w:tcMar>
              <w:top w:type="dxa" w:w="100"/>
              <w:left w:type="dxa" w:w="120"/>
              <w:bottom w:type="dxa" w:w="100"/>
              <w:right w:type="dxa" w:w="120"/>
            </w:tcMar>
            <w:vAlign w:val="center"/>
          </w:tcPr>
          <w:p>
            <w:pPr>
              <w:spacing w:after="40"/>
              <w:jc w:val="left"/>
            </w:pPr>
            <w:r>
              <w:rPr>
                <w:rFonts w:ascii="Calibri" w:cs="Calibri" w:eastAsia="Calibri" w:hAnsi="Calibri"/>
                <w:sz w:val="20"/>
                <w:szCs w:val="20"/>
              </w:rPr>
              <w:t xml:space="preserve">Idempotency Key</w:t>
            </w:r>
          </w:p>
        </w:tc>
        <w:tc>
          <w:tcPr>
            <w:tcW w:type="dxa" w:w="1300"/>
            <w:tcMar>
              <w:top w:type="dxa" w:w="100"/>
              <w:left w:type="dxa" w:w="120"/>
              <w:bottom w:type="dxa" w:w="100"/>
              <w:right w:type="dxa" w:w="120"/>
            </w:tcMar>
            <w:vAlign w:val="center"/>
          </w:tcPr>
          <w:p>
            <w:pPr>
              <w:spacing w:after="40"/>
              <w:jc w:val="left"/>
            </w:pPr>
            <w:r>
              <w:rPr>
                <w:rFonts w:ascii="Calibri" w:cs="Calibri" w:eastAsia="Calibri" w:hAnsi="Calibri"/>
                <w:sz w:val="20"/>
                <w:szCs w:val="20"/>
              </w:rPr>
              <w:t xml:space="preserve">Yes</w:t>
            </w:r>
          </w:p>
        </w:tc>
        <w:tc>
          <w:tcPr>
            <w:tcW w:type="dxa" w:w="5500"/>
            <w:tcMar>
              <w:top w:type="dxa" w:w="100"/>
              <w:left w:type="dxa" w:w="120"/>
              <w:bottom w:type="dxa" w:w="100"/>
              <w:right w:type="dxa" w:w="120"/>
            </w:tcMar>
            <w:vAlign w:val="center"/>
          </w:tcPr>
          <w:p>
            <w:pPr>
              <w:spacing w:after="40"/>
              <w:jc w:val="left"/>
            </w:pPr>
            <w:r>
              <w:rPr>
                <w:rFonts w:ascii="Calibri" w:cs="Calibri" w:eastAsia="Calibri" w:hAnsi="Calibri"/>
                <w:sz w:val="20"/>
                <w:szCs w:val="20"/>
              </w:rPr>
              <w:t xml:space="preserve">Prevents a duplicate print on retry — see section 10</w:t>
            </w:r>
          </w:p>
        </w:tc>
      </w:tr>
      <w:tr>
        <w:tc>
          <w:tcPr>
            <w:tcW w:type="dxa" w:w="2200"/>
            <w:tcMar>
              <w:top w:type="dxa" w:w="100"/>
              <w:left w:type="dxa" w:w="120"/>
              <w:bottom w:type="dxa" w:w="100"/>
              <w:right w:type="dxa" w:w="120"/>
            </w:tcMar>
            <w:vAlign w:val="center"/>
          </w:tcPr>
          <w:p>
            <w:pPr>
              <w:spacing w:after="40"/>
              <w:jc w:val="left"/>
            </w:pPr>
            <w:r>
              <w:rPr>
                <w:rFonts w:ascii="Calibri" w:cs="Calibri" w:eastAsia="Calibri" w:hAnsi="Calibri"/>
                <w:sz w:val="20"/>
                <w:szCs w:val="20"/>
              </w:rPr>
              <w:t xml:space="preserve">Requester ID + trace_id</w:t>
            </w:r>
          </w:p>
        </w:tc>
        <w:tc>
          <w:tcPr>
            <w:tcW w:type="dxa" w:w="1300"/>
            <w:tcMar>
              <w:top w:type="dxa" w:w="100"/>
              <w:left w:type="dxa" w:w="120"/>
              <w:bottom w:type="dxa" w:w="100"/>
              <w:right w:type="dxa" w:w="120"/>
            </w:tcMar>
            <w:vAlign w:val="center"/>
          </w:tcPr>
          <w:p>
            <w:pPr>
              <w:spacing w:after="40"/>
              <w:jc w:val="left"/>
            </w:pPr>
            <w:r>
              <w:rPr>
                <w:rFonts w:ascii="Calibri" w:cs="Calibri" w:eastAsia="Calibri" w:hAnsi="Calibri"/>
                <w:sz w:val="20"/>
                <w:szCs w:val="20"/>
              </w:rPr>
              <w:t xml:space="preserve">Yes</w:t>
            </w:r>
          </w:p>
        </w:tc>
        <w:tc>
          <w:tcPr>
            <w:tcW w:type="dxa" w:w="5500"/>
            <w:tcMar>
              <w:top w:type="dxa" w:w="100"/>
              <w:left w:type="dxa" w:w="120"/>
              <w:bottom w:type="dxa" w:w="100"/>
              <w:right w:type="dxa" w:w="120"/>
            </w:tcMar>
            <w:vAlign w:val="center"/>
          </w:tcPr>
          <w:p>
            <w:pPr>
              <w:spacing w:after="40"/>
              <w:jc w:val="left"/>
            </w:pPr>
            <w:r>
              <w:rPr>
                <w:rFonts w:ascii="Calibri" w:cs="Calibri" w:eastAsia="Calibri" w:hAnsi="Calibri"/>
                <w:sz w:val="20"/>
                <w:szCs w:val="20"/>
              </w:rPr>
              <w:t xml:space="preserve">For tracing in logs and audit</w:t>
            </w:r>
          </w:p>
        </w:tc>
      </w:tr>
    </w:tbl>
    <w:p>
      <w:pPr>
        <w:spacing w:after="120"/>
      </w:pPr>
    </w:p>
    <w:p>
      <w:pPr>
        <w:pStyle w:val="Heading1"/>
        <w:spacing w:after="160" w:before="360"/>
        <w:jc w:val="left"/>
      </w:pPr>
      <w:r>
        <w:rPr>
          <w:rFonts w:ascii="Calibri" w:cs="Calibri" w:eastAsia="Calibri" w:hAnsi="Calibri"/>
          <w:b/>
          <w:bCs/>
          <w:color w:val="1F4E78"/>
        </w:rPr>
        <w:t xml:space="preserve">8. Logging and Audit</w:t>
      </w:r>
    </w:p>
    <w:p>
      <w:pPr>
        <w:spacing w:after="120" w:before="0"/>
        <w:jc w:val="left"/>
      </w:pPr>
      <w:r>
        <w:rPr>
          <w:rFonts w:ascii="Calibri" w:cs="Calibri" w:eastAsia="Calibri" w:hAnsi="Calibri"/>
        </w:rPr>
        <w:t xml:space="preserve">Proposed to separate two destinations:</w:t>
      </w:r>
    </w:p>
    <w:p>
      <w:pPr>
        <w:pStyle w:val="ListParagraph"/>
        <w:numPr>
          <w:ilvl w:val="0"/>
          <w:numId w:val="2"/>
        </w:numPr>
        <w:spacing w:after="80"/>
        <w:jc w:val="left"/>
      </w:pPr>
      <w:r>
        <w:rPr>
          <w:rFonts w:ascii="Calibri" w:cs="Calibri" w:eastAsia="Calibri" w:hAnsi="Calibri"/>
        </w:rPr>
        <w:t xml:space="preserve">Operational log (Kibana/ELK) — for engineers: troubleshooting, dashboards, alerts.</w:t>
      </w:r>
    </w:p>
    <w:p>
      <w:pPr>
        <w:pStyle w:val="ListParagraph"/>
        <w:numPr>
          <w:ilvl w:val="0"/>
          <w:numId w:val="2"/>
        </w:numPr>
        <w:spacing w:after="80"/>
        <w:jc w:val="left"/>
      </w:pPr>
      <w:r>
        <w:rPr>
          <w:rFonts w:ascii="Calibri" w:cs="Calibri" w:eastAsia="Calibri" w:hAnsi="Calibri"/>
        </w:rPr>
        <w:t xml:space="preserve">Audit in a dedicated database — who printed what, when, and what the result was.</w:t>
      </w:r>
    </w:p>
    <w:p>
      <w:pPr>
        <w:pStyle w:val="Heading2"/>
        <w:spacing w:after="120" w:before="240"/>
        <w:jc w:val="left"/>
      </w:pPr>
      <w:r>
        <w:rPr>
          <w:rFonts w:ascii="Calibri" w:cs="Calibri" w:eastAsia="Calibri" w:hAnsi="Calibri"/>
          <w:b/>
          <w:bCs/>
          <w:color w:val="2E74B5"/>
        </w:rPr>
        <w:t xml:space="preserve">What is stored in the Audit record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tcW w:type="dxa" w:w="3000"/>
            <w:shd w:fill="2E74B5" w:val="clear"/>
            <w:tcMar>
              <w:top w:type="dxa" w:w="100"/>
              <w:left w:type="dxa" w:w="120"/>
              <w:bottom w:type="dxa" w:w="100"/>
              <w:right w:type="dxa" w:w="120"/>
            </w:tcMar>
            <w:vAlign w:val="center"/>
          </w:tcPr>
          <w:p>
            <w:pPr>
              <w:jc w:val="left"/>
            </w:pPr>
            <w:r>
              <w:rPr>
                <w:rFonts w:ascii="Calibri" w:cs="Calibri" w:eastAsia="Calibri" w:hAnsi="Calibri"/>
                <w:b/>
                <w:bCs/>
                <w:color w:val="FFFFFF"/>
                <w:sz w:val="21"/>
                <w:szCs w:val="21"/>
              </w:rPr>
              <w:t xml:space="preserve">Field</w:t>
            </w:r>
          </w:p>
        </w:tc>
        <w:tc>
          <w:tcPr>
            <w:tcW w:type="dxa" w:w="6000"/>
            <w:shd w:fill="2E74B5" w:val="clear"/>
            <w:tcMar>
              <w:top w:type="dxa" w:w="100"/>
              <w:left w:type="dxa" w:w="120"/>
              <w:bottom w:type="dxa" w:w="100"/>
              <w:right w:type="dxa" w:w="120"/>
            </w:tcMar>
            <w:vAlign w:val="center"/>
          </w:tcPr>
          <w:p>
            <w:pPr>
              <w:jc w:val="left"/>
            </w:pPr>
            <w:r>
              <w:rPr>
                <w:rFonts w:ascii="Calibri" w:cs="Calibri" w:eastAsia="Calibri" w:hAnsi="Calibri"/>
                <w:b/>
                <w:bCs/>
                <w:color w:val="FFFFFF"/>
                <w:sz w:val="21"/>
                <w:szCs w:val="21"/>
              </w:rPr>
              <w:t xml:space="preserve">Note</w:t>
            </w:r>
          </w:p>
        </w:tc>
      </w:tr>
      <w:tr>
        <w:tc>
          <w:tcPr>
            <w:tcW w:type="dxa" w:w="3000"/>
            <w:tcMar>
              <w:top w:type="dxa" w:w="100"/>
              <w:left w:type="dxa" w:w="120"/>
              <w:bottom w:type="dxa" w:w="100"/>
              <w:right w:type="dxa" w:w="120"/>
            </w:tcMar>
            <w:vAlign w:val="center"/>
          </w:tcPr>
          <w:p>
            <w:pPr>
              <w:spacing w:after="40"/>
              <w:jc w:val="left"/>
            </w:pPr>
            <w:r>
              <w:rPr>
                <w:rFonts w:ascii="Calibri" w:cs="Calibri" w:eastAsia="Calibri" w:hAnsi="Calibri"/>
                <w:sz w:val="20"/>
                <w:szCs w:val="20"/>
              </w:rPr>
              <w:t xml:space="preserve">actor, action, target</w:t>
            </w:r>
          </w:p>
        </w:tc>
        <w:tc>
          <w:tcPr>
            <w:tcW w:type="dxa" w:w="6000"/>
            <w:tcMar>
              <w:top w:type="dxa" w:w="100"/>
              <w:left w:type="dxa" w:w="120"/>
              <w:bottom w:type="dxa" w:w="100"/>
              <w:right w:type="dxa" w:w="120"/>
            </w:tcMar>
            <w:vAlign w:val="center"/>
          </w:tcPr>
          <w:p>
            <w:pPr>
              <w:spacing w:after="40"/>
              <w:jc w:val="left"/>
            </w:pPr>
            <w:r>
              <w:rPr>
                <w:rFonts w:ascii="Calibri" w:cs="Calibri" w:eastAsia="Calibri" w:hAnsi="Calibri"/>
                <w:sz w:val="20"/>
                <w:szCs w:val="20"/>
              </w:rPr>
              <w:t xml:space="preserve">Who performed it, which action, on which job/printer</w:t>
            </w:r>
          </w:p>
        </w:tc>
      </w:tr>
      <w:tr>
        <w:tc>
          <w:tcPr>
            <w:tcW w:type="dxa" w:w="3000"/>
            <w:tcMar>
              <w:top w:type="dxa" w:w="100"/>
              <w:left w:type="dxa" w:w="120"/>
              <w:bottom w:type="dxa" w:w="100"/>
              <w:right w:type="dxa" w:w="120"/>
            </w:tcMar>
            <w:vAlign w:val="center"/>
          </w:tcPr>
          <w:p>
            <w:pPr>
              <w:spacing w:after="40"/>
              <w:jc w:val="left"/>
            </w:pPr>
            <w:r>
              <w:rPr>
                <w:rFonts w:ascii="Calibri" w:cs="Calibri" w:eastAsia="Calibri" w:hAnsi="Calibri"/>
                <w:sz w:val="20"/>
                <w:szCs w:val="20"/>
              </w:rPr>
              <w:t xml:space="preserve">timestamp and result</w:t>
            </w:r>
          </w:p>
        </w:tc>
        <w:tc>
          <w:tcPr>
            <w:tcW w:type="dxa" w:w="6000"/>
            <w:tcMar>
              <w:top w:type="dxa" w:w="100"/>
              <w:left w:type="dxa" w:w="120"/>
              <w:bottom w:type="dxa" w:w="100"/>
              <w:right w:type="dxa" w:w="120"/>
            </w:tcMar>
            <w:vAlign w:val="center"/>
          </w:tcPr>
          <w:p>
            <w:pPr>
              <w:spacing w:after="40"/>
              <w:jc w:val="left"/>
            </w:pPr>
            <w:r>
              <w:rPr>
                <w:rFonts w:ascii="Calibri" w:cs="Calibri" w:eastAsia="Calibri" w:hAnsi="Calibri"/>
                <w:sz w:val="20"/>
                <w:szCs w:val="20"/>
              </w:rPr>
              <w:t xml:space="preserve">UTC + an exact reason code</w:t>
            </w:r>
          </w:p>
        </w:tc>
      </w:tr>
      <w:tr>
        <w:tc>
          <w:tcPr>
            <w:tcW w:type="dxa" w:w="3000"/>
            <w:tcMar>
              <w:top w:type="dxa" w:w="100"/>
              <w:left w:type="dxa" w:w="120"/>
              <w:bottom w:type="dxa" w:w="100"/>
              <w:right w:type="dxa" w:w="120"/>
            </w:tcMar>
            <w:vAlign w:val="center"/>
          </w:tcPr>
          <w:p>
            <w:pPr>
              <w:spacing w:after="40"/>
              <w:jc w:val="left"/>
            </w:pPr>
            <w:r>
              <w:rPr>
                <w:rFonts w:ascii="Calibri" w:cs="Calibri" w:eastAsia="Calibri" w:hAnsi="Calibri"/>
                <w:sz w:val="20"/>
                <w:szCs w:val="20"/>
              </w:rPr>
              <w:t xml:space="preserve">trace_id</w:t>
            </w:r>
          </w:p>
        </w:tc>
        <w:tc>
          <w:tcPr>
            <w:tcW w:type="dxa" w:w="6000"/>
            <w:tcMar>
              <w:top w:type="dxa" w:w="100"/>
              <w:left w:type="dxa" w:w="120"/>
              <w:bottom w:type="dxa" w:w="100"/>
              <w:right w:type="dxa" w:w="120"/>
            </w:tcMar>
            <w:vAlign w:val="center"/>
          </w:tcPr>
          <w:p>
            <w:pPr>
              <w:spacing w:after="40"/>
              <w:jc w:val="left"/>
            </w:pPr>
            <w:r>
              <w:rPr>
                <w:rFonts w:ascii="Calibri" w:cs="Calibri" w:eastAsia="Calibri" w:hAnsi="Calibri"/>
                <w:sz w:val="20"/>
                <w:szCs w:val="20"/>
              </w:rPr>
              <w:t xml:space="preserve">Shared between the operational log and the audit trail</w:t>
            </w:r>
          </w:p>
        </w:tc>
      </w:tr>
      <w:tr>
        <w:tc>
          <w:tcPr>
            <w:tcW w:type="dxa" w:w="3000"/>
            <w:tcMar>
              <w:top w:type="dxa" w:w="100"/>
              <w:left w:type="dxa" w:w="120"/>
              <w:bottom w:type="dxa" w:w="100"/>
              <w:right w:type="dxa" w:w="120"/>
            </w:tcMar>
            <w:vAlign w:val="center"/>
          </w:tcPr>
          <w:p>
            <w:pPr>
              <w:spacing w:after="40"/>
              <w:jc w:val="left"/>
            </w:pPr>
            <w:r>
              <w:rPr>
                <w:rFonts w:ascii="Calibri" w:cs="Calibri" w:eastAsia="Calibri" w:hAnsi="Calibri"/>
                <w:sz w:val="20"/>
                <w:szCs w:val="20"/>
              </w:rPr>
              <w:t xml:space="preserve">source_service, request_ip, sequence_number</w:t>
            </w:r>
          </w:p>
        </w:tc>
        <w:tc>
          <w:tcPr>
            <w:tcW w:type="dxa" w:w="6000"/>
            <w:tcMar>
              <w:top w:type="dxa" w:w="100"/>
              <w:left w:type="dxa" w:w="120"/>
              <w:bottom w:type="dxa" w:w="100"/>
              <w:right w:type="dxa" w:w="120"/>
            </w:tcMar>
            <w:vAlign w:val="center"/>
          </w:tcPr>
          <w:p>
            <w:pPr>
              <w:spacing w:after="40"/>
              <w:jc w:val="left"/>
            </w:pPr>
            <w:r>
              <w:rPr>
                <w:rFonts w:ascii="Calibri" w:cs="Calibri" w:eastAsia="Calibri" w:hAnsi="Calibri"/>
                <w:sz w:val="20"/>
                <w:szCs w:val="20"/>
              </w:rPr>
              <w:t xml:space="preserve">For tracing and verifying records weren't altered</w:t>
            </w:r>
          </w:p>
        </w:tc>
      </w:tr>
    </w:tbl>
    <w:p>
      <w:pPr>
        <w:spacing w:after="120"/>
      </w:pPr>
    </w:p>
    <w:p>
      <w:pPr>
        <w:spacing w:after="120" w:before="0"/>
        <w:jc w:val="left"/>
      </w:pPr>
      <w:r>
        <w:rPr>
          <w:rFonts w:ascii="Calibri" w:cs="Calibri" w:eastAsia="Calibri" w:hAnsi="Calibri"/>
        </w:rPr>
        <w:t xml:space="preserve">Proposed that Audit records be append-only (cannot be deleted/edited), linked in a chain that reveals tampering, and automatically verified at least once a day.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600"/>
      </w:tblGrid>
      <w:tr>
        <w:trPr>
          <w:tblHeader/>
        </w:trPr>
        <w:tc>
          <w:tcPr>
            <w:tcW w:type="dxa" w:w="1800"/>
            <w:shd w:fill="2E74B5" w:val="clear"/>
            <w:tcMar>
              <w:top w:type="dxa" w:w="100"/>
              <w:left w:type="dxa" w:w="120"/>
              <w:bottom w:type="dxa" w:w="100"/>
              <w:right w:type="dxa" w:w="120"/>
            </w:tcMar>
            <w:vAlign w:val="center"/>
          </w:tcPr>
          <w:p>
            <w:pPr>
              <w:jc w:val="left"/>
            </w:pPr>
            <w:r>
              <w:rPr>
                <w:rFonts w:ascii="Calibri" w:cs="Calibri" w:eastAsia="Calibri" w:hAnsi="Calibri"/>
                <w:b/>
                <w:bCs/>
                <w:color w:val="FFFFFF"/>
                <w:sz w:val="21"/>
                <w:szCs w:val="21"/>
              </w:rPr>
              <w:t xml:space="preserve"/>
            </w:r>
          </w:p>
        </w:tc>
        <w:tc>
          <w:tcPr>
            <w:tcW w:type="dxa" w:w="3600"/>
            <w:shd w:fill="2E74B5" w:val="clear"/>
            <w:tcMar>
              <w:top w:type="dxa" w:w="100"/>
              <w:left w:type="dxa" w:w="120"/>
              <w:bottom w:type="dxa" w:w="100"/>
              <w:right w:type="dxa" w:w="120"/>
            </w:tcMar>
            <w:vAlign w:val="center"/>
          </w:tcPr>
          <w:p>
            <w:pPr>
              <w:jc w:val="left"/>
            </w:pPr>
            <w:r>
              <w:rPr>
                <w:rFonts w:ascii="Calibri" w:cs="Calibri" w:eastAsia="Calibri" w:hAnsi="Calibri"/>
                <w:b/>
                <w:bCs/>
                <w:color w:val="FFFFFF"/>
                <w:sz w:val="21"/>
                <w:szCs w:val="21"/>
              </w:rPr>
              <w:t xml:space="preserve">Operational log (Kibana)</w:t>
            </w:r>
          </w:p>
        </w:tc>
        <w:tc>
          <w:tcPr>
            <w:tcW w:type="dxa" w:w="3600"/>
            <w:shd w:fill="2E74B5" w:val="clear"/>
            <w:tcMar>
              <w:top w:type="dxa" w:w="100"/>
              <w:left w:type="dxa" w:w="120"/>
              <w:bottom w:type="dxa" w:w="100"/>
              <w:right w:type="dxa" w:w="120"/>
            </w:tcMar>
            <w:vAlign w:val="center"/>
          </w:tcPr>
          <w:p>
            <w:pPr>
              <w:jc w:val="left"/>
            </w:pPr>
            <w:r>
              <w:rPr>
                <w:rFonts w:ascii="Calibri" w:cs="Calibri" w:eastAsia="Calibri" w:hAnsi="Calibri"/>
                <w:b/>
                <w:bCs/>
                <w:color w:val="FFFFFF"/>
                <w:sz w:val="21"/>
                <w:szCs w:val="21"/>
              </w:rPr>
              <w:t xml:space="preserve">Audit (dedicated DB)</w:t>
            </w:r>
          </w:p>
        </w:tc>
      </w:tr>
      <w:tr>
        <w:tc>
          <w:tcPr>
            <w:tcW w:type="dxa" w:w="1800"/>
            <w:tcMar>
              <w:top w:type="dxa" w:w="100"/>
              <w:left w:type="dxa" w:w="120"/>
              <w:bottom w:type="dxa" w:w="100"/>
              <w:right w:type="dxa" w:w="120"/>
            </w:tcMar>
            <w:vAlign w:val="center"/>
          </w:tcPr>
          <w:p>
            <w:pPr>
              <w:spacing w:after="40"/>
              <w:jc w:val="left"/>
            </w:pPr>
            <w:r>
              <w:rPr>
                <w:rFonts w:ascii="Calibri" w:cs="Calibri" w:eastAsia="Calibri" w:hAnsi="Calibri"/>
                <w:sz w:val="20"/>
                <w:szCs w:val="20"/>
              </w:rPr>
              <w:t xml:space="preserve">Retention</w:t>
            </w:r>
          </w:p>
        </w:tc>
        <w:tc>
          <w:tcPr>
            <w:tcW w:type="dxa" w:w="3600"/>
            <w:tcMar>
              <w:top w:type="dxa" w:w="100"/>
              <w:left w:type="dxa" w:w="120"/>
              <w:bottom w:type="dxa" w:w="100"/>
              <w:right w:type="dxa" w:w="120"/>
            </w:tcMar>
            <w:vAlign w:val="center"/>
          </w:tcPr>
          <w:p>
            <w:pPr>
              <w:spacing w:after="40"/>
              <w:jc w:val="left"/>
            </w:pPr>
            <w:r>
              <w:rPr>
                <w:rFonts w:ascii="Calibri" w:cs="Calibri" w:eastAsia="Calibri" w:hAnsi="Calibri"/>
                <w:sz w:val="20"/>
                <w:szCs w:val="20"/>
              </w:rPr>
              <w:t xml:space="preserve">30–90 days</w:t>
            </w:r>
          </w:p>
        </w:tc>
        <w:tc>
          <w:tcPr>
            <w:tcW w:type="dxa" w:w="3600"/>
            <w:tcMar>
              <w:top w:type="dxa" w:w="100"/>
              <w:left w:type="dxa" w:w="120"/>
              <w:bottom w:type="dxa" w:w="100"/>
              <w:right w:type="dxa" w:w="120"/>
            </w:tcMar>
            <w:vAlign w:val="center"/>
          </w:tcPr>
          <w:p>
            <w:pPr>
              <w:spacing w:after="40"/>
              <w:jc w:val="left"/>
            </w:pPr>
            <w:r>
              <w:rPr>
                <w:rFonts w:ascii="Calibri" w:cs="Calibri" w:eastAsia="Calibri" w:hAnsi="Calibri"/>
                <w:sz w:val="20"/>
                <w:szCs w:val="20"/>
              </w:rPr>
              <w:t xml:space="preserve">Significantly longer, per compliance requirements</w:t>
            </w:r>
          </w:p>
        </w:tc>
      </w:tr>
      <w:tr>
        <w:tc>
          <w:tcPr>
            <w:tcW w:type="dxa" w:w="1800"/>
            <w:tcMar>
              <w:top w:type="dxa" w:w="100"/>
              <w:left w:type="dxa" w:w="120"/>
              <w:bottom w:type="dxa" w:w="100"/>
              <w:right w:type="dxa" w:w="120"/>
            </w:tcMar>
            <w:vAlign w:val="center"/>
          </w:tcPr>
          <w:p>
            <w:pPr>
              <w:spacing w:after="40"/>
              <w:jc w:val="left"/>
            </w:pPr>
            <w:r>
              <w:rPr>
                <w:rFonts w:ascii="Calibri" w:cs="Calibri" w:eastAsia="Calibri" w:hAnsi="Calibri"/>
                <w:sz w:val="20"/>
                <w:szCs w:val="20"/>
              </w:rPr>
              <w:t xml:space="preserve">Mutable</w:t>
            </w:r>
          </w:p>
        </w:tc>
        <w:tc>
          <w:tcPr>
            <w:tcW w:type="dxa" w:w="3600"/>
            <w:tcMar>
              <w:top w:type="dxa" w:w="100"/>
              <w:left w:type="dxa" w:w="120"/>
              <w:bottom w:type="dxa" w:w="100"/>
              <w:right w:type="dxa" w:w="120"/>
            </w:tcMar>
            <w:vAlign w:val="center"/>
          </w:tcPr>
          <w:p>
            <w:pPr>
              <w:spacing w:after="40"/>
              <w:jc w:val="left"/>
            </w:pPr>
            <w:r>
              <w:rPr>
                <w:rFonts w:ascii="Calibri" w:cs="Calibri" w:eastAsia="Calibri" w:hAnsi="Calibri"/>
                <w:sz w:val="20"/>
                <w:szCs w:val="20"/>
              </w:rPr>
              <w:t xml:space="preserve">Yes</w:t>
            </w:r>
          </w:p>
        </w:tc>
        <w:tc>
          <w:tcPr>
            <w:tcW w:type="dxa" w:w="3600"/>
            <w:tcMar>
              <w:top w:type="dxa" w:w="100"/>
              <w:left w:type="dxa" w:w="120"/>
              <w:bottom w:type="dxa" w:w="100"/>
              <w:right w:type="dxa" w:w="120"/>
            </w:tcMar>
            <w:vAlign w:val="center"/>
          </w:tcPr>
          <w:p>
            <w:pPr>
              <w:spacing w:after="40"/>
              <w:jc w:val="left"/>
            </w:pPr>
            <w:r>
              <w:rPr>
                <w:rFonts w:ascii="Calibri" w:cs="Calibri" w:eastAsia="Calibri" w:hAnsi="Calibri"/>
                <w:sz w:val="20"/>
                <w:szCs w:val="20"/>
              </w:rPr>
              <w:t xml:space="preserve">No</w:t>
            </w:r>
          </w:p>
        </w:tc>
      </w:tr>
    </w:tbl>
    <w:p>
      <w:pPr>
        <w:spacing w:after="120"/>
      </w:pPr>
    </w:p>
    <w:p>
      <w:pPr>
        <w:pStyle w:val="Heading1"/>
        <w:spacing w:after="160" w:before="360"/>
        <w:jc w:val="left"/>
      </w:pPr>
      <w:r>
        <w:rPr>
          <w:rFonts w:ascii="Calibri" w:cs="Calibri" w:eastAsia="Calibri" w:hAnsi="Calibri"/>
          <w:b/>
          <w:bCs/>
          <w:color w:val="1F4E78"/>
        </w:rPr>
        <w:t xml:space="preserve">9. Failure Handling and Retry Policy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3400"/>
        <w:gridCol w:w="3600"/>
      </w:tblGrid>
      <w:tr>
        <w:trPr>
          <w:tblHeader/>
        </w:trPr>
        <w:tc>
          <w:tcPr>
            <w:tcW w:type="dxa" w:w="2000"/>
            <w:shd w:fill="2E74B5" w:val="clear"/>
            <w:tcMar>
              <w:top w:type="dxa" w:w="100"/>
              <w:left w:type="dxa" w:w="120"/>
              <w:bottom w:type="dxa" w:w="100"/>
              <w:right w:type="dxa" w:w="120"/>
            </w:tcMar>
            <w:vAlign w:val="center"/>
          </w:tcPr>
          <w:p>
            <w:pPr>
              <w:jc w:val="left"/>
            </w:pPr>
            <w:r>
              <w:rPr>
                <w:rFonts w:ascii="Calibri" w:cs="Calibri" w:eastAsia="Calibri" w:hAnsi="Calibri"/>
                <w:b/>
                <w:bCs/>
                <w:color w:val="FFFFFF"/>
                <w:sz w:val="21"/>
                <w:szCs w:val="21"/>
              </w:rPr>
              <w:t xml:space="preserve">Failure type</w:t>
            </w:r>
          </w:p>
        </w:tc>
        <w:tc>
          <w:tcPr>
            <w:tcW w:type="dxa" w:w="3400"/>
            <w:shd w:fill="2E74B5" w:val="clear"/>
            <w:tcMar>
              <w:top w:type="dxa" w:w="100"/>
              <w:left w:type="dxa" w:w="120"/>
              <w:bottom w:type="dxa" w:w="100"/>
              <w:right w:type="dxa" w:w="120"/>
            </w:tcMar>
            <w:vAlign w:val="center"/>
          </w:tcPr>
          <w:p>
            <w:pPr>
              <w:jc w:val="left"/>
            </w:pPr>
            <w:r>
              <w:rPr>
                <w:rFonts w:ascii="Calibri" w:cs="Calibri" w:eastAsia="Calibri" w:hAnsi="Calibri"/>
                <w:b/>
                <w:bCs/>
                <w:color w:val="FFFFFF"/>
                <w:sz w:val="21"/>
                <w:szCs w:val="21"/>
              </w:rPr>
              <w:t xml:space="preserve">Example</w:t>
            </w:r>
          </w:p>
        </w:tc>
        <w:tc>
          <w:tcPr>
            <w:tcW w:type="dxa" w:w="3600"/>
            <w:shd w:fill="2E74B5" w:val="clear"/>
            <w:tcMar>
              <w:top w:type="dxa" w:w="100"/>
              <w:left w:type="dxa" w:w="120"/>
              <w:bottom w:type="dxa" w:w="100"/>
              <w:right w:type="dxa" w:w="120"/>
            </w:tcMar>
            <w:vAlign w:val="center"/>
          </w:tcPr>
          <w:p>
            <w:pPr>
              <w:jc w:val="left"/>
            </w:pPr>
            <w:r>
              <w:rPr>
                <w:rFonts w:ascii="Calibri" w:cs="Calibri" w:eastAsia="Calibri" w:hAnsi="Calibri"/>
                <w:b/>
                <w:bCs/>
                <w:color w:val="FFFFFF"/>
                <w:sz w:val="21"/>
                <w:szCs w:val="21"/>
              </w:rPr>
              <w:t xml:space="preserve">Handling</w:t>
            </w:r>
          </w:p>
        </w:tc>
      </w:tr>
      <w:tr>
        <w:tc>
          <w:tcPr>
            <w:tcW w:type="dxa" w:w="2000"/>
            <w:tcMar>
              <w:top w:type="dxa" w:w="100"/>
              <w:left w:type="dxa" w:w="120"/>
              <w:bottom w:type="dxa" w:w="100"/>
              <w:right w:type="dxa" w:w="120"/>
            </w:tcMar>
            <w:vAlign w:val="center"/>
          </w:tcPr>
          <w:p>
            <w:pPr>
              <w:spacing w:after="40"/>
              <w:jc w:val="left"/>
            </w:pPr>
            <w:r>
              <w:rPr>
                <w:rFonts w:ascii="Calibri" w:cs="Calibri" w:eastAsia="Calibri" w:hAnsi="Calibri"/>
                <w:sz w:val="20"/>
                <w:szCs w:val="20"/>
              </w:rPr>
              <w:t xml:space="preserve">Transient</w:t>
            </w:r>
          </w:p>
        </w:tc>
        <w:tc>
          <w:tcPr>
            <w:tcW w:type="dxa" w:w="3400"/>
            <w:tcMar>
              <w:top w:type="dxa" w:w="100"/>
              <w:left w:type="dxa" w:w="120"/>
              <w:bottom w:type="dxa" w:w="100"/>
              <w:right w:type="dxa" w:w="120"/>
            </w:tcMar>
            <w:vAlign w:val="center"/>
          </w:tcPr>
          <w:p>
            <w:pPr>
              <w:spacing w:after="40"/>
              <w:jc w:val="left"/>
            </w:pPr>
            <w:r>
              <w:rPr>
                <w:rFonts w:ascii="Calibri" w:cs="Calibri" w:eastAsia="Calibri" w:hAnsi="Calibri"/>
                <w:sz w:val="20"/>
                <w:szCs w:val="20"/>
              </w:rPr>
              <w:t xml:space="preserve">Printer busy, momentary network fault</w:t>
            </w:r>
          </w:p>
        </w:tc>
        <w:tc>
          <w:tcPr>
            <w:tcW w:type="dxa" w:w="3600"/>
            <w:tcMar>
              <w:top w:type="dxa" w:w="100"/>
              <w:left w:type="dxa" w:w="120"/>
              <w:bottom w:type="dxa" w:w="100"/>
              <w:right w:type="dxa" w:w="120"/>
            </w:tcMar>
            <w:vAlign w:val="center"/>
          </w:tcPr>
          <w:p>
            <w:pPr>
              <w:spacing w:after="40"/>
              <w:jc w:val="left"/>
            </w:pPr>
            <w:r>
              <w:rPr>
                <w:rFonts w:ascii="Calibri" w:cs="Calibri" w:eastAsia="Calibri" w:hAnsi="Calibri"/>
                <w:sz w:val="20"/>
                <w:szCs w:val="20"/>
              </w:rPr>
              <w:t xml:space="preserve">Automatic retry, with growing backoff</w:t>
            </w:r>
          </w:p>
        </w:tc>
      </w:tr>
      <w:tr>
        <w:tc>
          <w:tcPr>
            <w:tcW w:type="dxa" w:w="2000"/>
            <w:tcMar>
              <w:top w:type="dxa" w:w="100"/>
              <w:left w:type="dxa" w:w="120"/>
              <w:bottom w:type="dxa" w:w="100"/>
              <w:right w:type="dxa" w:w="120"/>
            </w:tcMar>
            <w:vAlign w:val="center"/>
          </w:tcPr>
          <w:p>
            <w:pPr>
              <w:spacing w:after="40"/>
              <w:jc w:val="left"/>
            </w:pPr>
            <w:r>
              <w:rPr>
                <w:rFonts w:ascii="Calibri" w:cs="Calibri" w:eastAsia="Calibri" w:hAnsi="Calibri"/>
                <w:sz w:val="20"/>
                <w:szCs w:val="20"/>
              </w:rPr>
              <w:t xml:space="preserve">Permanent</w:t>
            </w:r>
          </w:p>
        </w:tc>
        <w:tc>
          <w:tcPr>
            <w:tcW w:type="dxa" w:w="3400"/>
            <w:tcMar>
              <w:top w:type="dxa" w:w="100"/>
              <w:left w:type="dxa" w:w="120"/>
              <w:bottom w:type="dxa" w:w="100"/>
              <w:right w:type="dxa" w:w="120"/>
            </w:tcMar>
            <w:vAlign w:val="center"/>
          </w:tcPr>
          <w:p>
            <w:pPr>
              <w:spacing w:after="40"/>
              <w:jc w:val="left"/>
            </w:pPr>
            <w:r>
              <w:rPr>
                <w:rFonts w:ascii="Calibri" w:cs="Calibri" w:eastAsia="Calibri" w:hAnsi="Calibri"/>
                <w:sz w:val="20"/>
                <w:szCs w:val="20"/>
              </w:rPr>
              <w:t xml:space="preserve">Printer doesn't exist, corrupt file</w:t>
            </w:r>
          </w:p>
        </w:tc>
        <w:tc>
          <w:tcPr>
            <w:tcW w:type="dxa" w:w="3600"/>
            <w:tcMar>
              <w:top w:type="dxa" w:w="100"/>
              <w:left w:type="dxa" w:w="120"/>
              <w:bottom w:type="dxa" w:w="100"/>
              <w:right w:type="dxa" w:w="120"/>
            </w:tcMar>
            <w:vAlign w:val="center"/>
          </w:tcPr>
          <w:p>
            <w:pPr>
              <w:spacing w:after="40"/>
              <w:jc w:val="left"/>
            </w:pPr>
            <w:r>
              <w:rPr>
                <w:rFonts w:ascii="Calibri" w:cs="Calibri" w:eastAsia="Calibri" w:hAnsi="Calibri"/>
                <w:sz w:val="20"/>
                <w:szCs w:val="20"/>
              </w:rPr>
              <w:t xml:space="preserve">Immediate failure + alert</w:t>
            </w:r>
          </w:p>
        </w:tc>
      </w:tr>
      <w:tr>
        <w:tc>
          <w:tcPr>
            <w:tcW w:type="dxa" w:w="2000"/>
            <w:tcMar>
              <w:top w:type="dxa" w:w="100"/>
              <w:left w:type="dxa" w:w="120"/>
              <w:bottom w:type="dxa" w:w="100"/>
              <w:right w:type="dxa" w:w="120"/>
            </w:tcMar>
            <w:vAlign w:val="center"/>
          </w:tcPr>
          <w:p>
            <w:pPr>
              <w:spacing w:after="40"/>
              <w:jc w:val="left"/>
            </w:pPr>
            <w:r>
              <w:rPr>
                <w:rFonts w:ascii="Calibri" w:cs="Calibri" w:eastAsia="Calibri" w:hAnsi="Calibri"/>
                <w:sz w:val="20"/>
                <w:szCs w:val="20"/>
              </w:rPr>
              <w:t xml:space="preserve">Ambiguous</w:t>
            </w:r>
          </w:p>
        </w:tc>
        <w:tc>
          <w:tcPr>
            <w:tcW w:type="dxa" w:w="3400"/>
            <w:tcMar>
              <w:top w:type="dxa" w:w="100"/>
              <w:left w:type="dxa" w:w="120"/>
              <w:bottom w:type="dxa" w:w="100"/>
              <w:right w:type="dxa" w:w="120"/>
            </w:tcMar>
            <w:vAlign w:val="center"/>
          </w:tcPr>
          <w:p>
            <w:pPr>
              <w:spacing w:after="40"/>
              <w:jc w:val="left"/>
            </w:pPr>
            <w:r>
              <w:rPr>
                <w:rFonts w:ascii="Calibri" w:cs="Calibri" w:eastAsia="Calibri" w:hAnsi="Calibri"/>
                <w:sz w:val="20"/>
                <w:szCs w:val="20"/>
              </w:rPr>
              <w:t xml:space="preserve">Connection closed after send, before ack</w:t>
            </w:r>
          </w:p>
        </w:tc>
        <w:tc>
          <w:tcPr>
            <w:tcW w:type="dxa" w:w="3600"/>
            <w:tcMar>
              <w:top w:type="dxa" w:w="100"/>
              <w:left w:type="dxa" w:w="120"/>
              <w:bottom w:type="dxa" w:w="100"/>
              <w:right w:type="dxa" w:w="120"/>
            </w:tcMar>
            <w:vAlign w:val="center"/>
          </w:tcPr>
          <w:p>
            <w:pPr>
              <w:spacing w:after="40"/>
              <w:jc w:val="left"/>
            </w:pPr>
            <w:r>
              <w:rPr>
                <w:rFonts w:ascii="Calibri" w:cs="Calibri" w:eastAsia="Calibri" w:hAnsi="Calibri"/>
                <w:sz w:val="20"/>
                <w:szCs w:val="20"/>
              </w:rPr>
              <w:t xml:space="preserve">Check against CUPS/the printer before retrying</w:t>
            </w:r>
          </w:p>
        </w:tc>
      </w:tr>
    </w:tbl>
    <w:p>
      <w:pPr>
        <w:spacing w:after="120"/>
      </w:pPr>
    </w:p>
    <w:tbl>
      <w:tblPr>
        <w:tblW w:type="pct" w:w="100%"/>
        <w:tblBorders>
          <w:top w:val="single" w:color="2E74B5" w:sz="8"/>
          <w:left w:val="single" w:color="2E74B5" w:sz="8"/>
          <w:bottom w:val="single" w:color="2E74B5" w:sz="8"/>
          <w:right w:val="single" w:color="2E74B5" w:sz="8"/>
          <w:insideH w:val="none" w:color="FFFFFF" w:sz="0"/>
          <w:insideV w:val="none" w:color="FFFFFF" w:sz="0"/>
        </w:tblBorders>
      </w:tblPr>
      <w:tblGrid>
        <w:gridCol w:w="100"/>
      </w:tblGrid>
      <w:tr>
        <w:tc>
          <w:tcPr>
            <w:shd w:fill="DDEBF7" w:val="clear"/>
            <w:tcMar>
              <w:top w:type="dxa" w:w="150"/>
              <w:left w:type="dxa" w:w="200"/>
              <w:bottom w:type="dxa" w:w="150"/>
              <w:right w:type="dxa" w:w="200"/>
            </w:tcMar>
          </w:tcPr>
          <w:p>
            <w:pPr>
              <w:spacing w:after="60"/>
              <w:jc w:val="left"/>
            </w:pPr>
            <w:r>
              <w:rPr>
                <w:rFonts w:ascii="Calibri" w:cs="Calibri" w:eastAsia="Calibri" w:hAnsi="Calibri"/>
                <w:b/>
                <w:bCs/>
                <w:color w:val="2E74B5"/>
                <w:sz w:val="22"/>
                <w:szCs w:val="22"/>
              </w:rPr>
              <w:t xml:space="preserve">Recommendation</w:t>
            </w:r>
          </w:p>
          <w:p>
            <w:pPr>
              <w:jc w:val="left"/>
            </w:pPr>
            <w:r>
              <w:rPr>
                <w:rFonts w:ascii="Calibri" w:cs="Calibri" w:eastAsia="Calibri" w:hAnsi="Calibri"/>
                <w:sz w:val="21"/>
                <w:szCs w:val="21"/>
              </w:rPr>
              <w:t xml:space="preserve">3 to 5 attempts. After all fail — the job moves to a “dead-letter queue” (DLQ) with full details, and someone gets alerted and reviews it.</w:t>
            </w:r>
          </w:p>
        </w:tc>
      </w:tr>
    </w:tbl>
    <w:p>
      <w:pPr>
        <w:spacing w:after="120"/>
      </w:pPr>
    </w:p>
    <w:p>
      <w:pPr>
        <w:pStyle w:val="Heading1"/>
        <w:spacing w:after="160" w:before="360"/>
        <w:jc w:val="left"/>
      </w:pPr>
      <w:r>
        <w:rPr>
          <w:rFonts w:ascii="Calibri" w:cs="Calibri" w:eastAsia="Calibri" w:hAnsi="Calibri"/>
          <w:b/>
          <w:bCs/>
          <w:color w:val="1F4E78"/>
        </w:rPr>
        <w:t xml:space="preserve">10. Crash Recovery and Preventing Duplicate Prints</w:t>
      </w:r>
    </w:p>
    <w:p>
      <w:pPr>
        <w:pStyle w:val="ListParagraph"/>
        <w:numPr>
          <w:ilvl w:val="0"/>
          <w:numId w:val="2"/>
        </w:numPr>
        <w:spacing w:after="80"/>
        <w:jc w:val="left"/>
      </w:pPr>
      <w:r>
        <w:rPr>
          <w:rFonts w:ascii="Calibri" w:cs="Calibri" w:eastAsia="Calibri" w:hAnsi="Calibri"/>
        </w:rPr>
        <w:t xml:space="preserve">Every request has a unique key (Idempotency Key). Before retrying, check whether a successful print already happened with the same key.</w:t>
      </w:r>
    </w:p>
    <w:p>
      <w:pPr>
        <w:pStyle w:val="ListParagraph"/>
        <w:numPr>
          <w:ilvl w:val="0"/>
          <w:numId w:val="2"/>
        </w:numPr>
        <w:spacing w:after="80"/>
        <w:jc w:val="left"/>
      </w:pPr>
      <w:r>
        <w:rPr>
          <w:rFonts w:ascii="Calibri" w:cs="Calibri" w:eastAsia="Calibri" w:hAnsi="Calibri"/>
        </w:rPr>
        <w:t xml:space="preserve">A job is “locked” for a bounded time while being handled. If the handling service crashes, the lock expires and the job automatically returns to the queue.</w:t>
      </w:r>
    </w:p>
    <w:p>
      <w:pPr>
        <w:pStyle w:val="ListParagraph"/>
        <w:numPr>
          <w:ilvl w:val="0"/>
          <w:numId w:val="2"/>
        </w:numPr>
        <w:spacing w:after="80"/>
        <w:jc w:val="left"/>
      </w:pPr>
      <w:r>
        <w:rPr>
          <w:rFonts w:ascii="Calibri" w:cs="Calibri" w:eastAsia="Calibri" w:hAnsi="Calibri"/>
        </w:rPr>
        <w:t xml:space="preserve">No permanent “leader” mechanism is needed between the services — a time-bounded lock plus a unique key are sufficient.</w:t>
      </w:r>
    </w:p>
    <w:p>
      <w:pPr>
        <w:pStyle w:val="Heading2"/>
        <w:spacing w:after="120" w:before="240"/>
        <w:jc w:val="left"/>
      </w:pPr>
      <w:r>
        <w:rPr>
          <w:rFonts w:ascii="Calibri" w:cs="Calibri" w:eastAsia="Calibri" w:hAnsi="Calibri"/>
          <w:b/>
          <w:bCs/>
          <w:color w:val="2E74B5"/>
        </w:rPr>
        <w:t xml:space="preserve">The most sensitive case: unclear whether the print went out</w:t>
      </w:r>
    </w:p>
    <w:p>
      <w:pPr>
        <w:spacing w:after="120" w:before="0"/>
        <w:jc w:val="left"/>
      </w:pPr>
      <w:r>
        <w:rPr>
          <w:rFonts w:ascii="Calibri" w:cs="Calibri" w:eastAsia="Calibri" w:hAnsi="Calibri"/>
        </w:rPr>
        <w:t xml:space="preserve">It's possible the page already came out of the printer, but the service crashed before marking the job as successful.</w:t>
      </w:r>
    </w:p>
    <w:p>
      <w:pPr>
        <w:spacing w:after="80"/>
      </w:pPr>
    </w:p>
    <w:tbl>
      <w:tblPr>
        <w:tblW w:type="pct" w:w="100%"/>
        <w:tblBorders>
          <w:top w:val="single" w:color="2E74B5" w:sz="8"/>
          <w:left w:val="single" w:color="2E74B5" w:sz="8"/>
          <w:bottom w:val="single" w:color="2E74B5" w:sz="8"/>
          <w:right w:val="single" w:color="2E74B5" w:sz="8"/>
          <w:insideH w:val="none" w:color="FFFFFF" w:sz="0"/>
          <w:insideV w:val="none" w:color="FFFFFF" w:sz="0"/>
        </w:tblBorders>
      </w:tblPr>
      <w:tblGrid>
        <w:gridCol w:w="100"/>
      </w:tblGrid>
      <w:tr>
        <w:tc>
          <w:tcPr>
            <w:shd w:fill="DDEBF7" w:val="clear"/>
            <w:tcMar>
              <w:top w:type="dxa" w:w="150"/>
              <w:left w:type="dxa" w:w="200"/>
              <w:bottom w:type="dxa" w:w="150"/>
              <w:right w:type="dxa" w:w="200"/>
            </w:tcMar>
          </w:tcPr>
          <w:p>
            <w:pPr>
              <w:spacing w:after="60"/>
              <w:jc w:val="left"/>
            </w:pPr>
            <w:r>
              <w:rPr>
                <w:rFonts w:ascii="Calibri" w:cs="Calibri" w:eastAsia="Calibri" w:hAnsi="Calibri"/>
                <w:b/>
                <w:bCs/>
                <w:color w:val="2E74B5"/>
                <w:sz w:val="22"/>
                <w:szCs w:val="22"/>
              </w:rPr>
              <w:t xml:space="preserve">Recommendation</w:t>
            </w:r>
          </w:p>
          <w:p>
            <w:pPr>
              <w:jc w:val="left"/>
            </w:pPr>
            <w:r>
              <w:rPr>
                <w:rFonts w:ascii="Calibri" w:cs="Calibri" w:eastAsia="Calibri" w:hAnsi="Calibri"/>
                <w:sz w:val="21"/>
                <w:szCs w:val="21"/>
              </w:rPr>
              <w:t xml:space="preserve">Before retrying, check against CUPS/the printer whatever can be checked. If there's still no certainty — print again. The trade-off: a small risk of an occasional duplicate print, versus the risk of a “lost” print.</w:t>
            </w:r>
          </w:p>
        </w:tc>
      </w:tr>
    </w:tbl>
    <w:p>
      <w:pPr>
        <w:spacing w:after="160"/>
      </w:pPr>
    </w:p>
    <w:p>
      <w:pPr>
        <w:pStyle w:val="Heading2"/>
        <w:spacing w:after="120" w:before="240"/>
        <w:jc w:val="left"/>
      </w:pPr>
      <w:r>
        <w:rPr>
          <w:rFonts w:ascii="Calibri" w:cs="Calibri" w:eastAsia="Calibri" w:hAnsi="Calibri"/>
          <w:b/>
          <w:bCs/>
          <w:color w:val="2E74B5"/>
        </w:rPr>
        <w:t xml:space="preserve">Graceful shutdown</w:t>
      </w:r>
    </w:p>
    <w:p>
      <w:pPr>
        <w:spacing w:after="120" w:before="0"/>
        <w:jc w:val="left"/>
      </w:pPr>
      <w:r>
        <w:rPr>
          <w:rFonts w:ascii="Calibri" w:cs="Calibri" w:eastAsia="Calibri" w:hAnsi="Calibri"/>
        </w:rPr>
        <w:t xml:space="preserve">On receiving a stop signal: stop accepting new jobs immediately, wait for jobs already in progress to finish (up to a reasonable time limit), and only then shut down.</w:t>
      </w:r>
    </w:p>
    <w:p>
      <w:pPr>
        <w:spacing w:after="120"/>
      </w:pPr>
    </w:p>
    <w:p>
      <w:pPr>
        <w:pStyle w:val="Heading1"/>
        <w:spacing w:after="160" w:before="360"/>
        <w:jc w:val="left"/>
      </w:pPr>
      <w:r>
        <w:rPr>
          <w:rFonts w:ascii="Calibri" w:cs="Calibri" w:eastAsia="Calibri" w:hAnsi="Calibri"/>
          <w:b/>
          <w:bCs/>
          <w:color w:val="1F4E78"/>
        </w:rPr>
        <w:t xml:space="preserve">11. Security</w:t>
      </w:r>
    </w:p>
    <w:p>
      <w:pPr>
        <w:pStyle w:val="Heading2"/>
        <w:spacing w:after="120" w:before="240"/>
        <w:jc w:val="left"/>
      </w:pPr>
      <w:r>
        <w:rPr>
          <w:rFonts w:ascii="Calibri" w:cs="Calibri" w:eastAsia="Calibri" w:hAnsi="Calibri"/>
          <w:b/>
          <w:bCs/>
          <w:color w:val="2E74B5"/>
        </w:rPr>
        <w:t xml:space="preserve">11.1 Service-to-service authentication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tcW w:type="dxa" w:w="3000"/>
            <w:shd w:fill="2E74B5" w:val="clear"/>
            <w:tcMar>
              <w:top w:type="dxa" w:w="100"/>
              <w:left w:type="dxa" w:w="120"/>
              <w:bottom w:type="dxa" w:w="100"/>
              <w:right w:type="dxa" w:w="120"/>
            </w:tcMar>
            <w:vAlign w:val="center"/>
          </w:tcPr>
          <w:p>
            <w:pPr>
              <w:jc w:val="left"/>
            </w:pPr>
            <w:r>
              <w:rPr>
                <w:rFonts w:ascii="Calibri" w:cs="Calibri" w:eastAsia="Calibri" w:hAnsi="Calibri"/>
                <w:b/>
                <w:bCs/>
                <w:color w:val="FFFFFF"/>
                <w:sz w:val="21"/>
                <w:szCs w:val="21"/>
              </w:rPr>
              <w:t xml:space="preserve">Option</w:t>
            </w:r>
          </w:p>
        </w:tc>
        <w:tc>
          <w:tcPr>
            <w:tcW w:type="dxa" w:w="6000"/>
            <w:shd w:fill="2E74B5" w:val="clear"/>
            <w:tcMar>
              <w:top w:type="dxa" w:w="100"/>
              <w:left w:type="dxa" w:w="120"/>
              <w:bottom w:type="dxa" w:w="100"/>
              <w:right w:type="dxa" w:w="120"/>
            </w:tcMar>
            <w:vAlign w:val="center"/>
          </w:tcPr>
          <w:p>
            <w:pPr>
              <w:jc w:val="left"/>
            </w:pPr>
            <w:r>
              <w:rPr>
                <w:rFonts w:ascii="Calibri" w:cs="Calibri" w:eastAsia="Calibri" w:hAnsi="Calibri"/>
                <w:b/>
                <w:bCs/>
                <w:color w:val="FFFFFF"/>
                <w:sz w:val="21"/>
                <w:szCs w:val="21"/>
              </w:rPr>
              <w:t xml:space="preserve">When it fits</w:t>
            </w:r>
          </w:p>
        </w:tc>
      </w:tr>
      <w:tr>
        <w:tc>
          <w:tcPr>
            <w:tcW w:type="dxa" w:w="3000"/>
            <w:tcMar>
              <w:top w:type="dxa" w:w="100"/>
              <w:left w:type="dxa" w:w="120"/>
              <w:bottom w:type="dxa" w:w="100"/>
              <w:right w:type="dxa" w:w="120"/>
            </w:tcMar>
            <w:vAlign w:val="center"/>
          </w:tcPr>
          <w:p>
            <w:pPr>
              <w:spacing w:after="40"/>
              <w:jc w:val="left"/>
            </w:pPr>
            <w:r>
              <w:rPr>
                <w:rFonts w:ascii="Calibri" w:cs="Calibri" w:eastAsia="Calibri" w:hAnsi="Calibri"/>
                <w:sz w:val="20"/>
                <w:szCs w:val="20"/>
              </w:rPr>
              <w:t xml:space="preserve">mTLS</w:t>
            </w:r>
          </w:p>
        </w:tc>
        <w:tc>
          <w:tcPr>
            <w:tcW w:type="dxa" w:w="6000"/>
            <w:tcMar>
              <w:top w:type="dxa" w:w="100"/>
              <w:left w:type="dxa" w:w="120"/>
              <w:bottom w:type="dxa" w:w="100"/>
              <w:right w:type="dxa" w:w="120"/>
            </w:tcMar>
            <w:vAlign w:val="center"/>
          </w:tcPr>
          <w:p>
            <w:pPr>
              <w:spacing w:after="40"/>
              <w:jc w:val="left"/>
            </w:pPr>
            <w:r>
              <w:rPr>
                <w:rFonts w:ascii="Calibri" w:cs="Calibri" w:eastAsia="Calibri" w:hAnsi="Calibri"/>
                <w:sz w:val="20"/>
                <w:szCs w:val="20"/>
              </w:rPr>
              <w:t xml:space="preserve">Proposed default — a relatively stable set of callers</w:t>
            </w:r>
          </w:p>
        </w:tc>
      </w:tr>
      <w:tr>
        <w:tc>
          <w:tcPr>
            <w:tcW w:type="dxa" w:w="3000"/>
            <w:tcMar>
              <w:top w:type="dxa" w:w="100"/>
              <w:left w:type="dxa" w:w="120"/>
              <w:bottom w:type="dxa" w:w="100"/>
              <w:right w:type="dxa" w:w="120"/>
            </w:tcMar>
            <w:vAlign w:val="center"/>
          </w:tcPr>
          <w:p>
            <w:pPr>
              <w:spacing w:after="40"/>
              <w:jc w:val="left"/>
            </w:pPr>
            <w:r>
              <w:rPr>
                <w:rFonts w:ascii="Calibri" w:cs="Calibri" w:eastAsia="Calibri" w:hAnsi="Calibri"/>
                <w:sz w:val="20"/>
                <w:szCs w:val="20"/>
              </w:rPr>
              <w:t xml:space="preserve">API keys</w:t>
            </w:r>
          </w:p>
        </w:tc>
        <w:tc>
          <w:tcPr>
            <w:tcW w:type="dxa" w:w="6000"/>
            <w:tcMar>
              <w:top w:type="dxa" w:w="100"/>
              <w:left w:type="dxa" w:w="120"/>
              <w:bottom w:type="dxa" w:w="100"/>
              <w:right w:type="dxa" w:w="120"/>
            </w:tcMar>
            <w:vAlign w:val="center"/>
          </w:tcPr>
          <w:p>
            <w:pPr>
              <w:spacing w:after="40"/>
              <w:jc w:val="left"/>
            </w:pPr>
            <w:r>
              <w:rPr>
                <w:rFonts w:ascii="Calibri" w:cs="Calibri" w:eastAsia="Calibri" w:hAnsi="Calibri"/>
                <w:sz w:val="20"/>
                <w:szCs w:val="20"/>
              </w:rPr>
              <w:t xml:space="preserve">Temporary solution only</w:t>
            </w:r>
          </w:p>
        </w:tc>
      </w:tr>
      <w:tr>
        <w:tc>
          <w:tcPr>
            <w:tcW w:type="dxa" w:w="3000"/>
            <w:tcMar>
              <w:top w:type="dxa" w:w="100"/>
              <w:left w:type="dxa" w:w="120"/>
              <w:bottom w:type="dxa" w:w="100"/>
              <w:right w:type="dxa" w:w="120"/>
            </w:tcMar>
            <w:vAlign w:val="center"/>
          </w:tcPr>
          <w:p>
            <w:pPr>
              <w:spacing w:after="40"/>
              <w:jc w:val="left"/>
            </w:pPr>
            <w:r>
              <w:rPr>
                <w:rFonts w:ascii="Calibri" w:cs="Calibri" w:eastAsia="Calibri" w:hAnsi="Calibri"/>
                <w:sz w:val="20"/>
                <w:szCs w:val="20"/>
              </w:rPr>
              <w:t xml:space="preserve">OAuth2 Client Credentials</w:t>
            </w:r>
          </w:p>
        </w:tc>
        <w:tc>
          <w:tcPr>
            <w:tcW w:type="dxa" w:w="6000"/>
            <w:tcMar>
              <w:top w:type="dxa" w:w="100"/>
              <w:left w:type="dxa" w:w="120"/>
              <w:bottom w:type="dxa" w:w="100"/>
              <w:right w:type="dxa" w:w="120"/>
            </w:tcMar>
            <w:vAlign w:val="center"/>
          </w:tcPr>
          <w:p>
            <w:pPr>
              <w:spacing w:after="40"/>
              <w:jc w:val="left"/>
            </w:pPr>
            <w:r>
              <w:rPr>
                <w:rFonts w:ascii="Calibri" w:cs="Calibri" w:eastAsia="Calibri" w:hAnsi="Calibri"/>
                <w:sz w:val="20"/>
                <w:szCs w:val="20"/>
              </w:rPr>
              <w:t xml:space="preserve">If an organizational identity provider already exists</w:t>
            </w:r>
          </w:p>
        </w:tc>
      </w:tr>
    </w:tbl>
    <w:p>
      <w:pPr>
        <w:spacing w:after="120"/>
      </w:pPr>
    </w:p>
    <w:p>
      <w:pPr>
        <w:pStyle w:val="Heading2"/>
        <w:spacing w:after="120" w:before="240"/>
        <w:jc w:val="left"/>
      </w:pPr>
      <w:r>
        <w:rPr>
          <w:rFonts w:ascii="Calibri" w:cs="Calibri" w:eastAsia="Calibri" w:hAnsi="Calibri"/>
          <w:b/>
          <w:bCs/>
          <w:color w:val="2E74B5"/>
        </w:rPr>
        <w:t xml:space="preserve">11.2 Hardening Ghostscript and the service</w:t>
      </w:r>
    </w:p>
    <w:p>
      <w:pPr>
        <w:pStyle w:val="ListParagraph"/>
        <w:numPr>
          <w:ilvl w:val="0"/>
          <w:numId w:val="2"/>
        </w:numPr>
        <w:spacing w:after="80"/>
        <w:jc w:val="left"/>
      </w:pPr>
      <w:r>
        <w:rPr>
          <w:rFonts w:ascii="Calibri" w:cs="Calibri" w:eastAsia="Calibri" w:hAnsi="Calibri"/>
        </w:rPr>
        <w:t xml:space="preserve">Updated Ghostscript version (older versions have documented security bugs).</w:t>
      </w:r>
    </w:p>
    <w:p>
      <w:pPr>
        <w:pStyle w:val="ListParagraph"/>
        <w:numPr>
          <w:ilvl w:val="0"/>
          <w:numId w:val="2"/>
        </w:numPr>
        <w:spacing w:after="80"/>
        <w:jc w:val="left"/>
      </w:pPr>
      <w:r>
        <w:rPr>
          <w:rFonts w:ascii="Calibri" w:cs="Calibri" w:eastAsia="Calibri" w:hAnsi="Calibri"/>
        </w:rPr>
        <w:t xml:space="preserve">Run without root privileges, no shell access.</w:t>
      </w:r>
    </w:p>
    <w:p>
      <w:pPr>
        <w:pStyle w:val="ListParagraph"/>
        <w:numPr>
          <w:ilvl w:val="0"/>
          <w:numId w:val="2"/>
        </w:numPr>
        <w:spacing w:after="80"/>
        <w:jc w:val="left"/>
      </w:pPr>
      <w:r>
        <w:rPr>
          <w:rFonts w:ascii="Calibri" w:cs="Calibri" w:eastAsia="Calibri" w:hAnsi="Calibri"/>
        </w:rPr>
        <w:t xml:space="preserve">Read-only filesystem.</w:t>
      </w:r>
    </w:p>
    <w:p>
      <w:pPr>
        <w:pStyle w:val="ListParagraph"/>
        <w:numPr>
          <w:ilvl w:val="0"/>
          <w:numId w:val="2"/>
        </w:numPr>
        <w:spacing w:after="80"/>
        <w:jc w:val="left"/>
      </w:pPr>
      <w:r>
        <w:rPr>
          <w:rFonts w:ascii="Calibri" w:cs="Calibri" w:eastAsia="Calibri" w:hAnsi="Calibri"/>
        </w:rPr>
        <w:t xml:space="preserve">CPU and memory limits per print job.</w:t>
      </w:r>
    </w:p>
    <w:p>
      <w:pPr>
        <w:pStyle w:val="ListParagraph"/>
        <w:numPr>
          <w:ilvl w:val="0"/>
          <w:numId w:val="2"/>
        </w:numPr>
        <w:spacing w:after="80"/>
        <w:jc w:val="left"/>
      </w:pPr>
      <w:r>
        <w:rPr>
          <w:rFonts w:ascii="Calibri" w:cs="Calibri" w:eastAsia="Calibri" w:hAnsi="Calibri"/>
        </w:rPr>
        <w:t xml:space="preserve">No network access from the file-processing process itself.</w:t>
      </w:r>
    </w:p>
    <w:p>
      <w:pPr>
        <w:pStyle w:val="Heading2"/>
        <w:spacing w:after="120" w:before="240"/>
        <w:jc w:val="left"/>
      </w:pPr>
      <w:r>
        <w:rPr>
          <w:rFonts w:ascii="Calibri" w:cs="Calibri" w:eastAsia="Calibri" w:hAnsi="Calibri"/>
          <w:b/>
          <w:bCs/>
          <w:color w:val="2E74B5"/>
        </w:rPr>
        <w:t xml:space="preserve">11.3 Protection against URL misuse (if option 2 from section 6 is supported)</w:t>
      </w:r>
    </w:p>
    <w:p>
      <w:pPr>
        <w:pStyle w:val="ListParagraph"/>
        <w:numPr>
          <w:ilvl w:val="0"/>
          <w:numId w:val="2"/>
        </w:numPr>
        <w:spacing w:after="80"/>
        <w:jc w:val="left"/>
      </w:pPr>
      <w:r>
        <w:rPr>
          <w:rFonts w:ascii="Calibri" w:cs="Calibri" w:eastAsia="Calibri" w:hAnsi="Calibri"/>
        </w:rPr>
        <w:t xml:space="preserve">Download only from pre-approved sources.</w:t>
      </w:r>
    </w:p>
    <w:p>
      <w:pPr>
        <w:pStyle w:val="ListParagraph"/>
        <w:numPr>
          <w:ilvl w:val="0"/>
          <w:numId w:val="2"/>
        </w:numPr>
        <w:spacing w:after="80"/>
        <w:jc w:val="left"/>
      </w:pPr>
      <w:r>
        <w:rPr>
          <w:rFonts w:ascii="Calibri" w:cs="Calibri" w:eastAsia="Calibri" w:hAnsi="Calibri"/>
        </w:rPr>
        <w:t xml:space="preserve">Check the actual IP address before and after connecting, to block attempts to reach the internal network.</w:t>
      </w:r>
    </w:p>
    <w:p>
      <w:pPr>
        <w:spacing w:after="120"/>
      </w:pPr>
    </w:p>
    <w:p>
      <w:pPr>
        <w:pStyle w:val="Heading1"/>
        <w:spacing w:after="160" w:before="360"/>
        <w:jc w:val="left"/>
      </w:pPr>
      <w:r>
        <w:rPr>
          <w:rFonts w:ascii="Calibri" w:cs="Calibri" w:eastAsia="Calibri" w:hAnsi="Calibri"/>
          <w:b/>
          <w:bCs/>
          <w:color w:val="1F4E78"/>
        </w:rPr>
        <w:t xml:space="preserve">12. Priorities and Load</w:t>
      </w:r>
    </w:p>
    <w:p>
      <w:pPr>
        <w:pStyle w:val="ListParagraph"/>
        <w:numPr>
          <w:ilvl w:val="0"/>
          <w:numId w:val="2"/>
        </w:numPr>
        <w:spacing w:after="80"/>
        <w:jc w:val="left"/>
      </w:pPr>
      <w:r>
        <w:rPr>
          <w:rFonts w:ascii="Calibri" w:cs="Calibri" w:eastAsia="Calibri" w:hAnsi="Calibri"/>
        </w:rPr>
        <w:t xml:space="preserve">Each printer has a separate queue, so a stuck printer doesn't delay other printers. A job waiting for a faulty printer is not abandoned — it's still handled per the failure policy (section 9). The “separate queue” only prevents it from delaying other, working printers.</w:t>
      </w:r>
    </w:p>
    <w:p>
      <w:pPr>
        <w:pStyle w:val="ListParagraph"/>
        <w:numPr>
          <w:ilvl w:val="0"/>
          <w:numId w:val="2"/>
        </w:numPr>
        <w:spacing w:after="80"/>
        <w:jc w:val="left"/>
      </w:pPr>
      <w:r>
        <w:rPr>
          <w:rFonts w:ascii="Calibri" w:cs="Calibri" w:eastAsia="Calibri" w:hAnsi="Calibri"/>
        </w:rPr>
        <w:t xml:space="preserve">At least two priority levels (urgent/normal).</w:t>
      </w:r>
    </w:p>
    <w:p>
      <w:pPr>
        <w:pStyle w:val="ListParagraph"/>
        <w:numPr>
          <w:ilvl w:val="0"/>
          <w:numId w:val="2"/>
        </w:numPr>
        <w:spacing w:after="80"/>
        <w:jc w:val="left"/>
      </w:pPr>
      <w:r>
        <w:rPr>
          <w:rFonts w:ascii="Calibri" w:cs="Calibri" w:eastAsia="Calibri" w:hAnsi="Calibri"/>
        </w:rPr>
        <w:t xml:space="preserve">No rate limit rejects or blocks any caller. Every request is accepted and enters the queue, even under high load.</w:t>
      </w:r>
    </w:p>
    <w:p>
      <w:pPr>
        <w:pStyle w:val="ListParagraph"/>
        <w:numPr>
          <w:ilvl w:val="0"/>
          <w:numId w:val="2"/>
        </w:numPr>
        <w:spacing w:after="80"/>
        <w:jc w:val="left"/>
      </w:pPr>
      <w:r>
        <w:rPr>
          <w:rFonts w:ascii="Calibri" w:cs="Calibri" w:eastAsia="Calibri" w:hAnsi="Calibri"/>
        </w:rPr>
        <w:t xml:space="preserve">There is monitoring and alerting if a single caller sends an abnormal volume — for awareness only, not to block it.</w:t>
      </w:r>
    </w:p>
    <w:p>
      <w:pPr>
        <w:pStyle w:val="ListParagraph"/>
        <w:numPr>
          <w:ilvl w:val="0"/>
          <w:numId w:val="2"/>
        </w:numPr>
        <w:spacing w:after="80"/>
        <w:jc w:val="left"/>
      </w:pPr>
      <w:r>
        <w:rPr>
          <w:rFonts w:ascii="Calibri" w:cs="Calibri" w:eastAsia="Calibri" w:hAnsi="Calibri"/>
        </w:rPr>
        <w:t xml:space="preserve">A site with high print volume is handled by adding servers at that site, not by limiting clients.</w:t>
      </w:r>
    </w:p>
    <w:p>
      <w:pPr>
        <w:spacing w:after="120"/>
      </w:pPr>
    </w:p>
    <w:p>
      <w:pPr>
        <w:pStyle w:val="Heading1"/>
        <w:spacing w:after="160" w:before="360"/>
        <w:jc w:val="left"/>
      </w:pPr>
      <w:r>
        <w:rPr>
          <w:rFonts w:ascii="Calibri" w:cs="Calibri" w:eastAsia="Calibri" w:hAnsi="Calibri"/>
          <w:b/>
          <w:bCs/>
          <w:color w:val="1F4E78"/>
        </w:rPr>
        <w:t xml:space="preserve">13. Printer Catalog and Onboarding</w:t>
      </w:r>
    </w:p>
    <w:p>
      <w:pPr>
        <w:spacing w:after="120" w:before="0"/>
        <w:jc w:val="left"/>
      </w:pPr>
      <w:r>
        <w:rPr>
          <w:rFonts w:ascii="Calibri" w:cs="Calibri" w:eastAsia="Calibri" w:hAnsi="Calibri"/>
        </w:rPr>
        <w:t xml:space="preserve">Where it's stored: in the same dedicated print database (section 4.2, option B), not in the calling system's database.</w:t>
      </w:r>
    </w:p>
    <w:p>
      <w:pPr>
        <w:spacing w:after="120" w:before="0"/>
        <w:jc w:val="left"/>
      </w:pPr>
      <w:r>
        <w:rPr>
          <w:rFonts w:ascii="Calibri" w:cs="Calibri" w:eastAsia="Calibri" w:hAnsi="Calibri"/>
        </w:rPr>
        <w:t xml:space="preserve">What it includes, per printer: logical ID, address, PPD file and capabilities, whether it needs ippfix, and which options are supported.</w:t>
      </w:r>
    </w:p>
    <w:p>
      <w:pPr>
        <w:spacing w:after="120" w:before="0"/>
        <w:jc w:val="left"/>
      </w:pPr>
      <w:r>
        <w:rPr>
          <w:rFonts w:ascii="Calibri" w:cs="Calibri" w:eastAsia="Calibri" w:hAnsi="Calibri"/>
          <w:b/>
          <w:bCs/>
        </w:rPr>
        <w:t xml:space="preserve">What this actually saves:</w:t>
      </w:r>
    </w:p>
    <w:p>
      <w:pPr>
        <w:pStyle w:val="ListParagraph"/>
        <w:numPr>
          <w:ilvl w:val="0"/>
          <w:numId w:val="2"/>
        </w:numPr>
        <w:spacing w:after="80"/>
        <w:jc w:val="left"/>
      </w:pPr>
      <w:r>
        <w:rPr>
          <w:rFonts w:ascii="Calibri" w:cs="Calibri" w:eastAsia="Calibri" w:hAnsi="Calibri"/>
        </w:rPr>
        <w:t xml:space="preserve">No need to run a live negotiation with the printer on every single print.</w:t>
      </w:r>
    </w:p>
    <w:p>
      <w:pPr>
        <w:pStyle w:val="ListParagraph"/>
        <w:numPr>
          <w:ilvl w:val="0"/>
          <w:numId w:val="2"/>
        </w:numPr>
        <w:spacing w:after="80"/>
        <w:jc w:val="left"/>
      </w:pPr>
      <w:r>
        <w:rPr>
          <w:rFonts w:ascii="Calibri" w:cs="Calibri" w:eastAsia="Calibri" w:hAnsi="Calibri"/>
        </w:rPr>
        <w:t xml:space="preserve">A printer can be referenced by a logical ID instead of a hardcoded IP address in code.</w:t>
      </w:r>
    </w:p>
    <w:p>
      <w:pPr>
        <w:pStyle w:val="ListParagraph"/>
        <w:numPr>
          <w:ilvl w:val="0"/>
          <w:numId w:val="2"/>
        </w:numPr>
        <w:spacing w:after="80"/>
        <w:jc w:val="left"/>
      </w:pPr>
      <w:r>
        <w:rPr>
          <w:rFonts w:ascii="Calibri" w:cs="Calibri" w:eastAsia="Calibri" w:hAnsi="Calibri"/>
        </w:rPr>
        <w:t xml:space="preserve">Feeds the status view (section 15).</w:t>
      </w:r>
    </w:p>
    <w:p>
      <w:pPr>
        <w:spacing w:after="120" w:before="0"/>
        <w:jc w:val="left"/>
      </w:pPr>
      <w:r>
        <w:rPr>
          <w:rFonts w:ascii="Calibri" w:cs="Calibri" w:eastAsia="Calibri" w:hAnsi="Calibri"/>
        </w:rPr>
        <w:t xml:space="preserve">Proposed process for onboarding a new printer: capability check, checking for known IPP issues, generating a static PPD, and distributing the configuration to the services.</w:t>
      </w:r>
    </w:p>
    <w:p>
      <w:pPr>
        <w:spacing w:after="120"/>
      </w:pPr>
    </w:p>
    <w:p>
      <w:pPr>
        <w:pStyle w:val="Heading1"/>
        <w:spacing w:after="160" w:before="360"/>
        <w:jc w:val="left"/>
      </w:pPr>
      <w:r>
        <w:rPr>
          <w:rFonts w:ascii="Calibri" w:cs="Calibri" w:eastAsia="Calibri" w:hAnsi="Calibri"/>
          <w:b/>
          <w:bCs/>
          <w:color w:val="1F4E78"/>
        </w:rPr>
        <w:t xml:space="preserve">14. Resource Estimate (Phase 1: single machine)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rPr>
          <w:tblHeader/>
        </w:trPr>
        <w:tc>
          <w:tcPr>
            <w:tcW w:type="dxa" w:w="4000"/>
            <w:shd w:fill="2E74B5" w:val="clear"/>
            <w:tcMar>
              <w:top w:type="dxa" w:w="100"/>
              <w:left w:type="dxa" w:w="120"/>
              <w:bottom w:type="dxa" w:w="100"/>
              <w:right w:type="dxa" w:w="120"/>
            </w:tcMar>
            <w:vAlign w:val="center"/>
          </w:tcPr>
          <w:p>
            <w:pPr>
              <w:jc w:val="left"/>
            </w:pPr>
            <w:r>
              <w:rPr>
                <w:rFonts w:ascii="Calibri" w:cs="Calibri" w:eastAsia="Calibri" w:hAnsi="Calibri"/>
                <w:b/>
                <w:bCs/>
                <w:color w:val="FFFFFF"/>
                <w:sz w:val="21"/>
                <w:szCs w:val="21"/>
              </w:rPr>
              <w:t xml:space="preserve">Component</w:t>
            </w:r>
          </w:p>
        </w:tc>
        <w:tc>
          <w:tcPr>
            <w:tcW w:type="dxa" w:w="5000"/>
            <w:shd w:fill="2E74B5" w:val="clear"/>
            <w:tcMar>
              <w:top w:type="dxa" w:w="100"/>
              <w:left w:type="dxa" w:w="120"/>
              <w:bottom w:type="dxa" w:w="100"/>
              <w:right w:type="dxa" w:w="120"/>
            </w:tcMar>
            <w:vAlign w:val="center"/>
          </w:tcPr>
          <w:p>
            <w:pPr>
              <w:jc w:val="left"/>
            </w:pPr>
            <w:r>
              <w:rPr>
                <w:rFonts w:ascii="Calibri" w:cs="Calibri" w:eastAsia="Calibri" w:hAnsi="Calibri"/>
                <w:b/>
                <w:bCs/>
                <w:color w:val="FFFFFF"/>
                <w:sz w:val="21"/>
                <w:szCs w:val="21"/>
              </w:rPr>
              <w:t xml:space="preserve">Estimate</w:t>
            </w:r>
          </w:p>
        </w:tc>
      </w:tr>
      <w:tr>
        <w:tc>
          <w:tcPr>
            <w:tcW w:type="dxa" w:w="4000"/>
            <w:tcMar>
              <w:top w:type="dxa" w:w="100"/>
              <w:left w:type="dxa" w:w="120"/>
              <w:bottom w:type="dxa" w:w="100"/>
              <w:right w:type="dxa" w:w="120"/>
            </w:tcMar>
            <w:vAlign w:val="center"/>
          </w:tcPr>
          <w:p>
            <w:pPr>
              <w:spacing w:after="40"/>
              <w:jc w:val="left"/>
            </w:pPr>
            <w:r>
              <w:rPr>
                <w:rFonts w:ascii="Calibri" w:cs="Calibri" w:eastAsia="Calibri" w:hAnsi="Calibri"/>
                <w:sz w:val="20"/>
                <w:szCs w:val="20"/>
              </w:rPr>
              <w:t xml:space="preserve">Two Gateway/Worker services (excluding CUPS)</w:t>
            </w:r>
          </w:p>
        </w:tc>
        <w:tc>
          <w:tcPr>
            <w:tcW w:type="dxa" w:w="5000"/>
            <w:tcMar>
              <w:top w:type="dxa" w:w="100"/>
              <w:left w:type="dxa" w:w="120"/>
              <w:bottom w:type="dxa" w:w="100"/>
              <w:right w:type="dxa" w:w="120"/>
            </w:tcMar>
            <w:vAlign w:val="center"/>
          </w:tcPr>
          <w:p>
            <w:pPr>
              <w:spacing w:after="40"/>
              <w:jc w:val="left"/>
            </w:pPr>
            <w:r>
              <w:rPr>
                <w:rFonts w:ascii="Calibri" w:cs="Calibri" w:eastAsia="Calibri" w:hAnsi="Calibri"/>
                <w:sz w:val="20"/>
                <w:szCs w:val="20"/>
              </w:rPr>
              <w:t xml:space="preserve">0.5–1 vCPU and 256–512MB memory, per service</w:t>
            </w:r>
          </w:p>
        </w:tc>
      </w:tr>
      <w:tr>
        <w:tc>
          <w:tcPr>
            <w:tcW w:type="dxa" w:w="4000"/>
            <w:tcMar>
              <w:top w:type="dxa" w:w="100"/>
              <w:left w:type="dxa" w:w="120"/>
              <w:bottom w:type="dxa" w:w="100"/>
              <w:right w:type="dxa" w:w="120"/>
            </w:tcMar>
            <w:vAlign w:val="center"/>
          </w:tcPr>
          <w:p>
            <w:pPr>
              <w:spacing w:after="40"/>
              <w:jc w:val="left"/>
            </w:pPr>
            <w:r>
              <w:rPr>
                <w:rFonts w:ascii="Calibri" w:cs="Calibri" w:eastAsia="Calibri" w:hAnsi="Calibri"/>
                <w:sz w:val="20"/>
                <w:szCs w:val="20"/>
              </w:rPr>
              <w:t xml:space="preserve">CUPS + ippfix + Ghostscript</w:t>
            </w:r>
          </w:p>
        </w:tc>
        <w:tc>
          <w:tcPr>
            <w:tcW w:type="dxa" w:w="5000"/>
            <w:tcMar>
              <w:top w:type="dxa" w:w="100"/>
              <w:left w:type="dxa" w:w="120"/>
              <w:bottom w:type="dxa" w:w="100"/>
              <w:right w:type="dxa" w:w="120"/>
            </w:tcMar>
            <w:vAlign w:val="center"/>
          </w:tcPr>
          <w:p>
            <w:pPr>
              <w:spacing w:after="40"/>
              <w:jc w:val="left"/>
            </w:pPr>
            <w:r>
              <w:rPr>
                <w:rFonts w:ascii="Calibri" w:cs="Calibri" w:eastAsia="Calibri" w:hAnsi="Calibri"/>
                <w:sz w:val="20"/>
                <w:szCs w:val="20"/>
              </w:rPr>
              <w:t xml:space="preserve">1–2 vCPU and 512MB–1GB, depending on concurrent print volume</w:t>
            </w:r>
          </w:p>
        </w:tc>
      </w:tr>
    </w:tbl>
    <w:p>
      <w:pPr>
        <w:spacing w:after="120"/>
      </w:pPr>
    </w:p>
    <w:p>
      <w:pPr>
        <w:pStyle w:val="Heading1"/>
        <w:spacing w:after="160" w:before="360"/>
        <w:jc w:val="left"/>
      </w:pPr>
      <w:r>
        <w:rPr>
          <w:rFonts w:ascii="Calibri" w:cs="Calibri" w:eastAsia="Calibri" w:hAnsi="Calibri"/>
          <w:b/>
          <w:bCs/>
          <w:color w:val="1F4E78"/>
        </w:rPr>
        <w:t xml:space="preserve">15. Monitoring and Print Status Visibility</w:t>
      </w:r>
    </w:p>
    <w:p>
      <w:pPr>
        <w:pStyle w:val="Heading2"/>
        <w:spacing w:after="120" w:before="240"/>
        <w:jc w:val="left"/>
      </w:pPr>
      <w:r>
        <w:rPr>
          <w:rFonts w:ascii="Calibri" w:cs="Calibri" w:eastAsia="Calibri" w:hAnsi="Calibri"/>
          <w:b/>
          <w:bCs/>
          <w:color w:val="2E74B5"/>
        </w:rPr>
        <w:t xml:space="preserve">What CUPS provides by default</w:t>
      </w:r>
    </w:p>
    <w:p>
      <w:pPr>
        <w:spacing w:after="120" w:before="0"/>
        <w:jc w:val="left"/>
      </w:pPr>
      <w:r>
        <w:rPr>
          <w:rFonts w:ascii="Calibri" w:cs="Calibri" w:eastAsia="Calibri" w:hAnsi="Calibri"/>
        </w:rPr>
        <w:t xml:space="preserve">CUPS has a built-in web interface (port 631) that shows the printer list, jobs and history, and allows pausing/canceling jobs.</w:t>
      </w:r>
    </w:p>
    <w:p>
      <w:pPr>
        <w:spacing w:after="120" w:before="0"/>
        <w:jc w:val="left"/>
      </w:pPr>
      <w:r>
        <w:rPr>
          <w:rFonts w:ascii="Calibri" w:cs="Calibri" w:eastAsia="Calibri" w:hAnsi="Calibri"/>
        </w:rPr>
        <w:t xml:space="preserve">Limitations: available by default only from the machine itself; basic permissions only; intended for technical management and diagnostics, not for exposure to stakeholders.</w:t>
      </w:r>
    </w:p>
    <w:p>
      <w:pPr>
        <w:spacing w:after="80"/>
      </w:pPr>
    </w:p>
    <w:tbl>
      <w:tblPr>
        <w:tblW w:type="pct" w:w="100%"/>
        <w:tblBorders>
          <w:top w:val="single" w:color="2E74B5" w:sz="8"/>
          <w:left w:val="single" w:color="2E74B5" w:sz="8"/>
          <w:bottom w:val="single" w:color="2E74B5" w:sz="8"/>
          <w:right w:val="single" w:color="2E74B5" w:sz="8"/>
          <w:insideH w:val="none" w:color="FFFFFF" w:sz="0"/>
          <w:insideV w:val="none" w:color="FFFFFF" w:sz="0"/>
        </w:tblBorders>
      </w:tblPr>
      <w:tblGrid>
        <w:gridCol w:w="100"/>
      </w:tblGrid>
      <w:tr>
        <w:tc>
          <w:tcPr>
            <w:shd w:fill="DDEBF7" w:val="clear"/>
            <w:tcMar>
              <w:top w:type="dxa" w:w="150"/>
              <w:left w:type="dxa" w:w="200"/>
              <w:bottom w:type="dxa" w:w="150"/>
              <w:right w:type="dxa" w:w="200"/>
            </w:tcMar>
          </w:tcPr>
          <w:p>
            <w:pPr>
              <w:spacing w:after="60"/>
              <w:jc w:val="left"/>
            </w:pPr>
            <w:r>
              <w:rPr>
                <w:rFonts w:ascii="Calibri" w:cs="Calibri" w:eastAsia="Calibri" w:hAnsi="Calibri"/>
                <w:b/>
                <w:bCs/>
                <w:color w:val="2E74B5"/>
                <w:sz w:val="22"/>
                <w:szCs w:val="22"/>
              </w:rPr>
              <w:t xml:space="preserve">Recommendation</w:t>
            </w:r>
          </w:p>
          <w:p>
            <w:pPr>
              <w:jc w:val="left"/>
            </w:pPr>
            <w:r>
              <w:rPr>
                <w:rFonts w:ascii="Calibri" w:cs="Calibri" w:eastAsia="Calibri" w:hAnsi="Calibri"/>
                <w:sz w:val="21"/>
                <w:szCs w:val="21"/>
              </w:rPr>
              <w:t xml:space="preserve">The CUPS interface stays available locally only, for targeted debugging by an engineer. It is not exposed as a view to other stakeholders.</w:t>
            </w:r>
          </w:p>
        </w:tc>
      </w:tr>
    </w:tbl>
    <w:p>
      <w:pPr>
        <w:spacing w:after="160"/>
      </w:pPr>
    </w:p>
    <w:p>
      <w:pPr>
        <w:pStyle w:val="Heading2"/>
        <w:spacing w:after="120" w:before="240"/>
        <w:jc w:val="left"/>
      </w:pPr>
      <w:r>
        <w:rPr>
          <w:rFonts w:ascii="Calibri" w:cs="Calibri" w:eastAsia="Calibri" w:hAnsi="Calibri"/>
          <w:b/>
          <w:bCs/>
          <w:color w:val="2E74B5"/>
        </w:rPr>
        <w:t xml:space="preserve">How status is actually displayed</w:t>
      </w:r>
    </w:p>
    <w:p>
      <w:pPr>
        <w:spacing w:after="120" w:before="0"/>
        <w:jc w:val="left"/>
      </w:pPr>
      <w:r>
        <w:rPr>
          <w:rFonts w:ascii="Calibri" w:cs="Calibri" w:eastAsia="Calibri" w:hAnsi="Calibri"/>
        </w:rPr>
        <w:t xml:space="preserve">Proposed: build a simple view/API inside the Gateway service itself, reading from the dedicated database and presenting a clear picture: how many requests in each status per printer, and online/offline state.</w:t>
      </w:r>
    </w:p>
    <w:p>
      <w:pPr>
        <w:spacing w:after="80"/>
      </w:pPr>
    </w:p>
    <w:p>
      <w:pPr>
        <w:pStyle w:val="Heading2"/>
        <w:spacing w:after="120" w:before="240"/>
        <w:jc w:val="left"/>
      </w:pPr>
      <w:r>
        <w:rPr>
          <w:rFonts w:ascii="Calibri" w:cs="Calibri" w:eastAsia="Calibri" w:hAnsi="Calibri"/>
          <w:b/>
          <w:bCs/>
          <w:color w:val="2E74B5"/>
        </w:rPr>
        <w:t xml:space="preserve">How to expose this externally to a dashboard — Still Open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600"/>
      </w:tblGrid>
      <w:tr>
        <w:trPr>
          <w:tblHeader/>
        </w:trPr>
        <w:tc>
          <w:tcPr>
            <w:tcW w:type="dxa" w:w="1800"/>
            <w:shd w:fill="2E74B5" w:val="clear"/>
            <w:tcMar>
              <w:top w:type="dxa" w:w="100"/>
              <w:left w:type="dxa" w:w="120"/>
              <w:bottom w:type="dxa" w:w="100"/>
              <w:right w:type="dxa" w:w="120"/>
            </w:tcMar>
            <w:vAlign w:val="center"/>
          </w:tcPr>
          <w:p>
            <w:pPr>
              <w:jc w:val="left"/>
            </w:pPr>
            <w:r>
              <w:rPr>
                <w:rFonts w:ascii="Calibri" w:cs="Calibri" w:eastAsia="Calibri" w:hAnsi="Calibri"/>
                <w:b/>
                <w:bCs/>
                <w:color w:val="FFFFFF"/>
                <w:sz w:val="21"/>
                <w:szCs w:val="21"/>
              </w:rPr>
              <w:t xml:space="preserve"/>
            </w:r>
          </w:p>
        </w:tc>
        <w:tc>
          <w:tcPr>
            <w:tcW w:type="dxa" w:w="3600"/>
            <w:shd w:fill="2E74B5" w:val="clear"/>
            <w:tcMar>
              <w:top w:type="dxa" w:w="100"/>
              <w:left w:type="dxa" w:w="120"/>
              <w:bottom w:type="dxa" w:w="100"/>
              <w:right w:type="dxa" w:w="120"/>
            </w:tcMar>
            <w:vAlign w:val="center"/>
          </w:tcPr>
          <w:p>
            <w:pPr>
              <w:jc w:val="left"/>
            </w:pPr>
            <w:r>
              <w:rPr>
                <w:rFonts w:ascii="Calibri" w:cs="Calibri" w:eastAsia="Calibri" w:hAnsi="Calibri"/>
                <w:b/>
                <w:bCs/>
                <w:color w:val="FFFFFF"/>
                <w:sz w:val="21"/>
                <w:szCs w:val="21"/>
              </w:rPr>
              <w:t xml:space="preserve">Kibana Dashboard</w:t>
            </w:r>
          </w:p>
        </w:tc>
        <w:tc>
          <w:tcPr>
            <w:tcW w:type="dxa" w:w="3600"/>
            <w:shd w:fill="2E74B5" w:val="clear"/>
            <w:tcMar>
              <w:top w:type="dxa" w:w="100"/>
              <w:left w:type="dxa" w:w="120"/>
              <w:bottom w:type="dxa" w:w="100"/>
              <w:right w:type="dxa" w:w="120"/>
            </w:tcMar>
            <w:vAlign w:val="center"/>
          </w:tcPr>
          <w:p>
            <w:pPr>
              <w:jc w:val="left"/>
            </w:pPr>
            <w:r>
              <w:rPr>
                <w:rFonts w:ascii="Calibri" w:cs="Calibri" w:eastAsia="Calibri" w:hAnsi="Calibri"/>
                <w:b/>
                <w:bCs/>
                <w:color w:val="FFFFFF"/>
                <w:sz w:val="21"/>
                <w:szCs w:val="21"/>
              </w:rPr>
              <w:t xml:space="preserve">Prometheus + Grafana</w:t>
            </w:r>
          </w:p>
        </w:tc>
      </w:tr>
      <w:tr>
        <w:tc>
          <w:tcPr>
            <w:tcW w:type="dxa" w:w="1800"/>
            <w:tcMar>
              <w:top w:type="dxa" w:w="100"/>
              <w:left w:type="dxa" w:w="120"/>
              <w:bottom w:type="dxa" w:w="100"/>
              <w:right w:type="dxa" w:w="120"/>
            </w:tcMar>
            <w:vAlign w:val="center"/>
          </w:tcPr>
          <w:p>
            <w:pPr>
              <w:spacing w:after="40"/>
              <w:jc w:val="left"/>
            </w:pPr>
            <w:r>
              <w:rPr>
                <w:rFonts w:ascii="Calibri" w:cs="Calibri" w:eastAsia="Calibri" w:hAnsi="Calibri"/>
                <w:sz w:val="20"/>
                <w:szCs w:val="20"/>
              </w:rPr>
              <w:t xml:space="preserve">Advantage</w:t>
            </w:r>
          </w:p>
        </w:tc>
        <w:tc>
          <w:tcPr>
            <w:tcW w:type="dxa" w:w="3600"/>
            <w:tcMar>
              <w:top w:type="dxa" w:w="100"/>
              <w:left w:type="dxa" w:w="120"/>
              <w:bottom w:type="dxa" w:w="100"/>
              <w:right w:type="dxa" w:w="120"/>
            </w:tcMar>
            <w:vAlign w:val="center"/>
          </w:tcPr>
          <w:p>
            <w:pPr>
              <w:spacing w:after="40"/>
              <w:jc w:val="left"/>
            </w:pPr>
            <w:r>
              <w:rPr>
                <w:rFonts w:ascii="Calibri" w:cs="Calibri" w:eastAsia="Calibri" w:hAnsi="Calibri"/>
                <w:sz w:val="20"/>
                <w:szCs w:val="20"/>
              </w:rPr>
              <w:t xml:space="preserve">Requires no new infrastructure</w:t>
            </w:r>
          </w:p>
        </w:tc>
        <w:tc>
          <w:tcPr>
            <w:tcW w:type="dxa" w:w="3600"/>
            <w:tcMar>
              <w:top w:type="dxa" w:w="100"/>
              <w:left w:type="dxa" w:w="120"/>
              <w:bottom w:type="dxa" w:w="100"/>
              <w:right w:type="dxa" w:w="120"/>
            </w:tcMar>
            <w:vAlign w:val="center"/>
          </w:tcPr>
          <w:p>
            <w:pPr>
              <w:spacing w:after="40"/>
              <w:jc w:val="left"/>
            </w:pPr>
            <w:r>
              <w:rPr>
                <w:rFonts w:ascii="Calibri" w:cs="Calibri" w:eastAsia="Calibri" w:hAnsi="Calibri"/>
                <w:sz w:val="20"/>
                <w:szCs w:val="20"/>
              </w:rPr>
              <w:t xml:space="preserve">Particularly suited to numeric metrics and alerting</w:t>
            </w:r>
          </w:p>
        </w:tc>
      </w:tr>
      <w:tr>
        <w:tc>
          <w:tcPr>
            <w:tcW w:type="dxa" w:w="1800"/>
            <w:tcMar>
              <w:top w:type="dxa" w:w="100"/>
              <w:left w:type="dxa" w:w="120"/>
              <w:bottom w:type="dxa" w:w="100"/>
              <w:right w:type="dxa" w:w="120"/>
            </w:tcMar>
            <w:vAlign w:val="center"/>
          </w:tcPr>
          <w:p>
            <w:pPr>
              <w:spacing w:after="40"/>
              <w:jc w:val="left"/>
            </w:pPr>
            <w:r>
              <w:rPr>
                <w:rFonts w:ascii="Calibri" w:cs="Calibri" w:eastAsia="Calibri" w:hAnsi="Calibri"/>
                <w:sz w:val="20"/>
                <w:szCs w:val="20"/>
              </w:rPr>
              <w:t xml:space="preserve">Disadvantage</w:t>
            </w:r>
          </w:p>
        </w:tc>
        <w:tc>
          <w:tcPr>
            <w:tcW w:type="dxa" w:w="3600"/>
            <w:tcMar>
              <w:top w:type="dxa" w:w="100"/>
              <w:left w:type="dxa" w:w="120"/>
              <w:bottom w:type="dxa" w:w="100"/>
              <w:right w:type="dxa" w:w="120"/>
            </w:tcMar>
            <w:vAlign w:val="center"/>
          </w:tcPr>
          <w:p>
            <w:pPr>
              <w:spacing w:after="40"/>
              <w:jc w:val="left"/>
            </w:pPr>
            <w:r>
              <w:rPr>
                <w:rFonts w:ascii="Calibri" w:cs="Calibri" w:eastAsia="Calibri" w:hAnsi="Calibri"/>
                <w:sz w:val="20"/>
                <w:szCs w:val="20"/>
              </w:rPr>
              <w:t xml:space="preserve">Less precise for numeric metrics</w:t>
            </w:r>
          </w:p>
        </w:tc>
        <w:tc>
          <w:tcPr>
            <w:tcW w:type="dxa" w:w="3600"/>
            <w:tcMar>
              <w:top w:type="dxa" w:w="100"/>
              <w:left w:type="dxa" w:w="120"/>
              <w:bottom w:type="dxa" w:w="100"/>
              <w:right w:type="dxa" w:w="120"/>
            </w:tcMar>
            <w:vAlign w:val="center"/>
          </w:tcPr>
          <w:p>
            <w:pPr>
              <w:spacing w:after="40"/>
              <w:jc w:val="left"/>
            </w:pPr>
            <w:r>
              <w:rPr>
                <w:rFonts w:ascii="Calibri" w:cs="Calibri" w:eastAsia="Calibri" w:hAnsi="Calibri"/>
                <w:sz w:val="20"/>
                <w:szCs w:val="20"/>
              </w:rPr>
              <w:t xml:space="preserve">Requires running an additional system if not already in place</w:t>
            </w:r>
          </w:p>
        </w:tc>
      </w:tr>
    </w:tbl>
    <w:p>
      <w:pPr>
        <w:spacing w:after="120"/>
      </w:pPr>
    </w:p>
    <w:tbl>
      <w:tblPr>
        <w:tblW w:type="pct" w:w="100%"/>
        <w:tblBorders>
          <w:top w:val="single" w:color="2E74B5" w:sz="8"/>
          <w:left w:val="single" w:color="2E74B5" w:sz="8"/>
          <w:bottom w:val="single" w:color="2E74B5" w:sz="8"/>
          <w:right w:val="single" w:color="2E74B5" w:sz="8"/>
          <w:insideH w:val="none" w:color="FFFFFF" w:sz="0"/>
          <w:insideV w:val="none" w:color="FFFFFF" w:sz="0"/>
        </w:tblBorders>
      </w:tblPr>
      <w:tblGrid>
        <w:gridCol w:w="100"/>
      </w:tblGrid>
      <w:tr>
        <w:tc>
          <w:tcPr>
            <w:shd w:fill="DDEBF7" w:val="clear"/>
            <w:tcMar>
              <w:top w:type="dxa" w:w="150"/>
              <w:left w:type="dxa" w:w="200"/>
              <w:bottom w:type="dxa" w:w="150"/>
              <w:right w:type="dxa" w:w="200"/>
            </w:tcMar>
          </w:tcPr>
          <w:p>
            <w:pPr>
              <w:spacing w:after="60"/>
              <w:jc w:val="left"/>
            </w:pPr>
            <w:r>
              <w:rPr>
                <w:rFonts w:ascii="Calibri" w:cs="Calibri" w:eastAsia="Calibri" w:hAnsi="Calibri"/>
                <w:b/>
                <w:bCs/>
                <w:color w:val="2E74B5"/>
                <w:sz w:val="22"/>
                <w:szCs w:val="22"/>
              </w:rPr>
              <w:t xml:space="preserve">Recommendation</w:t>
            </w:r>
          </w:p>
          <w:p>
            <w:pPr>
              <w:jc w:val="left"/>
            </w:pPr>
            <w:r>
              <w:rPr>
                <w:rFonts w:ascii="Calibri" w:cs="Calibri" w:eastAsia="Calibri" w:hAnsi="Calibri"/>
                <w:sz w:val="21"/>
                <w:szCs w:val="21"/>
              </w:rPr>
              <w:t xml:space="preserve">Kibana by default. If the organization already has Prometheus/Grafana for other services — better to use them instead.</w:t>
            </w:r>
          </w:p>
        </w:tc>
      </w:tr>
    </w:tbl>
    <w:p>
      <w:pPr>
        <w:spacing w:after="120"/>
      </w:pPr>
    </w:p>
    <w:p>
      <w:pPr>
        <w:pStyle w:val="Heading1"/>
        <w:spacing w:after="160" w:before="360"/>
        <w:jc w:val="left"/>
      </w:pPr>
      <w:r>
        <w:rPr>
          <w:rFonts w:ascii="Calibri" w:cs="Calibri" w:eastAsia="Calibri" w:hAnsi="Calibri"/>
          <w:b/>
          <w:bCs/>
          <w:color w:val="1F4E78"/>
        </w:rPr>
        <w:t xml:space="preserve">16. Failure Map and Proposed Mitigations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200"/>
      </w:tblGrid>
      <w:tr>
        <w:trPr>
          <w:tblHeader/>
        </w:trPr>
        <w:tc>
          <w:tcPr>
            <w:tcW w:type="dxa" w:w="2600"/>
            <w:shd w:fill="2E74B5" w:val="clear"/>
            <w:tcMar>
              <w:top w:type="dxa" w:w="100"/>
              <w:left w:type="dxa" w:w="120"/>
              <w:bottom w:type="dxa" w:w="100"/>
              <w:right w:type="dxa" w:w="120"/>
            </w:tcMar>
            <w:vAlign w:val="center"/>
          </w:tcPr>
          <w:p>
            <w:pPr>
              <w:jc w:val="left"/>
            </w:pPr>
            <w:r>
              <w:rPr>
                <w:rFonts w:ascii="Calibri" w:cs="Calibri" w:eastAsia="Calibri" w:hAnsi="Calibri"/>
                <w:b/>
                <w:bCs/>
                <w:color w:val="FFFFFF"/>
                <w:sz w:val="21"/>
                <w:szCs w:val="21"/>
              </w:rPr>
              <w:t xml:space="preserve">Possible failure</w:t>
            </w:r>
          </w:p>
        </w:tc>
        <w:tc>
          <w:tcPr>
            <w:tcW w:type="dxa" w:w="3200"/>
            <w:shd w:fill="2E74B5" w:val="clear"/>
            <w:tcMar>
              <w:top w:type="dxa" w:w="100"/>
              <w:left w:type="dxa" w:w="120"/>
              <w:bottom w:type="dxa" w:w="100"/>
              <w:right w:type="dxa" w:w="120"/>
            </w:tcMar>
            <w:vAlign w:val="center"/>
          </w:tcPr>
          <w:p>
            <w:pPr>
              <w:jc w:val="left"/>
            </w:pPr>
            <w:r>
              <w:rPr>
                <w:rFonts w:ascii="Calibri" w:cs="Calibri" w:eastAsia="Calibri" w:hAnsi="Calibri"/>
                <w:b/>
                <w:bCs/>
                <w:color w:val="FFFFFF"/>
                <w:sz w:val="21"/>
                <w:szCs w:val="21"/>
              </w:rPr>
              <w:t xml:space="preserve">Impact</w:t>
            </w:r>
          </w:p>
        </w:tc>
        <w:tc>
          <w:tcPr>
            <w:tcW w:type="dxa" w:w="3200"/>
            <w:shd w:fill="2E74B5" w:val="clear"/>
            <w:tcMar>
              <w:top w:type="dxa" w:w="100"/>
              <w:left w:type="dxa" w:w="120"/>
              <w:bottom w:type="dxa" w:w="100"/>
              <w:right w:type="dxa" w:w="120"/>
            </w:tcMar>
            <w:vAlign w:val="center"/>
          </w:tcPr>
          <w:p>
            <w:pPr>
              <w:jc w:val="left"/>
            </w:pPr>
            <w:r>
              <w:rPr>
                <w:rFonts w:ascii="Calibri" w:cs="Calibri" w:eastAsia="Calibri" w:hAnsi="Calibri"/>
                <w:b/>
                <w:bCs/>
                <w:color w:val="FFFFFF"/>
                <w:sz w:val="21"/>
                <w:szCs w:val="21"/>
              </w:rPr>
              <w:t xml:space="preserve">Proposed mitigation</w:t>
            </w:r>
          </w:p>
        </w:tc>
      </w:tr>
      <w:tr>
        <w:tc>
          <w:tcPr>
            <w:tcW w:type="dxa" w:w="2600"/>
            <w:tcMar>
              <w:top w:type="dxa" w:w="100"/>
              <w:left w:type="dxa" w:w="120"/>
              <w:bottom w:type="dxa" w:w="100"/>
              <w:right w:type="dxa" w:w="120"/>
            </w:tcMar>
            <w:vAlign w:val="center"/>
          </w:tcPr>
          <w:p>
            <w:pPr>
              <w:spacing w:after="40"/>
              <w:jc w:val="left"/>
            </w:pPr>
            <w:r>
              <w:rPr>
                <w:rFonts w:ascii="Calibri" w:cs="Calibri" w:eastAsia="Calibri" w:hAnsi="Calibri"/>
                <w:sz w:val="20"/>
                <w:szCs w:val="20"/>
              </w:rPr>
              <w:t xml:space="preserve">One service crashes</w:t>
            </w:r>
          </w:p>
        </w:tc>
        <w:tc>
          <w:tcPr>
            <w:tcW w:type="dxa" w:w="3200"/>
            <w:tcMar>
              <w:top w:type="dxa" w:w="100"/>
              <w:left w:type="dxa" w:w="120"/>
              <w:bottom w:type="dxa" w:w="100"/>
              <w:right w:type="dxa" w:w="120"/>
            </w:tcMar>
            <w:vAlign w:val="center"/>
          </w:tcPr>
          <w:p>
            <w:pPr>
              <w:spacing w:after="40"/>
              <w:jc w:val="left"/>
            </w:pPr>
            <w:r>
              <w:rPr>
                <w:rFonts w:ascii="Calibri" w:cs="Calibri" w:eastAsia="Calibri" w:hAnsi="Calibri"/>
                <w:sz w:val="20"/>
                <w:szCs w:val="20"/>
              </w:rPr>
              <w:t xml:space="preserve">No impact, the other continues</w:t>
            </w:r>
          </w:p>
        </w:tc>
        <w:tc>
          <w:tcPr>
            <w:tcW w:type="dxa" w:w="3200"/>
            <w:tcMar>
              <w:top w:type="dxa" w:w="100"/>
              <w:left w:type="dxa" w:w="120"/>
              <w:bottom w:type="dxa" w:w="100"/>
              <w:right w:type="dxa" w:w="120"/>
            </w:tcMar>
            <w:vAlign w:val="center"/>
          </w:tcPr>
          <w:p>
            <w:pPr>
              <w:spacing w:after="40"/>
              <w:jc w:val="left"/>
            </w:pPr>
            <w:r>
              <w:rPr>
                <w:rFonts w:ascii="Calibri" w:cs="Calibri" w:eastAsia="Calibri" w:hAnsi="Calibri"/>
                <w:sz w:val="20"/>
                <w:szCs w:val="20"/>
              </w:rPr>
              <w:t xml:space="preserve">Working as designed</w:t>
            </w:r>
          </w:p>
        </w:tc>
      </w:tr>
      <w:tr>
        <w:tc>
          <w:tcPr>
            <w:tcW w:type="dxa" w:w="2600"/>
            <w:tcMar>
              <w:top w:type="dxa" w:w="100"/>
              <w:left w:type="dxa" w:w="120"/>
              <w:bottom w:type="dxa" w:w="100"/>
              <w:right w:type="dxa" w:w="120"/>
            </w:tcMar>
            <w:vAlign w:val="center"/>
          </w:tcPr>
          <w:p>
            <w:pPr>
              <w:spacing w:after="40"/>
              <w:jc w:val="left"/>
            </w:pPr>
            <w:r>
              <w:rPr>
                <w:rFonts w:ascii="Calibri" w:cs="Calibri" w:eastAsia="Calibri" w:hAnsi="Calibri"/>
                <w:sz w:val="20"/>
                <w:szCs w:val="20"/>
              </w:rPr>
              <w:t xml:space="preserve">The shared CUPS crashes</w:t>
            </w:r>
          </w:p>
        </w:tc>
        <w:tc>
          <w:tcPr>
            <w:tcW w:type="dxa" w:w="3200"/>
            <w:tcMar>
              <w:top w:type="dxa" w:w="100"/>
              <w:left w:type="dxa" w:w="120"/>
              <w:bottom w:type="dxa" w:w="100"/>
              <w:right w:type="dxa" w:w="120"/>
            </w:tcMar>
            <w:vAlign w:val="center"/>
          </w:tcPr>
          <w:p>
            <w:pPr>
              <w:spacing w:after="40"/>
              <w:jc w:val="left"/>
            </w:pPr>
            <w:r>
              <w:rPr>
                <w:rFonts w:ascii="Calibri" w:cs="Calibri" w:eastAsia="Calibri" w:hAnsi="Calibri"/>
                <w:sz w:val="20"/>
                <w:szCs w:val="20"/>
              </w:rPr>
              <w:t xml:space="preserve">Both services temporarily lose print capability</w:t>
            </w:r>
          </w:p>
        </w:tc>
        <w:tc>
          <w:tcPr>
            <w:tcW w:type="dxa" w:w="3200"/>
            <w:tcMar>
              <w:top w:type="dxa" w:w="100"/>
              <w:left w:type="dxa" w:w="120"/>
              <w:bottom w:type="dxa" w:w="100"/>
              <w:right w:type="dxa" w:w="120"/>
            </w:tcMar>
            <w:vAlign w:val="center"/>
          </w:tcPr>
          <w:p>
            <w:pPr>
              <w:spacing w:after="40"/>
              <w:jc w:val="left"/>
            </w:pPr>
            <w:r>
              <w:rPr>
                <w:rFonts w:ascii="Calibri" w:cs="Calibri" w:eastAsia="Calibri" w:hAnsi="Calibri"/>
                <w:sz w:val="20"/>
                <w:szCs w:val="20"/>
              </w:rPr>
              <w:t xml:space="preserve">Automatic restart + alert</w:t>
            </w:r>
          </w:p>
        </w:tc>
      </w:tr>
      <w:tr>
        <w:tc>
          <w:tcPr>
            <w:tcW w:type="dxa" w:w="2600"/>
            <w:tcMar>
              <w:top w:type="dxa" w:w="100"/>
              <w:left w:type="dxa" w:w="120"/>
              <w:bottom w:type="dxa" w:w="100"/>
              <w:right w:type="dxa" w:w="120"/>
            </w:tcMar>
            <w:vAlign w:val="center"/>
          </w:tcPr>
          <w:p>
            <w:pPr>
              <w:spacing w:after="40"/>
              <w:jc w:val="left"/>
            </w:pPr>
            <w:r>
              <w:rPr>
                <w:rFonts w:ascii="Calibri" w:cs="Calibri" w:eastAsia="Calibri" w:hAnsi="Calibri"/>
                <w:sz w:val="20"/>
                <w:szCs w:val="20"/>
              </w:rPr>
              <w:t xml:space="preserve">A service crashes after the page came out, before being marked complete</w:t>
            </w:r>
          </w:p>
        </w:tc>
        <w:tc>
          <w:tcPr>
            <w:tcW w:type="dxa" w:w="3200"/>
            <w:tcMar>
              <w:top w:type="dxa" w:w="100"/>
              <w:left w:type="dxa" w:w="120"/>
              <w:bottom w:type="dxa" w:w="100"/>
              <w:right w:type="dxa" w:w="120"/>
            </w:tcMar>
            <w:vAlign w:val="center"/>
          </w:tcPr>
          <w:p>
            <w:pPr>
              <w:spacing w:after="40"/>
              <w:jc w:val="left"/>
            </w:pPr>
            <w:r>
              <w:rPr>
                <w:rFonts w:ascii="Calibri" w:cs="Calibri" w:eastAsia="Calibri" w:hAnsi="Calibri"/>
                <w:sz w:val="20"/>
                <w:szCs w:val="20"/>
              </w:rPr>
              <w:t xml:space="preserve">A duplicate print is possible</w:t>
            </w:r>
          </w:p>
        </w:tc>
        <w:tc>
          <w:tcPr>
            <w:tcW w:type="dxa" w:w="3200"/>
            <w:tcMar>
              <w:top w:type="dxa" w:w="100"/>
              <w:left w:type="dxa" w:w="120"/>
              <w:bottom w:type="dxa" w:w="100"/>
              <w:right w:type="dxa" w:w="120"/>
            </w:tcMar>
            <w:vAlign w:val="center"/>
          </w:tcPr>
          <w:p>
            <w:pPr>
              <w:spacing w:after="40"/>
              <w:jc w:val="left"/>
            </w:pPr>
            <w:r>
              <w:rPr>
                <w:rFonts w:ascii="Calibri" w:cs="Calibri" w:eastAsia="Calibri" w:hAnsi="Calibri"/>
                <w:sz w:val="20"/>
                <w:szCs w:val="20"/>
              </w:rPr>
              <w:t xml:space="preserve">Check against CUPS/the printer; if uncertain — print again</w:t>
            </w:r>
          </w:p>
        </w:tc>
      </w:tr>
      <w:tr>
        <w:tc>
          <w:tcPr>
            <w:tcW w:type="dxa" w:w="2600"/>
            <w:tcMar>
              <w:top w:type="dxa" w:w="100"/>
              <w:left w:type="dxa" w:w="120"/>
              <w:bottom w:type="dxa" w:w="100"/>
              <w:right w:type="dxa" w:w="120"/>
            </w:tcMar>
            <w:vAlign w:val="center"/>
          </w:tcPr>
          <w:p>
            <w:pPr>
              <w:spacing w:after="40"/>
              <w:jc w:val="left"/>
            </w:pPr>
            <w:r>
              <w:rPr>
                <w:rFonts w:ascii="Calibri" w:cs="Calibri" w:eastAsia="Calibri" w:hAnsi="Calibri"/>
                <w:sz w:val="20"/>
                <w:szCs w:val="20"/>
              </w:rPr>
              <w:t xml:space="preserve">The dedicated database goes down</w:t>
            </w:r>
          </w:p>
        </w:tc>
        <w:tc>
          <w:tcPr>
            <w:tcW w:type="dxa" w:w="3200"/>
            <w:tcMar>
              <w:top w:type="dxa" w:w="100"/>
              <w:left w:type="dxa" w:w="120"/>
              <w:bottom w:type="dxa" w:w="100"/>
              <w:right w:type="dxa" w:w="120"/>
            </w:tcMar>
            <w:vAlign w:val="center"/>
          </w:tcPr>
          <w:p>
            <w:pPr>
              <w:spacing w:after="40"/>
              <w:jc w:val="left"/>
            </w:pPr>
            <w:r>
              <w:rPr>
                <w:rFonts w:ascii="Calibri" w:cs="Calibri" w:eastAsia="Calibri" w:hAnsi="Calibri"/>
                <w:sz w:val="20"/>
                <w:szCs w:val="20"/>
              </w:rPr>
              <w:t xml:space="preserve">The system halts</w:t>
            </w:r>
          </w:p>
        </w:tc>
        <w:tc>
          <w:tcPr>
            <w:tcW w:type="dxa" w:w="3200"/>
            <w:tcMar>
              <w:top w:type="dxa" w:w="100"/>
              <w:left w:type="dxa" w:w="120"/>
              <w:bottom w:type="dxa" w:w="100"/>
              <w:right w:type="dxa" w:w="120"/>
            </w:tcMar>
            <w:vAlign w:val="center"/>
          </w:tcPr>
          <w:p>
            <w:pPr>
              <w:spacing w:after="40"/>
              <w:jc w:val="left"/>
            </w:pPr>
            <w:r>
              <w:rPr>
                <w:rFonts w:ascii="Calibri" w:cs="Calibri" w:eastAsia="Calibri" w:hAnsi="Calibri"/>
                <w:sz w:val="20"/>
                <w:szCs w:val="20"/>
              </w:rPr>
              <w:t xml:space="preserve">Regular backups, monitoring, and an immediate alert</w:t>
            </w:r>
          </w:p>
        </w:tc>
      </w:tr>
      <w:tr>
        <w:tc>
          <w:tcPr>
            <w:tcW w:type="dxa" w:w="2600"/>
            <w:tcMar>
              <w:top w:type="dxa" w:w="100"/>
              <w:left w:type="dxa" w:w="120"/>
              <w:bottom w:type="dxa" w:w="100"/>
              <w:right w:type="dxa" w:w="120"/>
            </w:tcMar>
            <w:vAlign w:val="center"/>
          </w:tcPr>
          <w:p>
            <w:pPr>
              <w:spacing w:after="40"/>
              <w:jc w:val="left"/>
            </w:pPr>
            <w:r>
              <w:rPr>
                <w:rFonts w:ascii="Calibri" w:cs="Calibri" w:eastAsia="Calibri" w:hAnsi="Calibri"/>
                <w:sz w:val="20"/>
                <w:szCs w:val="20"/>
              </w:rPr>
              <w:t xml:space="preserve">A single caller sends an abnormal volume</w:t>
            </w:r>
          </w:p>
        </w:tc>
        <w:tc>
          <w:tcPr>
            <w:tcW w:type="dxa" w:w="3200"/>
            <w:tcMar>
              <w:top w:type="dxa" w:w="100"/>
              <w:left w:type="dxa" w:w="120"/>
              <w:bottom w:type="dxa" w:w="100"/>
              <w:right w:type="dxa" w:w="120"/>
            </w:tcMar>
            <w:vAlign w:val="center"/>
          </w:tcPr>
          <w:p>
            <w:pPr>
              <w:spacing w:after="40"/>
              <w:jc w:val="left"/>
            </w:pPr>
            <w:r>
              <w:rPr>
                <w:rFonts w:ascii="Calibri" w:cs="Calibri" w:eastAsia="Calibri" w:hAnsi="Calibri"/>
                <w:sz w:val="20"/>
                <w:szCs w:val="20"/>
              </w:rPr>
              <w:t xml:space="preserve">No blocking</w:t>
            </w:r>
          </w:p>
        </w:tc>
        <w:tc>
          <w:tcPr>
            <w:tcW w:type="dxa" w:w="3200"/>
            <w:tcMar>
              <w:top w:type="dxa" w:w="100"/>
              <w:left w:type="dxa" w:w="120"/>
              <w:bottom w:type="dxa" w:w="100"/>
              <w:right w:type="dxa" w:w="120"/>
            </w:tcMar>
            <w:vAlign w:val="center"/>
          </w:tcPr>
          <w:p>
            <w:pPr>
              <w:spacing w:after="40"/>
              <w:jc w:val="left"/>
            </w:pPr>
            <w:r>
              <w:rPr>
                <w:rFonts w:ascii="Calibri" w:cs="Calibri" w:eastAsia="Calibri" w:hAnsi="Calibri"/>
                <w:sz w:val="20"/>
                <w:szCs w:val="20"/>
              </w:rPr>
              <w:t xml:space="preserve">Monitoring and alerting only</w:t>
            </w:r>
          </w:p>
        </w:tc>
      </w:tr>
      <w:tr>
        <w:tc>
          <w:tcPr>
            <w:tcW w:type="dxa" w:w="2600"/>
            <w:tcMar>
              <w:top w:type="dxa" w:w="100"/>
              <w:left w:type="dxa" w:w="120"/>
              <w:bottom w:type="dxa" w:w="100"/>
              <w:right w:type="dxa" w:w="120"/>
            </w:tcMar>
            <w:vAlign w:val="center"/>
          </w:tcPr>
          <w:p>
            <w:pPr>
              <w:spacing w:after="40"/>
              <w:jc w:val="left"/>
            </w:pPr>
            <w:r>
              <w:rPr>
                <w:rFonts w:ascii="Calibri" w:cs="Calibri" w:eastAsia="Calibri" w:hAnsi="Calibri"/>
                <w:sz w:val="20"/>
                <w:szCs w:val="20"/>
              </w:rPr>
              <w:t xml:space="preserve">A malicious file exploits a Ghostscript vulnerability</w:t>
            </w:r>
          </w:p>
        </w:tc>
        <w:tc>
          <w:tcPr>
            <w:tcW w:type="dxa" w:w="3200"/>
            <w:tcMar>
              <w:top w:type="dxa" w:w="100"/>
              <w:left w:type="dxa" w:w="120"/>
              <w:bottom w:type="dxa" w:w="100"/>
              <w:right w:type="dxa" w:w="120"/>
            </w:tcMar>
            <w:vAlign w:val="center"/>
          </w:tcPr>
          <w:p>
            <w:pPr>
              <w:spacing w:after="40"/>
              <w:jc w:val="left"/>
            </w:pPr>
            <w:r>
              <w:rPr>
                <w:rFonts w:ascii="Calibri" w:cs="Calibri" w:eastAsia="Calibri" w:hAnsi="Calibri"/>
                <w:sz w:val="20"/>
                <w:szCs w:val="20"/>
              </w:rPr>
              <w:t xml:space="preserve">Code execution on the server</w:t>
            </w:r>
          </w:p>
        </w:tc>
        <w:tc>
          <w:tcPr>
            <w:tcW w:type="dxa" w:w="3200"/>
            <w:tcMar>
              <w:top w:type="dxa" w:w="100"/>
              <w:left w:type="dxa" w:w="120"/>
              <w:bottom w:type="dxa" w:w="100"/>
              <w:right w:type="dxa" w:w="120"/>
            </w:tcMar>
            <w:vAlign w:val="center"/>
          </w:tcPr>
          <w:p>
            <w:pPr>
              <w:spacing w:after="40"/>
              <w:jc w:val="left"/>
            </w:pPr>
            <w:r>
              <w:rPr>
                <w:rFonts w:ascii="Calibri" w:cs="Calibri" w:eastAsia="Calibri" w:hAnsi="Calibri"/>
                <w:sz w:val="20"/>
                <w:szCs w:val="20"/>
              </w:rPr>
              <w:t xml:space="preserve">Hardening + ongoing version updates</w:t>
            </w:r>
          </w:p>
        </w:tc>
      </w:tr>
      <w:tr>
        <w:tc>
          <w:tcPr>
            <w:tcW w:type="dxa" w:w="2600"/>
            <w:tcMar>
              <w:top w:type="dxa" w:w="100"/>
              <w:left w:type="dxa" w:w="120"/>
              <w:bottom w:type="dxa" w:w="100"/>
              <w:right w:type="dxa" w:w="120"/>
            </w:tcMar>
            <w:vAlign w:val="center"/>
          </w:tcPr>
          <w:p>
            <w:pPr>
              <w:spacing w:after="40"/>
              <w:jc w:val="left"/>
            </w:pPr>
            <w:r>
              <w:rPr>
                <w:rFonts w:ascii="Calibri" w:cs="Calibri" w:eastAsia="Calibri" w:hAnsi="Calibri"/>
                <w:sz w:val="20"/>
                <w:szCs w:val="20"/>
              </w:rPr>
              <w:t xml:space="preserve">A URL reference is abused to reach the internal network</w:t>
            </w:r>
          </w:p>
        </w:tc>
        <w:tc>
          <w:tcPr>
            <w:tcW w:type="dxa" w:w="3200"/>
            <w:tcMar>
              <w:top w:type="dxa" w:w="100"/>
              <w:left w:type="dxa" w:w="120"/>
              <w:bottom w:type="dxa" w:w="100"/>
              <w:right w:type="dxa" w:w="120"/>
            </w:tcMar>
            <w:vAlign w:val="center"/>
          </w:tcPr>
          <w:p>
            <w:pPr>
              <w:spacing w:after="40"/>
              <w:jc w:val="left"/>
            </w:pPr>
            <w:r>
              <w:rPr>
                <w:rFonts w:ascii="Calibri" w:cs="Calibri" w:eastAsia="Calibri" w:hAnsi="Calibri"/>
                <w:sz w:val="20"/>
                <w:szCs w:val="20"/>
              </w:rPr>
              <w:t xml:space="preserve">Exposure of internal information</w:t>
            </w:r>
          </w:p>
        </w:tc>
        <w:tc>
          <w:tcPr>
            <w:tcW w:type="dxa" w:w="3200"/>
            <w:tcMar>
              <w:top w:type="dxa" w:w="100"/>
              <w:left w:type="dxa" w:w="120"/>
              <w:bottom w:type="dxa" w:w="100"/>
              <w:right w:type="dxa" w:w="120"/>
            </w:tcMar>
            <w:vAlign w:val="center"/>
          </w:tcPr>
          <w:p>
            <w:pPr>
              <w:spacing w:after="40"/>
              <w:jc w:val="left"/>
            </w:pPr>
            <w:r>
              <w:rPr>
                <w:rFonts w:ascii="Calibri" w:cs="Calibri" w:eastAsia="Calibri" w:hAnsi="Calibri"/>
                <w:sz w:val="20"/>
                <w:szCs w:val="20"/>
              </w:rPr>
              <w:t xml:space="preserve">Allowlist and IP validation</w:t>
            </w:r>
          </w:p>
        </w:tc>
      </w:tr>
      <w:tr>
        <w:tc>
          <w:tcPr>
            <w:tcW w:type="dxa" w:w="2600"/>
            <w:tcMar>
              <w:top w:type="dxa" w:w="100"/>
              <w:left w:type="dxa" w:w="120"/>
              <w:bottom w:type="dxa" w:w="100"/>
              <w:right w:type="dxa" w:w="120"/>
            </w:tcMar>
            <w:vAlign w:val="center"/>
          </w:tcPr>
          <w:p>
            <w:pPr>
              <w:spacing w:after="40"/>
              <w:jc w:val="left"/>
            </w:pPr>
            <w:r>
              <w:rPr>
                <w:rFonts w:ascii="Calibri" w:cs="Calibri" w:eastAsia="Calibri" w:hAnsi="Calibri"/>
                <w:sz w:val="20"/>
                <w:szCs w:val="20"/>
              </w:rPr>
              <w:t xml:space="preserve">A job stays stuck “in progress” for a long time</w:t>
            </w:r>
          </w:p>
        </w:tc>
        <w:tc>
          <w:tcPr>
            <w:tcW w:type="dxa" w:w="3200"/>
            <w:tcMar>
              <w:top w:type="dxa" w:w="100"/>
              <w:left w:type="dxa" w:w="120"/>
              <w:bottom w:type="dxa" w:w="100"/>
              <w:right w:type="dxa" w:w="120"/>
            </w:tcMar>
            <w:vAlign w:val="center"/>
          </w:tcPr>
          <w:p>
            <w:pPr>
              <w:spacing w:after="40"/>
              <w:jc w:val="left"/>
            </w:pPr>
            <w:r>
              <w:rPr>
                <w:rFonts w:ascii="Calibri" w:cs="Calibri" w:eastAsia="Calibri" w:hAnsi="Calibri"/>
                <w:sz w:val="20"/>
                <w:szCs w:val="20"/>
              </w:rPr>
              <w:t xml:space="preserve">May be lost</w:t>
            </w:r>
          </w:p>
        </w:tc>
        <w:tc>
          <w:tcPr>
            <w:tcW w:type="dxa" w:w="3200"/>
            <w:tcMar>
              <w:top w:type="dxa" w:w="100"/>
              <w:left w:type="dxa" w:w="120"/>
              <w:bottom w:type="dxa" w:w="100"/>
              <w:right w:type="dxa" w:w="120"/>
            </w:tcMar>
            <w:vAlign w:val="center"/>
          </w:tcPr>
          <w:p>
            <w:pPr>
              <w:spacing w:after="40"/>
              <w:jc w:val="left"/>
            </w:pPr>
            <w:r>
              <w:rPr>
                <w:rFonts w:ascii="Calibri" w:cs="Calibri" w:eastAsia="Calibri" w:hAnsi="Calibri"/>
                <w:sz w:val="20"/>
                <w:szCs w:val="20"/>
              </w:rPr>
              <w:t xml:space="preserve">Monitor maximum dwell time + a dedicated alert</w:t>
            </w:r>
          </w:p>
        </w:tc>
      </w:tr>
    </w:tbl>
    <w:p>
      <w:pPr>
        <w:spacing w:after="120"/>
      </w:pPr>
    </w:p>
    <w:p>
      <w:pPr>
        <w:pStyle w:val="Heading1"/>
        <w:spacing w:after="160" w:before="360"/>
        <w:jc w:val="left"/>
      </w:pPr>
      <w:r>
        <w:rPr>
          <w:rFonts w:ascii="Calibri" w:cs="Calibri" w:eastAsia="Calibri" w:hAnsi="Calibri"/>
          <w:b/>
          <w:bCs/>
          <w:color w:val="1F4E78"/>
        </w:rPr>
        <w:t xml:space="preserve">Phase 2 (Future) — Expanding to Multiple Machines</w:t>
      </w:r>
    </w:p>
    <w:p>
      <w:pPr>
        <w:spacing w:after="120" w:before="0"/>
        <w:jc w:val="left"/>
      </w:pPr>
      <w:r>
        <w:rPr>
          <w:rFonts w:ascii="Calibri" w:cs="Calibri" w:eastAsia="Calibri" w:hAnsi="Calibri"/>
        </w:rPr>
        <w:t xml:space="preserve">When a given site needs more than one machine due to high volume, a mechanism will be required to connect the machines and share job state between them. Not planned at this stage — to be addressed when the need actually arises.</w:t>
      </w:r>
    </w:p>
    <w:p>
      <w:pPr>
        <w:spacing w:after="120"/>
      </w:pPr>
    </w:p>
    <w:p>
      <w:pPr>
        <w:pStyle w:val="Heading1"/>
        <w:spacing w:after="160" w:before="360"/>
        <w:jc w:val="left"/>
      </w:pPr>
      <w:r>
        <w:rPr>
          <w:rFonts w:ascii="Calibri" w:cs="Calibri" w:eastAsia="Calibri" w:hAnsi="Calibri"/>
          <w:b/>
          <w:bCs/>
          <w:color w:val="1F4E78"/>
        </w:rPr>
        <w:t xml:space="preserve">Simple Summary</w:t>
      </w:r>
    </w:p>
    <w:p>
      <w:pPr>
        <w:spacing w:after="120" w:before="0"/>
        <w:jc w:val="left"/>
      </w:pPr>
      <w:r>
        <w:rPr>
          <w:rFonts w:ascii="Calibri" w:cs="Calibri" w:eastAsia="Calibri" w:hAnsi="Calibri"/>
        </w:rPr>
        <w:t xml:space="preserve">Proposed direction: a print service that runs, at this stage, on a single Linux machine — two identical services for redundancy, sharing one CUPS instance. The system handles failures, keeps an audit trail, and monitors load without blocking any client.</w:t>
      </w:r>
    </w:p>
    <w:p>
      <w:pPr>
        <w:spacing w:after="120" w:before="0"/>
        <w:jc w:val="left"/>
      </w:pPr>
      <w:r>
        <w:rPr>
          <w:rFonts w:ascii="Calibri" w:cs="Calibri" w:eastAsia="Calibri" w:hAnsi="Calibri"/>
          <w:b/>
          <w:bCs/>
        </w:rPr>
        <w:t xml:space="preserve">Topics still open for discussion:</w:t>
      </w:r>
    </w:p>
    <w:p>
      <w:pPr>
        <w:pStyle w:val="ListParagraph"/>
        <w:numPr>
          <w:ilvl w:val="0"/>
          <w:numId w:val="2"/>
        </w:numPr>
        <w:spacing w:after="80"/>
        <w:jc w:val="left"/>
      </w:pPr>
      <w:r>
        <w:rPr>
          <w:rFonts w:ascii="Calibri" w:cs="Calibri" w:eastAsia="Calibri" w:hAnsi="Calibri"/>
        </w:rPr>
        <w:t xml:space="preserve">Direct request vs. queue (4.1).</w:t>
      </w:r>
    </w:p>
    <w:p>
      <w:pPr>
        <w:pStyle w:val="ListParagraph"/>
        <w:numPr>
          <w:ilvl w:val="0"/>
          <w:numId w:val="2"/>
        </w:numPr>
        <w:spacing w:after="80"/>
        <w:jc w:val="left"/>
      </w:pPr>
      <w:r>
        <w:rPr>
          <w:rFonts w:ascii="Calibri" w:cs="Calibri" w:eastAsia="Calibri" w:hAnsi="Calibri"/>
        </w:rPr>
        <w:t xml:space="preserve">If queue — existing infrastructure vs. an independent mechanism (4.2).</w:t>
      </w:r>
    </w:p>
    <w:p>
      <w:pPr>
        <w:pStyle w:val="ListParagraph"/>
        <w:numPr>
          <w:ilvl w:val="0"/>
          <w:numId w:val="2"/>
        </w:numPr>
        <w:spacing w:after="80"/>
        <w:jc w:val="left"/>
      </w:pPr>
      <w:r>
        <w:rPr>
          <w:rFonts w:ascii="Calibri" w:cs="Calibri" w:eastAsia="Calibri" w:hAnsi="Calibri"/>
        </w:rPr>
        <w:t xml:space="preserve">How print status is checked — 4 alternatives (5).</w:t>
      </w:r>
    </w:p>
    <w:p>
      <w:pPr>
        <w:pStyle w:val="ListParagraph"/>
        <w:numPr>
          <w:ilvl w:val="0"/>
          <w:numId w:val="2"/>
        </w:numPr>
        <w:spacing w:after="80"/>
        <w:jc w:val="left"/>
      </w:pPr>
      <w:r>
        <w:rPr>
          <w:rFonts w:ascii="Calibri" w:cs="Calibri" w:eastAsia="Calibri" w:hAnsi="Calibri"/>
        </w:rPr>
        <w:t xml:space="preserve">File delivery (6).</w:t>
      </w:r>
    </w:p>
    <w:p>
      <w:pPr>
        <w:pStyle w:val="ListParagraph"/>
        <w:numPr>
          <w:ilvl w:val="0"/>
          <w:numId w:val="2"/>
        </w:numPr>
        <w:spacing w:after="80"/>
        <w:jc w:val="left"/>
      </w:pPr>
      <w:r>
        <w:rPr>
          <w:rFonts w:ascii="Calibri" w:cs="Calibri" w:eastAsia="Calibri" w:hAnsi="Calibri"/>
        </w:rPr>
        <w:t xml:space="preserve">External monitoring: Kibana vs. Prometheus/Grafana (15).</w:t>
      </w:r>
    </w:p>
    <w:p>
      <w:pPr>
        <w:spacing w:after="120"/>
      </w:pP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pPr>
    <w:rPr>
      <w:rFonts w:ascii="Calibri" w:cs="Calibri" w:eastAsia="Calibri" w:hAnsi="Calibri"/>
      <w:b/>
      <w:bCs/>
      <w:color w:val="1F4E78"/>
      <w:sz w:val="30"/>
      <w:szCs w:val="30"/>
    </w:rPr>
  </w:style>
  <w:style w:type="paragraph" w:styleId="Heading2">
    <w:name w:val="Heading 2"/>
    <w:basedOn w:val="Normal"/>
    <w:next w:val="Normal"/>
    <w:qFormat/>
    <w:pPr>
      <w:spacing w:after="120" w:before="240"/>
    </w:pPr>
    <w:rPr>
      <w:rFonts w:ascii="Calibri" w:cs="Calibri" w:eastAsia="Calibri" w:hAnsi="Calibri"/>
      <w:b/>
      <w:bCs/>
      <w:color w:val="2E74B5"/>
      <w:sz w:val="25"/>
      <w:szCs w:val="25"/>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2026-08-02T09:46:48.074Z</dcterms:created>
  <dcterms:modified xsi:type="dcterms:W3CDTF">2026-08-02T09:46:48.075Z</dcterms:modified>
</cp:coreProperties>
</file>

<file path=docProps/custom.xml><?xml version="1.0" encoding="utf-8"?>
<Properties xmlns="http://schemas.openxmlformats.org/officeDocument/2006/custom-properties" xmlns:vt="http://schemas.openxmlformats.org/officeDocument/2006/docPropsVTypes"/>
</file>