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52"/>
          <w:szCs w:val="52"/>
        </w:rPr>
        <w:t xml:space="preserve">CUPS+IPP מול Windows Print Spooler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השוואת ביצועים — זמן תגובה, תפוקה, CPU וזיכרון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LAB-16894 — נספח לאיפיון שרת ההדפסה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שיטת הבדיקה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צד CUPS: 700 הדפסות בס"ה, מפוזרות על 15 תורי-CUPS/מדפסות-דמה שונות (10 תומכות PDF ישירות, 5 לא), concurrency=20. צד Windows: 60 הדפסות, concurrency=5, דרך SumatraPDF -print-to מול מדפסת מבוססת-קובץ עם דרייבר Brother אמיתי (לא PORTPROMPT, כדי לא להיתקע על דיאלוג) — נפח גדול יותר מהריצה הראשונית כדי לתת מדגם יציב יותר, בלי לבזבז נייר אמיתי ובלי לחכות שעות (SumatraPDF איטי בהרבה, ~3.3 שניות לעבודה בממוצע). אותו קובץ PDF (2 עמודים, A4) בשני הצדדים.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1. טבלת ההשוואה המרכזית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צד CUPS: ממוצע על כל 700 ההדפסות (15 מדפסות). צד Windows: ממוצע על 60 הדפסות.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500"/>
      </w:tblGrid>
      <w:tr>
        <w:trPr>
          <w:tblHeader/>
        </w:trPr>
        <w:tc>
          <w:tcPr>
            <w:tcW w:type="dxa" w:w="24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מדד</w:t>
            </w:r>
          </w:p>
        </w:tc>
        <w:tc>
          <w:tcPr>
            <w:tcW w:type="dxa" w:w="27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CUPS + IPP (700 הדפסות, 15 מדפסות)</w:t>
            </w:r>
          </w:p>
        </w:tc>
        <w:tc>
          <w:tcPr>
            <w:tcW w:type="dxa" w:w="24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Windows Spooler (60 הדפסות)</w:t>
            </w:r>
          </w:p>
        </w:tc>
        <w:tc>
          <w:tcPr>
            <w:tcW w:type="dxa" w:w="1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מי עדיף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זמן תגובה ללקוח (per job)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44.5ms / ממוצע 62.1ms / p95 94.8ms / max 127.5ms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3.15s / ממוצע 3.36s / p95 3.52s / max 3.59s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 — פי ~54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תפוקה (בקשות/שנייה)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321.5 req/s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req/s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 — פי ~214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כשלים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מתוך 700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מתוך 60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שווה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עלות CPU של הרינדור (PDF→raster)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~0.63 CPU-שנ׳/עבודה (Ghostscript, רק ב-5 מתוך 15 מדפסות)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~3.09 CPU-שנ׳/עבודה (SumatraPDF, כל עבודה)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CUPS/Ghostscript — פי ~5 יעיל יותר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זיכרון שיא בו-זמני (~5 מופעים מקבילים)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~153MB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~2,650MB (2.65GB)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CUPS/Ghostscript — פי ~17 פחות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עלות ה"מתאם" עצמו (cupsd/spoolsv)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~12.5MB, ~0.12 CPU-שנ׳ סה"כ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~47MB, ~0 CPU-שנ׳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דומה, זניח בשני הצדדים</w:t>
            </w:r>
          </w:p>
        </w:tc>
      </w:tr>
    </w:tbl>
    <w:p>
      <w:pPr>
        <w:spacing w:after="16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2. פירוט מלא לכל אחת מ-15 המדפסות (700 ההדפסות)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כל שורה = ~47 הדפסות (700 חולקו בין 15 המדפסות). כל 700 הצליחו (0 כשלים), אחרי שהועלתה מגבלת MaxJobs של CUPS (ר' סעיף 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900"/>
        <w:gridCol w:w="1000"/>
        <w:gridCol w:w="1100"/>
        <w:gridCol w:w="1000"/>
        <w:gridCol w:w="900"/>
      </w:tblGrid>
      <w:tr>
        <w:trPr>
          <w:tblHeader/>
        </w:trPr>
        <w:tc>
          <w:tcPr>
            <w:tcW w:type="dxa" w:w="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יצרן / דגם</w:t>
            </w:r>
          </w:p>
        </w:tc>
        <w:tc>
          <w:tcPr>
            <w:tcW w:type="dxa" w:w="11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PDF ישיר?</w:t>
            </w:r>
          </w:p>
        </w:tc>
        <w:tc>
          <w:tcPr>
            <w:tcW w:type="dxa" w:w="9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כמות</w:t>
            </w:r>
          </w:p>
        </w:tc>
        <w:tc>
          <w:tcPr>
            <w:tcW w:type="dxa" w:w="1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11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ממוצע</w:t>
            </w:r>
          </w:p>
        </w:tc>
        <w:tc>
          <w:tcPr>
            <w:tcW w:type="dxa" w:w="1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p95</w:t>
            </w:r>
          </w:p>
        </w:tc>
        <w:tc>
          <w:tcPr>
            <w:tcW w:type="dxa" w:w="9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max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 LaserJet Pro M404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45.0ms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62.1ms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90.9ms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111.4ms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 imageRUNNER ADVANCE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45.0ms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84.7ms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108.5ms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Xerox VersaLink C405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88.4ms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108.4ms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Epson WorkForce Pro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44.6ms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87.4ms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106.7ms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Kyocera ECOSYS M2540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61.4ms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85.1ms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106.6ms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Ricoh MP C3004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62.7ms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88.2ms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119.1ms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Lexmark MX521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90.2ms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116.0ms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Konica Minolta bizhub C3350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62.2ms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90.4ms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115.9ms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 MX-3070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45.1ms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62.4ms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92.7ms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115.8ms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Dell Smart Printer S2815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94.8ms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115.7ms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Brother HL-L2350DW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62.0ms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89.9ms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127.5ms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Samsung ProXpress M4020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62.2ms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90.0ms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114.8ms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Zebra ZT411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89.8ms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113.2ms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 TSP143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62.4ms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91.9ms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112.6ms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OKI B432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45.1ms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87.8ms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112.5ms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ממצא מרכזי מהפירוק לפי מדפסת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זמן התגובה זהה סטטיסטית בין ה-10 שתומכות PDF ישירות (ללא רינדור בצד CUPS) לבין ה-5 שלא (רינדור אמיתי דרך Ghostscript) — כי CUPS מחזיר תשובה ברגע שה-job נכנס לתור, לפני שהרינדור בכלל מתחיל. ההבדל האמיתי בין הקבוצות לא מופיע כאן, אלא בעומס הרקע: מדידה נפרדת של תהליכי Ghostscript בפועל הראתה בדיוק 5 הפעלות — תואם במדויק ל-5 המדפסות שלא תומכות PDF ישירות (שורות 11-15). 10 המדפסות התומכות ב-PDF (שורות 1-10) לא גרמו לשום עלות רינדור בצד השרת.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3. למה הפער כל-כך גדול — זה לא "מהיר יותר", זה ארכיטקטורה שונה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CUPS מחזיר תשובה ללקוח ברגע שה-job נכנס לתור — הרינדור בפועל (Ghostscript, כשצריך) קורה ברקע, אחרי שהלקוח כבר קיבל תשובה. זו בדיוק הגישה של תור אסינכרוני שנדונה באיפיון (סעיף 3).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SumatraPDF -print-to, לעומת זאת, חוסם את הקורא עד שהרינדור המלא + המסירה לספולר מסתיימים — גישה סינכרונית. זו לא "תקלה" בצד Windows, אלא פשוט האופן שבו כלי כזה בנוי: הוא צריך להיות אפליקציית-GUI מלאה עם מנוע רינדור PDF משלה כדי בכלל להעביר את התוכן לדרייבר המדפסת.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4. ממצא אגבי: מגבלת MaxJobs של CUPS</w:t>
      </w:r>
    </w:p>
    <w:tbl>
      <w:tblPr>
        <w:tblW w:type="pct" w:w="100%"/>
        <w:tblBorders>
          <w:top w:val="single" w:color="C55A11" w:sz="8"/>
          <w:left w:val="single" w:color="C55A11" w:sz="8"/>
          <w:bottom w:val="single" w:color="C55A11" w:sz="8"/>
          <w:right w:val="single" w:color="C55A11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CE4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ממצא אגבי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בניסיון הראשון להריץ את 700 ההדפסות נתקלנו בשגיאה אמיתית: "Too many active jobs" — ל-CUPS יש מגבלה מובנית (MaxJobs, ברירת מחדל 500) על כמות עבודות פעילות בו-זמנית בכל המערכת. מכיוון שמדפסות-הדמה מדמות גם מהירות הדפסה מכנית ריאלית (עבודות נשארות "פעילות" זמן ארוך), ב-700 הדפסות זה נחצה. הועלתה המגבלה (MaxJobs 2000) כדי שהריצה תושלם נקי. זו נקודת תכנון אמיתית לקיבולת (capacity planning) של שרת production — לא באג בקוד.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5. מה לא נכלל בהשוואה, ולמה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"זמן סיום מלא" (עד שה-job מגיע ל-completed בפועל, לא רק התקבל) נבדק גם הוא, אבל לא הוכנס לטבלה: מדפסת-הדמה (ippeveprinter) מדמה גם מהירות הדפסה מכנית ריאלית (8-27 שניות לעבודה) — זה מסתיר לגמרי את הפרש הרינדור האמיתי (חלקיק שנייה) ולא אומר כלום על יעילות התוכנה.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בצד Windows לא הייתה סימולציה מקבילה של מהירות מכנית (כתיבה לקובץ, לא למדפסת אמיתית) — כך שהשוואת "זמן סיום מלא" בין הצדדים לא הייתה הוגנת, ולכן הושארו רק המדדים שבאמת משקפים עלות תוכנה/ארכיטקטורה.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שמות היצרנים/דגמים במדפסות-הדמה הם תוויות בלבד על אותה תוכנת-דמה (ippeveprinter) — הבדיקה בוחנת את התנהגות השרת שלנו מול תרחישי PDF/לא-PDF שונים, לא תאימות חומרה אמיתית של כל יצרן.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6. מסקנה</w:t>
      </w:r>
    </w:p>
    <w:tbl>
      <w:tblPr>
        <w:tblW w:type="pct" w:w="100%"/>
        <w:tblBorders>
          <w:top w:val="single" w:color="548235" w:sz="8"/>
          <w:left w:val="single" w:color="548235" w:sz="8"/>
          <w:bottom w:val="single" w:color="548235" w:sz="8"/>
          <w:right w:val="single" w:color="54823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מסקנה מעשית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עבור שרת הדפסה מרכזי (LAB-16894), נתיב CUPS+IPP עדיף משמעותית על נתיב Windows Spooler+SumatraPDF בארבעה ממדים בלתי-תלויים, על מדגם גדול (700 מול 60 הדפסות): זמן תגובה ללקוח (פי ~54), תפוקה (פי ~214), עלות CPU לרינדור (פי ~5), וזיכרון בו-זמני לרינדור (פי ~17). התמיכה/אי-תמיכה ב-PDF ישיר של המדפסת לא משפיעה על זמן התגובה ללקוח (CUPS מחזיר תשובה מיד בכל מקרה) — רק על עומס הרינדור ברקע. זה מחזק את הכיוון שכבר הומלץ באיפיון (מבוסס על Microsoft Universal Print / PaperCut) — שכבת ביצוע מבוססת-CUPS קרוב לכל מדפסת, עם שכבת בקרה נפרדת שמנצלת את יתרון התור.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bidi/>
      <w:spacing w:after="160" w:before="36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bidi/>
      <w:spacing w:after="120" w:before="240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2026-07-22T10:48:36.358Z</dcterms:created>
  <dcterms:modified xsi:type="dcterms:W3CDTF">2026-07-22T10:48:36.359Z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