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rpodotexto"/>
        <w:spacing w:before="0" w:after="0"/>
        <w:jc w:val="center"/>
        <w:rPr>
          <w:b/>
          <w:b/>
          <w:sz w:val="28"/>
          <w:szCs w:val="28"/>
        </w:rPr>
      </w:pPr>
      <w:r>
        <w:rPr>
          <w:rFonts w:cs="Times New Roman"/>
          <w:b/>
          <w:sz w:val="28"/>
          <w:szCs w:val="28"/>
          <w:lang w:eastAsia="pt-BR"/>
        </w:rPr>
        <w:t>Projeto de Estudos LabPEC/DTI</w:t>
      </w:r>
      <w:r>
        <w:rPr>
          <w:b/>
          <w:sz w:val="28"/>
          <w:szCs w:val="28"/>
        </w:rPr>
        <w:t>/UFES</w:t>
      </w:r>
    </w:p>
    <w:tbl>
      <w:tblPr>
        <w:tblW w:w="5000" w:type="pct"/>
        <w:jc w:val="left"/>
        <w:tblInd w:w="0" w:type="dxa"/>
        <w:tblLayout w:type="fixed"/>
        <w:tblCellMar>
          <w:top w:w="0" w:type="dxa"/>
          <w:left w:w="70" w:type="dxa"/>
          <w:bottom w:w="0" w:type="dxa"/>
          <w:right w:w="70" w:type="dxa"/>
        </w:tblCellMar>
        <w:tblLook w:val="0000" w:noHBand="0" w:noVBand="0" w:firstColumn="0" w:lastRow="0" w:lastColumn="0" w:firstRow="0"/>
      </w:tblPr>
      <w:tblGrid>
        <w:gridCol w:w="3047"/>
        <w:gridCol w:w="6021"/>
      </w:tblGrid>
      <w:tr>
        <w:trPr>
          <w:trHeight w:val="288" w:hRule="atLeast"/>
        </w:trPr>
        <w:tc>
          <w:tcPr>
            <w:tcW w:w="3047" w:type="dxa"/>
            <w:tcBorders>
              <w:top w:val="single" w:sz="4" w:space="0" w:color="000000"/>
              <w:left w:val="single" w:sz="4" w:space="0" w:color="000000"/>
              <w:bottom w:val="single" w:sz="4" w:space="0" w:color="000000"/>
              <w:right w:val="single" w:sz="4" w:space="0" w:color="000000"/>
            </w:tcBorders>
            <w:shd w:color="auto" w:fill="auto" w:val="pct10"/>
            <w:vAlign w:val="center"/>
          </w:tcPr>
          <w:p>
            <w:pPr>
              <w:pStyle w:val="Normal"/>
              <w:widowControl w:val="false"/>
              <w:spacing w:lineRule="auto" w:line="240" w:before="120" w:after="120"/>
              <w:jc w:val="left"/>
              <w:rPr>
                <w:b/>
                <w:b/>
                <w:szCs w:val="24"/>
              </w:rPr>
            </w:pPr>
            <w:r>
              <w:rPr>
                <w:b/>
                <w:szCs w:val="24"/>
              </w:rPr>
              <w:t>Título do Projeto:</w:t>
            </w:r>
          </w:p>
        </w:tc>
        <w:tc>
          <w:tcPr>
            <w:tcW w:w="602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jc w:val="left"/>
              <w:rPr>
                <w:b/>
                <w:b/>
                <w:szCs w:val="24"/>
              </w:rPr>
            </w:pPr>
            <w:r>
              <w:rPr>
                <w:b/>
                <w:szCs w:val="24"/>
              </w:rPr>
            </w:r>
          </w:p>
        </w:tc>
      </w:tr>
      <w:tr>
        <w:trPr>
          <w:trHeight w:val="288" w:hRule="atLeast"/>
        </w:trPr>
        <w:tc>
          <w:tcPr>
            <w:tcW w:w="3047" w:type="dxa"/>
            <w:tcBorders>
              <w:left w:val="single" w:sz="4" w:space="0" w:color="000000"/>
              <w:bottom w:val="single" w:sz="4" w:space="0" w:color="000000"/>
              <w:right w:val="single" w:sz="4" w:space="0" w:color="000000"/>
            </w:tcBorders>
            <w:shd w:color="auto" w:fill="auto" w:val="pct10"/>
            <w:vAlign w:val="center"/>
          </w:tcPr>
          <w:p>
            <w:pPr>
              <w:pStyle w:val="Normal"/>
              <w:widowControl w:val="false"/>
              <w:spacing w:lineRule="auto" w:line="240" w:before="120" w:after="120"/>
              <w:jc w:val="left"/>
              <w:rPr>
                <w:b/>
                <w:b/>
                <w:szCs w:val="24"/>
              </w:rPr>
            </w:pPr>
            <w:r>
              <w:rPr>
                <w:b/>
                <w:szCs w:val="24"/>
              </w:rPr>
              <w:t>Aluno:</w:t>
            </w:r>
          </w:p>
        </w:tc>
        <w:tc>
          <w:tcPr>
            <w:tcW w:w="6021" w:type="dxa"/>
            <w:tcBorders>
              <w:left w:val="single" w:sz="4" w:space="0" w:color="000000"/>
              <w:bottom w:val="single" w:sz="4" w:space="0" w:color="000000"/>
              <w:right w:val="single" w:sz="4" w:space="0" w:color="000000"/>
            </w:tcBorders>
            <w:vAlign w:val="center"/>
          </w:tcPr>
          <w:p>
            <w:pPr>
              <w:pStyle w:val="Normal"/>
              <w:widowControl w:val="false"/>
              <w:spacing w:lineRule="auto" w:line="240"/>
              <w:jc w:val="left"/>
              <w:rPr>
                <w:b/>
                <w:b/>
                <w:szCs w:val="24"/>
              </w:rPr>
            </w:pPr>
            <w:r>
              <w:rPr>
                <w:b/>
                <w:szCs w:val="24"/>
              </w:rPr>
            </w:r>
          </w:p>
        </w:tc>
      </w:tr>
      <w:tr>
        <w:trPr>
          <w:trHeight w:val="288" w:hRule="atLeast"/>
        </w:trPr>
        <w:tc>
          <w:tcPr>
            <w:tcW w:w="3047" w:type="dxa"/>
            <w:tcBorders>
              <w:top w:val="single" w:sz="4" w:space="0" w:color="000000"/>
              <w:left w:val="single" w:sz="4" w:space="0" w:color="000000"/>
              <w:bottom w:val="single" w:sz="4" w:space="0" w:color="000000"/>
              <w:right w:val="single" w:sz="4" w:space="0" w:color="000000"/>
            </w:tcBorders>
            <w:shd w:color="auto" w:fill="auto" w:val="pct10"/>
            <w:vAlign w:val="center"/>
          </w:tcPr>
          <w:p>
            <w:pPr>
              <w:pStyle w:val="Normal"/>
              <w:widowControl w:val="false"/>
              <w:spacing w:lineRule="auto" w:line="240" w:before="120" w:after="120"/>
              <w:jc w:val="left"/>
              <w:rPr>
                <w:b/>
                <w:b/>
                <w:szCs w:val="24"/>
              </w:rPr>
            </w:pPr>
            <w:r>
              <w:rPr>
                <w:b/>
                <w:szCs w:val="24"/>
              </w:rPr>
              <w:t>Orientador:</w:t>
            </w:r>
          </w:p>
        </w:tc>
        <w:tc>
          <w:tcPr>
            <w:tcW w:w="602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jc w:val="left"/>
              <w:rPr>
                <w:b/>
                <w:b/>
                <w:szCs w:val="24"/>
              </w:rPr>
            </w:pPr>
            <w:r>
              <w:rPr>
                <w:b/>
                <w:szCs w:val="24"/>
              </w:rPr>
            </w:r>
          </w:p>
        </w:tc>
      </w:tr>
      <w:tr>
        <w:trPr>
          <w:trHeight w:val="288" w:hRule="atLeast"/>
        </w:trPr>
        <w:tc>
          <w:tcPr>
            <w:tcW w:w="3047" w:type="dxa"/>
            <w:tcBorders>
              <w:top w:val="single" w:sz="4" w:space="0" w:color="000000"/>
              <w:left w:val="single" w:sz="4" w:space="0" w:color="000000"/>
              <w:bottom w:val="single" w:sz="4" w:space="0" w:color="000000"/>
              <w:right w:val="single" w:sz="4" w:space="0" w:color="000000"/>
            </w:tcBorders>
            <w:shd w:color="auto" w:fill="auto" w:val="pct10"/>
            <w:vAlign w:val="center"/>
          </w:tcPr>
          <w:p>
            <w:pPr>
              <w:pStyle w:val="Normal"/>
              <w:widowControl w:val="false"/>
              <w:spacing w:lineRule="auto" w:line="240" w:before="120" w:after="120"/>
              <w:jc w:val="left"/>
              <w:rPr>
                <w:b/>
                <w:b/>
                <w:szCs w:val="24"/>
              </w:rPr>
            </w:pPr>
            <w:r>
              <w:rPr>
                <w:rFonts w:cs="Times New Roman"/>
                <w:b/>
                <w:sz w:val="20"/>
                <w:szCs w:val="24"/>
                <w:lang w:eastAsia="pt-BR"/>
              </w:rPr>
              <w:t>Data</w:t>
            </w:r>
            <w:r>
              <w:rPr>
                <w:b/>
                <w:szCs w:val="24"/>
              </w:rPr>
              <w:t>:</w:t>
            </w:r>
          </w:p>
        </w:tc>
        <w:tc>
          <w:tcPr>
            <w:tcW w:w="602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jc w:val="left"/>
              <w:rPr>
                <w:b/>
                <w:b/>
                <w:szCs w:val="24"/>
              </w:rPr>
            </w:pPr>
            <w:r>
              <w:rPr>
                <w:b/>
                <w:szCs w:val="24"/>
              </w:rPr>
            </w:r>
          </w:p>
        </w:tc>
      </w:tr>
    </w:tbl>
    <w:p>
      <w:pPr>
        <w:pStyle w:val="Normal"/>
        <w:rPr/>
      </w:pPr>
      <w:r>
        <w:rPr/>
      </w:r>
    </w:p>
    <w:p>
      <w:pPr>
        <w:pStyle w:val="Ttulo1"/>
        <w:numPr>
          <w:ilvl w:val="0"/>
          <w:numId w:val="0"/>
        </w:numPr>
        <w:pBdr>
          <w:bottom w:val="single" w:sz="4" w:space="1" w:color="000000"/>
        </w:pBdr>
        <w:ind w:left="0" w:hanging="0"/>
        <w:rPr/>
      </w:pPr>
      <w:r>
        <w:rPr/>
        <w:t>Resumo</w:t>
      </w:r>
    </w:p>
    <w:p>
      <w:pPr>
        <w:pStyle w:val="Normal"/>
        <w:rPr>
          <w:sz w:val="24"/>
        </w:rPr>
      </w:pPr>
      <w:r>
        <w:rPr/>
        <w:t>A NBR 6028:2003 estabelece os requisitos para redação e apresentação de resumos, definindo-os como sendo uma “apresentação concisa dos pontos relevantes de um documento” (ASSOCIAÇÃO BRASILEIRA DE NORMAS TÉCNICAS, 2003, p. 1). No caso do Subprojeto de Pesquisa, este resumo seria do tipo informativo, isto é, que deve informar ao leitor uma breve contextualização do trabalho proposto, as justificativas, os objetivos, a metodologia e os resultados esperados. O resumo deve ser composto de uma sequência de frases concisas, afirmativas (e não de enumeração de tópicos), em um parágrafo único. Por outro lado, devem-se evitar símbolos e contrações que não sejam de uso corrente, bem como fórmulas, equações, diagramas e etc. Quanto à sua extensão, o resumo deve ter de 150 a 500 palavras.</w:t>
      </w:r>
    </w:p>
    <w:p>
      <w:pPr>
        <w:pStyle w:val="Normal"/>
        <w:rPr/>
      </w:pPr>
      <w:r>
        <w:rPr/>
      </w:r>
    </w:p>
    <w:p>
      <w:pPr>
        <w:pStyle w:val="Normal"/>
        <w:rPr>
          <w:szCs w:val="24"/>
        </w:rPr>
      </w:pPr>
      <w:r>
        <w:rPr>
          <w:b/>
          <w:szCs w:val="24"/>
        </w:rPr>
        <w:t>Palavras-chave:</w:t>
      </w:r>
      <w:r>
        <w:rPr>
          <w:i/>
          <w:szCs w:val="24"/>
        </w:rPr>
        <w:t xml:space="preserve"> </w:t>
      </w:r>
      <w:r>
        <w:rPr/>
        <w:t>As palavras-chave devem figurar logo abaixo do resumo, antecedidas da expressão “Palavras-chave:”, separadas entre si por ponto e finalizadas também por ponto”.</w:t>
      </w:r>
      <w:r>
        <w:rPr>
          <w:szCs w:val="24"/>
        </w:rPr>
        <w:t xml:space="preserve"> </w:t>
      </w:r>
      <w:r>
        <w:rPr/>
        <w:t>Podem ser informadas, no máximo, 06 (seis) palavras chave.</w:t>
      </w:r>
    </w:p>
    <w:p>
      <w:pPr>
        <w:pStyle w:val="Normal"/>
        <w:rPr/>
      </w:pPr>
      <w:r>
        <w:rPr/>
      </w:r>
    </w:p>
    <w:p>
      <w:pPr>
        <w:pStyle w:val="Ttulo1"/>
        <w:pBdr>
          <w:bottom w:val="single" w:sz="4" w:space="1" w:color="000000"/>
        </w:pBdr>
        <w:ind w:left="360" w:hanging="360"/>
        <w:rPr/>
      </w:pPr>
      <w:r>
        <w:rPr/>
        <w:t>Introdução</w:t>
      </w:r>
    </w:p>
    <w:p>
      <w:pPr>
        <w:pStyle w:val="Normal"/>
        <w:rPr/>
      </w:pPr>
      <w:r>
        <w:rPr/>
        <w:t>Este documento deve ser utilizado como modelo para a elaboração do Subprojeto de Pesquisa no âmbito do Programa Institucional de Iniciação Científica (Piic) da Ufes. Deve ser composto das seguintes seções: resumo, introdução, objetivos, metodologia, plano de trabalho / cronograma e referências. O texto do Subprojeto de Pesquisa deve ser preparado considerando que as 6 (seis) seções que compõem o documento não excedam 10 páginas de formato A4 com margens de 3 cm (esquerda e superior) e de 2 cm (direita e inferior), usando fonte Times New Roman, tamanho da fonte 10, com espaçamento entre linhas de 1,5, sem recuo na primeira linha de cada parágrafo e com alinhamento justificado. Já os títulos das seções também devem utilizar a fonte Times New Roman, mas com tamanho 12. Por fim, o cabeçalho de todas as páginas deve ser mantido de acordo com a formatação deste modelo.</w:t>
      </w:r>
    </w:p>
    <w:p>
      <w:pPr>
        <w:pStyle w:val="Normal"/>
        <w:rPr/>
      </w:pPr>
      <w:r>
        <w:rPr/>
      </w:r>
    </w:p>
    <w:p>
      <w:pPr>
        <w:pStyle w:val="Normal"/>
        <w:rPr/>
      </w:pPr>
      <w:r>
        <w:rPr/>
        <w:t>Os conteúdos de cada seção devem estar de acordo com as recomendações descritas neste modelo. Na introdução, o autor deve apresentar uma descrição geral do tema de estudo, mostrando sua relevância, citando, sempre que possível, trabalhos de outros autores para permitir a contextualização de sua pesquisa. Nesta seção, deve-se também ressaltar a ligação do Subprojeto de Iniciação Científica com o Projeto de Pesquisa ao qual está vinculado.</w:t>
      </w:r>
    </w:p>
    <w:p>
      <w:pPr>
        <w:pStyle w:val="Normal"/>
        <w:rPr/>
      </w:pPr>
      <w:r>
        <w:rPr/>
      </w:r>
    </w:p>
    <w:p>
      <w:pPr>
        <w:pStyle w:val="Normal"/>
        <w:rPr/>
      </w:pPr>
      <w:r>
        <w:rPr/>
        <w:t>Este documento pode ainda conter ilustrações (figuras, gráficos, fluxogramas, quadros e etc.) e tabelas a fim de explicar ou complementar visualmente o texto. Desta forma, torna-se obrigatória a inclusão de um comentário sobre a ilustração ou a tabela no texto. A NBR 15287:2011 reforça este fato quando diz que “A ilustração deve ser citada no texto e inserida o mais próximo possível do trecho a que se refere.” (ASSOCIAÇÃO BRASILEIRA DE NORMAS TÉCNICAS, 2011, p. 8). Cabe ressaltar que a citação no texto sempre deve preceder a ilustração ou a tabela. Estes elementos devem estar centralizados na página, sua identificação na parte superior e a indicação da fonte consultada (elemento obrigatório, mesmo que seja produção do próprio autor), legenda, notas e outras informações necessárias à sua compreensão (se houver), na parte inferior (alinhados à borda esquerda da ilustração e limitados pela borda direita da mesma), como mostram a Figura 1 e o Gráfico1.</w:t>
      </w:r>
    </w:p>
    <w:p>
      <w:pPr>
        <w:pStyle w:val="Normal"/>
        <w:rPr/>
      </w:pPr>
      <w:r>
        <w:rPr/>
      </w:r>
    </w:p>
    <w:p>
      <w:pPr>
        <w:pStyle w:val="TtuloIlustrao"/>
        <w:shd w:val="clear" w:fill="FFFFFF"/>
        <w:ind w:left="720" w:right="609" w:hanging="0"/>
        <w:rPr/>
      </w:pPr>
      <w:bookmarkStart w:id="0" w:name="_Toc39835174"/>
      <w:bookmarkStart w:id="1" w:name="_Ref39835449"/>
      <w:r>
        <w:rPr/>
        <w:t>Figura 1</w:t>
      </w:r>
      <w:bookmarkEnd w:id="1"/>
      <w:r>
        <w:rPr/>
        <w:t xml:space="preserve"> –</w:t>
      </w:r>
      <w:bookmarkEnd w:id="0"/>
      <w:r>
        <w:rPr/>
        <w:t xml:space="preserve"> (a) Fotografia do modelo de edificação utilizado no experimento e (b) representação esquemática do comportamento do escoamento sobre a edificação</w:t>
      </w:r>
    </w:p>
    <w:p>
      <w:pPr>
        <w:pStyle w:val="Normal"/>
        <w:spacing w:lineRule="auto" w:line="240"/>
        <w:jc w:val="center"/>
        <w:rPr/>
      </w:pPr>
      <w:r>
        <w:rPr/>
        <w:drawing>
          <wp:inline distT="0" distB="0" distL="0" distR="0">
            <wp:extent cx="2195830" cy="1655445"/>
            <wp:effectExtent l="0" t="0" r="0" b="0"/>
            <wp:docPr id="1" name="Imagem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4" descr=""/>
                    <pic:cNvPicPr>
                      <a:picLocks noChangeAspect="1" noChangeArrowheads="1"/>
                    </pic:cNvPicPr>
                  </pic:nvPicPr>
                  <pic:blipFill>
                    <a:blip r:embed="rId2"/>
                    <a:srcRect l="805" t="3508" r="52170" b="5071"/>
                    <a:stretch>
                      <a:fillRect/>
                    </a:stretch>
                  </pic:blipFill>
                  <pic:spPr bwMode="auto">
                    <a:xfrm>
                      <a:off x="0" y="0"/>
                      <a:ext cx="2195830" cy="1655445"/>
                    </a:xfrm>
                    <a:prstGeom prst="rect">
                      <a:avLst/>
                    </a:prstGeom>
                  </pic:spPr>
                </pic:pic>
              </a:graphicData>
            </a:graphic>
          </wp:inline>
        </w:drawing>
      </w:r>
      <w:r>
        <w:rPr/>
        <w:t xml:space="preserve">                 </w:t>
      </w:r>
      <w:r>
        <w:rPr/>
        <w:drawing>
          <wp:inline distT="0" distB="0" distL="0" distR="0">
            <wp:extent cx="2195830" cy="1655445"/>
            <wp:effectExtent l="0" t="0" r="0" b="0"/>
            <wp:docPr id="2"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
                    <pic:cNvPicPr>
                      <a:picLocks noChangeAspect="1" noChangeArrowheads="1"/>
                    </pic:cNvPicPr>
                  </pic:nvPicPr>
                  <pic:blipFill>
                    <a:blip r:embed="rId3"/>
                    <a:srcRect l="51207" t="3508" r="2292" b="5071"/>
                    <a:stretch>
                      <a:fillRect/>
                    </a:stretch>
                  </pic:blipFill>
                  <pic:spPr bwMode="auto">
                    <a:xfrm>
                      <a:off x="0" y="0"/>
                      <a:ext cx="2195830" cy="1655445"/>
                    </a:xfrm>
                    <a:prstGeom prst="rect">
                      <a:avLst/>
                    </a:prstGeom>
                  </pic:spPr>
                </pic:pic>
              </a:graphicData>
            </a:graphic>
          </wp:inline>
        </w:drawing>
      </w:r>
    </w:p>
    <w:p>
      <w:pPr>
        <w:pStyle w:val="Normal"/>
        <w:spacing w:lineRule="auto" w:line="240" w:before="120" w:after="0"/>
        <w:jc w:val="center"/>
        <w:rPr/>
      </w:pPr>
      <w:r>
        <w:rPr/>
        <w:t>(a)</w:t>
        <w:tab/>
        <w:tab/>
        <w:tab/>
        <w:t xml:space="preserve">              </w:t>
        <w:tab/>
        <w:tab/>
        <w:t xml:space="preserve">               (b)</w:t>
      </w:r>
    </w:p>
    <w:p>
      <w:pPr>
        <w:pStyle w:val="FontedeIlustrao"/>
        <w:ind w:left="720" w:hanging="0"/>
        <w:rPr/>
      </w:pPr>
      <w:r>
        <w:rPr/>
        <w:t>Fonte: Toledo e Pereira (2004).</w:t>
      </w:r>
    </w:p>
    <w:p>
      <w:pPr>
        <w:pStyle w:val="Normal"/>
        <w:rPr/>
      </w:pPr>
      <w:r>
        <w:rPr/>
      </w:r>
    </w:p>
    <w:p>
      <w:pPr>
        <w:pStyle w:val="Caption"/>
        <w:shd w:val="clear" w:fill="FFFFFF"/>
        <w:ind w:left="1080" w:right="1239" w:hanging="0"/>
        <w:rPr/>
      </w:pPr>
      <w:bookmarkStart w:id="2" w:name="_Toc39835197"/>
      <w:bookmarkStart w:id="3" w:name="_Ref39835841"/>
      <w:r>
        <w:rPr/>
        <w:t>Gráfico 1</w:t>
      </w:r>
      <w:bookmarkEnd w:id="3"/>
      <w:r>
        <w:rPr/>
        <w:t xml:space="preserve"> – Consumo final de energia por fonte no Brasil em 2011</w:t>
      </w:r>
      <w:bookmarkEnd w:id="2"/>
    </w:p>
    <w:p>
      <w:pPr>
        <w:pStyle w:val="Ilustrao"/>
        <w:ind w:left="1080" w:right="879" w:hanging="0"/>
        <w:jc w:val="both"/>
        <w:rPr>
          <w:sz w:val="22"/>
          <w:szCs w:val="18"/>
        </w:rPr>
      </w:pPr>
      <w:r>
        <w:rPr/>
        <w:drawing>
          <wp:inline distT="0" distB="0" distL="0" distR="0">
            <wp:extent cx="4080510" cy="2647315"/>
            <wp:effectExtent l="0" t="0" r="0" b="0"/>
            <wp:docPr id="3"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
                    <pic:cNvPicPr>
                      <a:picLocks noChangeAspect="1" noChangeArrowheads="1"/>
                    </pic:cNvPicPr>
                  </pic:nvPicPr>
                  <pic:blipFill>
                    <a:blip r:embed="rId4"/>
                    <a:stretch>
                      <a:fillRect/>
                    </a:stretch>
                  </pic:blipFill>
                  <pic:spPr bwMode="auto">
                    <a:xfrm>
                      <a:off x="0" y="0"/>
                      <a:ext cx="4080510" cy="2647315"/>
                    </a:xfrm>
                    <a:prstGeom prst="rect">
                      <a:avLst/>
                    </a:prstGeom>
                  </pic:spPr>
                </pic:pic>
              </a:graphicData>
            </a:graphic>
          </wp:inline>
        </w:drawing>
      </w:r>
    </w:p>
    <w:p>
      <w:pPr>
        <w:pStyle w:val="FontedeIlustrao"/>
        <w:tabs>
          <w:tab w:val="clear" w:pos="708"/>
          <w:tab w:val="left" w:pos="1620" w:leader="none"/>
        </w:tabs>
        <w:ind w:left="1620" w:hanging="540"/>
        <w:rPr/>
      </w:pPr>
      <w:r>
        <w:rPr/>
        <w:t>Fonte:</w:t>
        <w:tab/>
        <w:t>Empresa de Pesquisa Energética (2012).</w:t>
      </w:r>
    </w:p>
    <w:p>
      <w:pPr>
        <w:pStyle w:val="NotadeIlustrao"/>
        <w:tabs>
          <w:tab w:val="clear" w:pos="708"/>
          <w:tab w:val="left" w:pos="1620" w:leader="none"/>
        </w:tabs>
        <w:ind w:left="1620" w:right="1419" w:hanging="540"/>
        <w:rPr/>
      </w:pPr>
      <w:r>
        <w:rPr/>
        <w:t xml:space="preserve">Nota: </w:t>
        <w:tab/>
      </w:r>
      <w:r>
        <w:rPr>
          <w:vertAlign w:val="superscript"/>
        </w:rPr>
        <w:t>1</w:t>
      </w:r>
      <w:r>
        <w:rPr/>
        <w:t xml:space="preserve"> Inclui biodiesel. </w:t>
      </w:r>
      <w:r>
        <w:rPr>
          <w:vertAlign w:val="superscript"/>
        </w:rPr>
        <w:t>2</w:t>
      </w:r>
      <w:r>
        <w:rPr/>
        <w:t xml:space="preserve"> Inclui apenas gasolina A (automotiva). </w:t>
      </w:r>
      <w:r>
        <w:rPr>
          <w:vertAlign w:val="superscript"/>
        </w:rPr>
        <w:t>3</w:t>
      </w:r>
      <w:r>
        <w:rPr/>
        <w:t xml:space="preserve"> Inclui gás de refinaria, coque de carvão mineral e carvão vegetal, dentre outros.</w:t>
      </w:r>
    </w:p>
    <w:p>
      <w:pPr>
        <w:pStyle w:val="Normal"/>
        <w:rPr/>
      </w:pPr>
      <w:r>
        <w:rPr/>
        <w:t>As tabelas e os quadros, apesar de possuírem certa semelhança entre si, diferenciam-se não apenas no formato exigido, mas também pelo conteúdo que exibem:</w:t>
      </w:r>
    </w:p>
    <w:p>
      <w:pPr>
        <w:pStyle w:val="ListParagraph"/>
        <w:numPr>
          <w:ilvl w:val="0"/>
          <w:numId w:val="2"/>
        </w:numPr>
        <w:rPr>
          <w:sz w:val="20"/>
          <w:szCs w:val="16"/>
        </w:rPr>
      </w:pPr>
      <w:r>
        <w:rPr>
          <w:sz w:val="20"/>
          <w:szCs w:val="16"/>
        </w:rPr>
        <w:t>um quadro apresenta informações ou resultados qualitativos, ou seja, em forma de texto, mesmo que este empregue números;</w:t>
      </w:r>
    </w:p>
    <w:p>
      <w:pPr>
        <w:pStyle w:val="ListParagraph"/>
        <w:numPr>
          <w:ilvl w:val="0"/>
          <w:numId w:val="2"/>
        </w:numPr>
        <w:rPr>
          <w:sz w:val="20"/>
          <w:szCs w:val="16"/>
        </w:rPr>
      </w:pPr>
      <w:r>
        <w:rPr>
          <w:sz w:val="20"/>
          <w:szCs w:val="16"/>
        </w:rPr>
        <w:t xml:space="preserve">uma tabela apresenta informações ou resultados quantitativos, ou seja, números tratados estatisticamente. </w:t>
      </w:r>
    </w:p>
    <w:p>
      <w:pPr>
        <w:pStyle w:val="Normal"/>
        <w:rPr>
          <w:szCs w:val="16"/>
        </w:rPr>
      </w:pPr>
      <w:r>
        <w:rPr>
          <w:szCs w:val="16"/>
        </w:rPr>
      </w:r>
    </w:p>
    <w:p>
      <w:pPr>
        <w:pStyle w:val="Normal"/>
        <w:rPr/>
      </w:pPr>
      <w:r>
        <w:rPr/>
        <w:t>Quanto ao formato e à apresentação de tabelas e quadros, como se verifica na Tabela 1 e no Quadro 1, devem-se observar as seguintes regras (FUNDAÇÃO INSTITUTO BRASILEIRO DE GEOGRAFIA E ESTATÍSTICA, 1993):</w:t>
      </w:r>
    </w:p>
    <w:p>
      <w:pPr>
        <w:pStyle w:val="ListParagraph"/>
        <w:numPr>
          <w:ilvl w:val="0"/>
          <w:numId w:val="3"/>
        </w:numPr>
        <w:rPr>
          <w:sz w:val="20"/>
          <w:szCs w:val="16"/>
        </w:rPr>
      </w:pPr>
      <w:r>
        <w:rPr>
          <w:sz w:val="20"/>
          <w:szCs w:val="16"/>
        </w:rPr>
        <w:t>a moldura das tabelas não deve ser fechada com traços verticais à esquerda e à direita;</w:t>
      </w:r>
    </w:p>
    <w:p>
      <w:pPr>
        <w:pStyle w:val="ListParagraph"/>
        <w:numPr>
          <w:ilvl w:val="0"/>
          <w:numId w:val="3"/>
        </w:numPr>
        <w:rPr>
          <w:sz w:val="20"/>
          <w:szCs w:val="16"/>
        </w:rPr>
      </w:pPr>
      <w:r>
        <w:rPr>
          <w:sz w:val="20"/>
          <w:szCs w:val="16"/>
        </w:rPr>
        <w:t>deve-se evitar o uso de traços verticais para separar as colunas e de traços horizontais para separar as linhas de uma tabela;</w:t>
      </w:r>
    </w:p>
    <w:p>
      <w:pPr>
        <w:pStyle w:val="ListParagraph"/>
        <w:numPr>
          <w:ilvl w:val="0"/>
          <w:numId w:val="3"/>
        </w:numPr>
        <w:rPr>
          <w:sz w:val="20"/>
          <w:szCs w:val="16"/>
        </w:rPr>
      </w:pPr>
      <w:r>
        <w:rPr>
          <w:sz w:val="20"/>
          <w:szCs w:val="16"/>
        </w:rPr>
        <w:t>o quadro é um elemento fechado, portanto, deve conter traços horizontais e verticais para separar suas linhas e colunas, além de traços horizontais e verticais para delimitar sua moldura.</w:t>
      </w:r>
    </w:p>
    <w:p>
      <w:pPr>
        <w:pStyle w:val="Normal"/>
        <w:rPr>
          <w:szCs w:val="16"/>
        </w:rPr>
      </w:pPr>
      <w:r>
        <w:rPr>
          <w:szCs w:val="16"/>
        </w:rPr>
      </w:r>
    </w:p>
    <w:p>
      <w:pPr>
        <w:pStyle w:val="TtuloIlustrao"/>
        <w:rPr/>
      </w:pPr>
      <w:r>
        <w:rPr/>
        <w:t>Tabela 1 – Exemplo de formatação de uma tabela para a apresentação de resultados</w:t>
      </w:r>
    </w:p>
    <w:tbl>
      <w:tblPr>
        <w:tblW w:w="5000" w:type="pct"/>
        <w:jc w:val="center"/>
        <w:tblInd w:w="0" w:type="dxa"/>
        <w:tblLayout w:type="fixed"/>
        <w:tblCellMar>
          <w:top w:w="0" w:type="dxa"/>
          <w:left w:w="108" w:type="dxa"/>
          <w:bottom w:w="0" w:type="dxa"/>
          <w:right w:w="108" w:type="dxa"/>
        </w:tblCellMar>
        <w:tblLook w:val="04a0" w:noHBand="0" w:noVBand="1" w:firstColumn="1" w:lastRow="0" w:lastColumn="0" w:firstRow="1"/>
      </w:tblPr>
      <w:tblGrid>
        <w:gridCol w:w="2621"/>
        <w:gridCol w:w="4012"/>
        <w:gridCol w:w="2436"/>
      </w:tblGrid>
      <w:tr>
        <w:trPr>
          <w:trHeight w:val="288" w:hRule="atLeast"/>
        </w:trPr>
        <w:tc>
          <w:tcPr>
            <w:tcW w:w="2621" w:type="dxa"/>
            <w:tcBorders>
              <w:top w:val="single" w:sz="4" w:space="0" w:color="000000"/>
              <w:bottom w:val="single" w:sz="4" w:space="0" w:color="000000"/>
            </w:tcBorders>
            <w:vAlign w:val="center"/>
          </w:tcPr>
          <w:p>
            <w:pPr>
              <w:pStyle w:val="Normal"/>
              <w:widowControl w:val="false"/>
              <w:spacing w:lineRule="auto" w:line="240"/>
              <w:jc w:val="center"/>
              <w:rPr>
                <w:b/>
                <w:b/>
                <w:bCs/>
              </w:rPr>
            </w:pPr>
            <w:r>
              <w:rPr>
                <w:b/>
                <w:bCs/>
              </w:rPr>
              <w:t>Grupos de idade [meses]</w:t>
            </w:r>
          </w:p>
        </w:tc>
        <w:tc>
          <w:tcPr>
            <w:tcW w:w="4012" w:type="dxa"/>
            <w:tcBorders>
              <w:top w:val="single" w:sz="4" w:space="0" w:color="000000"/>
              <w:bottom w:val="single" w:sz="4" w:space="0" w:color="000000"/>
            </w:tcBorders>
            <w:vAlign w:val="center"/>
          </w:tcPr>
          <w:p>
            <w:pPr>
              <w:pStyle w:val="Normal"/>
              <w:widowControl w:val="false"/>
              <w:spacing w:lineRule="auto" w:line="240"/>
              <w:jc w:val="center"/>
              <w:rPr>
                <w:b/>
                <w:b/>
                <w:bCs/>
              </w:rPr>
            </w:pPr>
            <w:r>
              <w:rPr>
                <w:b/>
                <w:bCs/>
              </w:rPr>
              <w:t>Número de indivíduos no grupo</w:t>
            </w:r>
          </w:p>
        </w:tc>
        <w:tc>
          <w:tcPr>
            <w:tcW w:w="2436" w:type="dxa"/>
            <w:tcBorders>
              <w:top w:val="single" w:sz="4" w:space="0" w:color="000000"/>
              <w:bottom w:val="single" w:sz="4" w:space="0" w:color="000000"/>
            </w:tcBorders>
            <w:vAlign w:val="center"/>
          </w:tcPr>
          <w:p>
            <w:pPr>
              <w:pStyle w:val="Normal"/>
              <w:widowControl w:val="false"/>
              <w:spacing w:lineRule="auto" w:line="240"/>
              <w:jc w:val="center"/>
              <w:rPr>
                <w:b/>
                <w:b/>
                <w:bCs/>
              </w:rPr>
            </w:pPr>
            <w:r>
              <w:rPr>
                <w:b/>
                <w:bCs/>
              </w:rPr>
              <w:t>Indivíduos viáveis [%]</w:t>
            </w:r>
          </w:p>
        </w:tc>
      </w:tr>
      <w:tr>
        <w:trPr/>
        <w:tc>
          <w:tcPr>
            <w:tcW w:w="2621" w:type="dxa"/>
            <w:tcBorders/>
            <w:vAlign w:val="center"/>
          </w:tcPr>
          <w:p>
            <w:pPr>
              <w:pStyle w:val="Normal"/>
              <w:widowControl w:val="false"/>
              <w:spacing w:lineRule="auto" w:line="240"/>
              <w:jc w:val="center"/>
              <w:rPr/>
            </w:pPr>
            <w:r>
              <w:rPr/>
              <w:t>0 – 10</w:t>
            </w:r>
          </w:p>
        </w:tc>
        <w:tc>
          <w:tcPr>
            <w:tcW w:w="4012" w:type="dxa"/>
            <w:tcBorders/>
            <w:vAlign w:val="center"/>
          </w:tcPr>
          <w:p>
            <w:pPr>
              <w:pStyle w:val="Normal"/>
              <w:widowControl w:val="false"/>
              <w:spacing w:lineRule="auto" w:line="240"/>
              <w:jc w:val="center"/>
              <w:rPr/>
            </w:pPr>
            <w:r>
              <w:rPr/>
              <w:t>20</w:t>
            </w:r>
          </w:p>
        </w:tc>
        <w:tc>
          <w:tcPr>
            <w:tcW w:w="2436" w:type="dxa"/>
            <w:tcBorders/>
            <w:vAlign w:val="center"/>
          </w:tcPr>
          <w:p>
            <w:pPr>
              <w:pStyle w:val="Normal"/>
              <w:widowControl w:val="false"/>
              <w:spacing w:lineRule="auto" w:line="240"/>
              <w:jc w:val="center"/>
              <w:rPr/>
            </w:pPr>
            <w:r>
              <w:rPr/>
              <w:t>9,0</w:t>
            </w:r>
          </w:p>
        </w:tc>
      </w:tr>
      <w:tr>
        <w:trPr/>
        <w:tc>
          <w:tcPr>
            <w:tcW w:w="2621" w:type="dxa"/>
            <w:tcBorders/>
            <w:vAlign w:val="center"/>
          </w:tcPr>
          <w:p>
            <w:pPr>
              <w:pStyle w:val="Normal"/>
              <w:widowControl w:val="false"/>
              <w:spacing w:lineRule="auto" w:line="240"/>
              <w:jc w:val="center"/>
              <w:rPr/>
            </w:pPr>
            <w:r>
              <w:rPr/>
              <w:t>10 – 15</w:t>
            </w:r>
          </w:p>
        </w:tc>
        <w:tc>
          <w:tcPr>
            <w:tcW w:w="4012" w:type="dxa"/>
            <w:tcBorders/>
            <w:vAlign w:val="center"/>
          </w:tcPr>
          <w:p>
            <w:pPr>
              <w:pStyle w:val="Normal"/>
              <w:widowControl w:val="false"/>
              <w:spacing w:lineRule="auto" w:line="240"/>
              <w:jc w:val="center"/>
              <w:rPr/>
            </w:pPr>
            <w:r>
              <w:rPr/>
              <w:t>20</w:t>
            </w:r>
          </w:p>
        </w:tc>
        <w:tc>
          <w:tcPr>
            <w:tcW w:w="2436" w:type="dxa"/>
            <w:tcBorders/>
            <w:vAlign w:val="center"/>
          </w:tcPr>
          <w:p>
            <w:pPr>
              <w:pStyle w:val="Normal"/>
              <w:widowControl w:val="false"/>
              <w:spacing w:lineRule="auto" w:line="240"/>
              <w:jc w:val="center"/>
              <w:rPr/>
            </w:pPr>
            <w:r>
              <w:rPr/>
              <w:t>10,0</w:t>
            </w:r>
          </w:p>
        </w:tc>
      </w:tr>
      <w:tr>
        <w:trPr/>
        <w:tc>
          <w:tcPr>
            <w:tcW w:w="2621" w:type="dxa"/>
            <w:tcBorders/>
            <w:vAlign w:val="center"/>
          </w:tcPr>
          <w:p>
            <w:pPr>
              <w:pStyle w:val="Normal"/>
              <w:widowControl w:val="false"/>
              <w:spacing w:lineRule="auto" w:line="240"/>
              <w:jc w:val="center"/>
              <w:rPr/>
            </w:pPr>
            <w:r>
              <w:rPr/>
              <w:t>15 – 20</w:t>
            </w:r>
          </w:p>
        </w:tc>
        <w:tc>
          <w:tcPr>
            <w:tcW w:w="4012" w:type="dxa"/>
            <w:tcBorders/>
            <w:vAlign w:val="center"/>
          </w:tcPr>
          <w:p>
            <w:pPr>
              <w:pStyle w:val="Normal"/>
              <w:widowControl w:val="false"/>
              <w:spacing w:lineRule="auto" w:line="240"/>
              <w:jc w:val="center"/>
              <w:rPr/>
            </w:pPr>
            <w:r>
              <w:rPr/>
              <w:t>25</w:t>
            </w:r>
          </w:p>
        </w:tc>
        <w:tc>
          <w:tcPr>
            <w:tcW w:w="2436" w:type="dxa"/>
            <w:tcBorders/>
            <w:vAlign w:val="center"/>
          </w:tcPr>
          <w:p>
            <w:pPr>
              <w:pStyle w:val="Normal"/>
              <w:widowControl w:val="false"/>
              <w:spacing w:lineRule="auto" w:line="240"/>
              <w:jc w:val="center"/>
              <w:rPr/>
            </w:pPr>
            <w:r>
              <w:rPr/>
              <w:t>4,0</w:t>
            </w:r>
          </w:p>
        </w:tc>
      </w:tr>
      <w:tr>
        <w:trPr/>
        <w:tc>
          <w:tcPr>
            <w:tcW w:w="2621" w:type="dxa"/>
            <w:tcBorders>
              <w:bottom w:val="single" w:sz="4" w:space="0" w:color="000000"/>
            </w:tcBorders>
            <w:vAlign w:val="center"/>
          </w:tcPr>
          <w:p>
            <w:pPr>
              <w:pStyle w:val="Normal"/>
              <w:widowControl w:val="false"/>
              <w:spacing w:lineRule="auto" w:line="240"/>
              <w:jc w:val="center"/>
              <w:rPr/>
            </w:pPr>
            <w:r>
              <w:rPr/>
              <w:t>Acima de 20</w:t>
            </w:r>
          </w:p>
        </w:tc>
        <w:tc>
          <w:tcPr>
            <w:tcW w:w="4012" w:type="dxa"/>
            <w:tcBorders>
              <w:bottom w:val="single" w:sz="4" w:space="0" w:color="000000"/>
            </w:tcBorders>
            <w:vAlign w:val="center"/>
          </w:tcPr>
          <w:p>
            <w:pPr>
              <w:pStyle w:val="Normal"/>
              <w:widowControl w:val="false"/>
              <w:spacing w:lineRule="auto" w:line="240"/>
              <w:jc w:val="center"/>
              <w:rPr/>
            </w:pPr>
            <w:r>
              <w:rPr/>
              <w:t>15</w:t>
            </w:r>
          </w:p>
        </w:tc>
        <w:tc>
          <w:tcPr>
            <w:tcW w:w="2436" w:type="dxa"/>
            <w:tcBorders>
              <w:bottom w:val="single" w:sz="4" w:space="0" w:color="000000"/>
            </w:tcBorders>
            <w:vAlign w:val="center"/>
          </w:tcPr>
          <w:p>
            <w:pPr>
              <w:pStyle w:val="Normal"/>
              <w:widowControl w:val="false"/>
              <w:spacing w:lineRule="auto" w:line="240"/>
              <w:jc w:val="center"/>
              <w:rPr/>
            </w:pPr>
            <w:r>
              <w:rPr/>
              <w:t>3,4</w:t>
            </w:r>
          </w:p>
        </w:tc>
      </w:tr>
    </w:tbl>
    <w:p>
      <w:pPr>
        <w:pStyle w:val="FontedeIlustrao"/>
        <w:rPr/>
      </w:pPr>
      <w:r>
        <w:rPr/>
        <w:t>Fonte: Produção do próprio autor.</w:t>
      </w:r>
    </w:p>
    <w:p>
      <w:pPr>
        <w:pStyle w:val="Normal"/>
        <w:rPr>
          <w:szCs w:val="16"/>
        </w:rPr>
      </w:pPr>
      <w:r>
        <w:rPr>
          <w:szCs w:val="16"/>
        </w:rPr>
      </w:r>
    </w:p>
    <w:p>
      <w:pPr>
        <w:pStyle w:val="TtuloIlustrao"/>
        <w:shd w:val="clear" w:fill="FFFFFF"/>
        <w:ind w:left="1526" w:hanging="0"/>
        <w:rPr/>
      </w:pPr>
      <w:bookmarkStart w:id="4" w:name="_Toc39835215"/>
      <w:bookmarkStart w:id="5" w:name="_Ref39834593"/>
      <w:r>
        <w:rPr/>
        <w:t xml:space="preserve">Quadro </w:t>
      </w:r>
      <w:bookmarkEnd w:id="5"/>
      <w:r>
        <w:rPr/>
        <w:t xml:space="preserve">1 – Dimensionamento dos elementos de um conversor </w:t>
      </w:r>
      <w:r>
        <w:rPr>
          <w:i/>
          <w:iCs/>
        </w:rPr>
        <w:t>boost</w:t>
      </w:r>
      <w:bookmarkEnd w:id="4"/>
    </w:p>
    <w:tbl>
      <w:tblPr>
        <w:tblStyle w:val="Tabelacomgrade"/>
        <w:tblW w:w="593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3054"/>
        <w:gridCol w:w="2880"/>
      </w:tblGrid>
      <w:tr>
        <w:trPr/>
        <w:tc>
          <w:tcPr>
            <w:tcW w:w="3054" w:type="dxa"/>
            <w:tcBorders/>
            <w:shd w:color="auto" w:fill="D9D9D9" w:themeFill="background1" w:themeFillShade="d9" w:val="clear"/>
            <w:vAlign w:val="center"/>
          </w:tcPr>
          <w:p>
            <w:pPr>
              <w:pStyle w:val="Normal"/>
              <w:widowControl w:val="false"/>
              <w:suppressAutoHyphens w:val="true"/>
              <w:spacing w:lineRule="auto" w:line="240" w:before="0" w:after="0"/>
              <w:jc w:val="center"/>
              <w:rPr>
                <w:b/>
                <w:b/>
                <w:bCs/>
              </w:rPr>
            </w:pPr>
            <w:r>
              <w:rPr>
                <w:rFonts w:eastAsia="Times New Roman"/>
                <w:b/>
                <w:bCs/>
                <w:kern w:val="0"/>
                <w:lang w:val="pt-BR" w:bidi="ar-SA"/>
              </w:rPr>
              <w:t>Elemento ou Grandeza</w:t>
            </w:r>
          </w:p>
        </w:tc>
        <w:tc>
          <w:tcPr>
            <w:tcW w:w="2880" w:type="dxa"/>
            <w:tcBorders/>
            <w:shd w:color="auto" w:fill="D9D9D9" w:themeFill="background1" w:themeFillShade="d9" w:val="clear"/>
            <w:vAlign w:val="center"/>
          </w:tcPr>
          <w:p>
            <w:pPr>
              <w:pStyle w:val="Normal"/>
              <w:widowControl w:val="false"/>
              <w:suppressAutoHyphens w:val="true"/>
              <w:spacing w:lineRule="auto" w:line="240" w:before="0" w:after="0"/>
              <w:jc w:val="center"/>
              <w:rPr>
                <w:b/>
                <w:b/>
                <w:bCs/>
              </w:rPr>
            </w:pPr>
            <w:r>
              <w:rPr>
                <w:rFonts w:eastAsia="Times New Roman"/>
                <w:b/>
                <w:bCs/>
                <w:kern w:val="0"/>
                <w:lang w:val="pt-BR" w:bidi="ar-SA"/>
              </w:rPr>
              <w:t>Valor ou Modelo</w:t>
            </w:r>
          </w:p>
        </w:tc>
      </w:tr>
      <w:tr>
        <w:trPr/>
        <w:tc>
          <w:tcPr>
            <w:tcW w:w="3054" w:type="dxa"/>
            <w:tcBorders/>
          </w:tcPr>
          <w:p>
            <w:pPr>
              <w:pStyle w:val="Normal"/>
              <w:widowControl w:val="false"/>
              <w:suppressAutoHyphens w:val="true"/>
              <w:spacing w:lineRule="auto" w:line="240" w:before="0" w:after="0"/>
              <w:rPr>
                <w:rFonts w:eastAsia="Times New Roman"/>
                <w:kern w:val="0"/>
                <w:lang w:val="pt-BR" w:bidi="ar-SA"/>
              </w:rPr>
            </w:pPr>
            <w:r>
              <w:rPr>
                <w:rFonts w:eastAsia="Times New Roman"/>
                <w:kern w:val="0"/>
                <w:lang w:val="pt-BR" w:bidi="ar-SA"/>
              </w:rPr>
              <w:t>Tensão de entrada</w:t>
            </w:r>
          </w:p>
        </w:tc>
        <w:tc>
          <w:tcPr>
            <w:tcW w:w="2880" w:type="dxa"/>
            <w:tcBorders/>
          </w:tcPr>
          <w:p>
            <w:pPr>
              <w:pStyle w:val="Normal"/>
              <w:widowControl w:val="false"/>
              <w:suppressAutoHyphens w:val="true"/>
              <w:spacing w:lineRule="auto" w:line="240" w:before="0" w:after="0"/>
              <w:rPr>
                <w:rFonts w:eastAsia="Times New Roman"/>
                <w:kern w:val="0"/>
                <w:lang w:val="pt-BR" w:bidi="ar-SA"/>
              </w:rPr>
            </w:pPr>
            <w:r>
              <w:rPr>
                <w:rFonts w:eastAsia="Times New Roman"/>
                <w:kern w:val="0"/>
                <w:lang w:val="pt-BR" w:bidi="ar-SA"/>
              </w:rPr>
              <w:t>48 V</w:t>
            </w:r>
          </w:p>
        </w:tc>
      </w:tr>
      <w:tr>
        <w:trPr/>
        <w:tc>
          <w:tcPr>
            <w:tcW w:w="3054" w:type="dxa"/>
            <w:tcBorders/>
          </w:tcPr>
          <w:p>
            <w:pPr>
              <w:pStyle w:val="Normal"/>
              <w:widowControl w:val="false"/>
              <w:suppressAutoHyphens w:val="true"/>
              <w:spacing w:lineRule="auto" w:line="240" w:before="0" w:after="0"/>
              <w:rPr>
                <w:rFonts w:eastAsia="Times New Roman"/>
                <w:kern w:val="0"/>
                <w:lang w:val="pt-BR" w:bidi="ar-SA"/>
              </w:rPr>
            </w:pPr>
            <w:r>
              <w:rPr>
                <w:rFonts w:eastAsia="Times New Roman"/>
                <w:kern w:val="0"/>
                <w:lang w:val="pt-BR" w:bidi="ar-SA"/>
              </w:rPr>
              <w:t>Tensão de saída</w:t>
            </w:r>
          </w:p>
        </w:tc>
        <w:tc>
          <w:tcPr>
            <w:tcW w:w="2880" w:type="dxa"/>
            <w:tcBorders/>
          </w:tcPr>
          <w:p>
            <w:pPr>
              <w:pStyle w:val="Normal"/>
              <w:widowControl w:val="false"/>
              <w:suppressAutoHyphens w:val="true"/>
              <w:spacing w:lineRule="auto" w:line="240" w:before="0" w:after="0"/>
              <w:rPr>
                <w:rFonts w:eastAsia="Times New Roman"/>
                <w:kern w:val="0"/>
                <w:lang w:val="pt-BR" w:bidi="ar-SA"/>
              </w:rPr>
            </w:pPr>
            <w:r>
              <w:rPr>
                <w:rFonts w:eastAsia="Times New Roman"/>
                <w:kern w:val="0"/>
                <w:lang w:val="pt-BR" w:bidi="ar-SA"/>
              </w:rPr>
              <w:t>200 V</w:t>
            </w:r>
          </w:p>
        </w:tc>
      </w:tr>
      <w:tr>
        <w:trPr/>
        <w:tc>
          <w:tcPr>
            <w:tcW w:w="3054" w:type="dxa"/>
            <w:tcBorders/>
          </w:tcPr>
          <w:p>
            <w:pPr>
              <w:pStyle w:val="Normal"/>
              <w:widowControl w:val="false"/>
              <w:suppressAutoHyphens w:val="true"/>
              <w:spacing w:lineRule="auto" w:line="240" w:before="0" w:after="0"/>
              <w:rPr>
                <w:rFonts w:eastAsia="Times New Roman"/>
                <w:kern w:val="0"/>
                <w:lang w:val="pt-BR" w:bidi="ar-SA"/>
              </w:rPr>
            </w:pPr>
            <w:r>
              <w:rPr>
                <w:rFonts w:eastAsia="Times New Roman"/>
                <w:kern w:val="0"/>
                <w:lang w:val="pt-BR" w:bidi="ar-SA"/>
              </w:rPr>
              <w:t>Potência de saída</w:t>
            </w:r>
          </w:p>
        </w:tc>
        <w:tc>
          <w:tcPr>
            <w:tcW w:w="2880" w:type="dxa"/>
            <w:tcBorders/>
          </w:tcPr>
          <w:p>
            <w:pPr>
              <w:pStyle w:val="Normal"/>
              <w:widowControl w:val="false"/>
              <w:suppressAutoHyphens w:val="true"/>
              <w:spacing w:lineRule="auto" w:line="240" w:before="0" w:after="0"/>
              <w:rPr>
                <w:rFonts w:eastAsia="Times New Roman"/>
                <w:kern w:val="0"/>
                <w:lang w:val="pt-BR" w:bidi="ar-SA"/>
              </w:rPr>
            </w:pPr>
            <w:r>
              <w:rPr>
                <w:rFonts w:eastAsia="Times New Roman"/>
                <w:kern w:val="0"/>
                <w:lang w:val="pt-BR" w:bidi="ar-SA"/>
              </w:rPr>
              <w:t>200 W</w:t>
            </w:r>
          </w:p>
        </w:tc>
      </w:tr>
      <w:tr>
        <w:trPr/>
        <w:tc>
          <w:tcPr>
            <w:tcW w:w="3054" w:type="dxa"/>
            <w:tcBorders/>
          </w:tcPr>
          <w:p>
            <w:pPr>
              <w:pStyle w:val="Normal"/>
              <w:widowControl w:val="false"/>
              <w:suppressAutoHyphens w:val="true"/>
              <w:spacing w:lineRule="auto" w:line="240" w:before="0" w:after="0"/>
              <w:rPr>
                <w:rFonts w:eastAsia="Times New Roman"/>
                <w:kern w:val="0"/>
                <w:lang w:val="pt-BR" w:bidi="ar-SA"/>
              </w:rPr>
            </w:pPr>
            <w:r>
              <w:rPr>
                <w:rFonts w:eastAsia="Times New Roman"/>
                <w:kern w:val="0"/>
                <w:lang w:val="pt-BR" w:bidi="ar-SA"/>
              </w:rPr>
              <w:t>Frequência de comutação</w:t>
            </w:r>
          </w:p>
        </w:tc>
        <w:tc>
          <w:tcPr>
            <w:tcW w:w="2880" w:type="dxa"/>
            <w:tcBorders/>
          </w:tcPr>
          <w:p>
            <w:pPr>
              <w:pStyle w:val="Normal"/>
              <w:widowControl w:val="false"/>
              <w:suppressAutoHyphens w:val="true"/>
              <w:spacing w:lineRule="auto" w:line="240" w:before="0" w:after="0"/>
              <w:rPr>
                <w:rFonts w:eastAsia="Times New Roman"/>
                <w:kern w:val="0"/>
                <w:lang w:val="pt-BR" w:bidi="ar-SA"/>
              </w:rPr>
            </w:pPr>
            <w:r>
              <w:rPr>
                <w:rFonts w:eastAsia="Times New Roman"/>
                <w:kern w:val="0"/>
                <w:lang w:val="pt-BR" w:bidi="ar-SA"/>
              </w:rPr>
              <w:t>50 kHz</w:t>
            </w:r>
          </w:p>
        </w:tc>
      </w:tr>
      <w:tr>
        <w:trPr/>
        <w:tc>
          <w:tcPr>
            <w:tcW w:w="3054" w:type="dxa"/>
            <w:tcBorders/>
          </w:tcPr>
          <w:p>
            <w:pPr>
              <w:pStyle w:val="Normal"/>
              <w:widowControl w:val="false"/>
              <w:suppressAutoHyphens w:val="true"/>
              <w:spacing w:lineRule="auto" w:line="240" w:before="0" w:after="0"/>
              <w:rPr>
                <w:rFonts w:eastAsia="Times New Roman"/>
                <w:kern w:val="0"/>
                <w:lang w:val="pt-BR" w:bidi="ar-SA"/>
              </w:rPr>
            </w:pPr>
            <w:r>
              <w:rPr>
                <w:rFonts w:eastAsia="Times New Roman"/>
                <w:kern w:val="0"/>
                <w:lang w:val="pt-BR" w:bidi="ar-SA"/>
              </w:rPr>
              <w:t>Indutor de entrada</w:t>
            </w:r>
          </w:p>
        </w:tc>
        <w:tc>
          <w:tcPr>
            <w:tcW w:w="2880" w:type="dxa"/>
            <w:tcBorders/>
          </w:tcPr>
          <w:p>
            <w:pPr>
              <w:pStyle w:val="Normal"/>
              <w:widowControl w:val="false"/>
              <w:suppressAutoHyphens w:val="true"/>
              <w:spacing w:lineRule="auto" w:line="240" w:before="0" w:after="0"/>
              <w:rPr>
                <w:rFonts w:eastAsia="Times New Roman"/>
                <w:kern w:val="0"/>
                <w:lang w:val="pt-BR" w:bidi="ar-SA"/>
              </w:rPr>
            </w:pPr>
            <w:r>
              <w:rPr>
                <w:rFonts w:eastAsia="Times New Roman"/>
                <w:kern w:val="0"/>
                <w:lang w:val="pt-BR" w:bidi="ar-SA"/>
              </w:rPr>
              <w:t>880 µH</w:t>
            </w:r>
          </w:p>
        </w:tc>
      </w:tr>
      <w:tr>
        <w:trPr/>
        <w:tc>
          <w:tcPr>
            <w:tcW w:w="3054" w:type="dxa"/>
            <w:tcBorders/>
          </w:tcPr>
          <w:p>
            <w:pPr>
              <w:pStyle w:val="Normal"/>
              <w:widowControl w:val="false"/>
              <w:suppressAutoHyphens w:val="true"/>
              <w:spacing w:lineRule="auto" w:line="240" w:before="0" w:after="0"/>
              <w:rPr>
                <w:rFonts w:eastAsia="Times New Roman"/>
                <w:kern w:val="0"/>
                <w:lang w:val="pt-BR" w:bidi="ar-SA"/>
              </w:rPr>
            </w:pPr>
            <w:r>
              <w:rPr>
                <w:rFonts w:eastAsia="Times New Roman"/>
                <w:kern w:val="0"/>
                <w:lang w:val="pt-BR" w:bidi="ar-SA"/>
              </w:rPr>
              <w:t>Capacitor de saída</w:t>
            </w:r>
          </w:p>
        </w:tc>
        <w:tc>
          <w:tcPr>
            <w:tcW w:w="2880" w:type="dxa"/>
            <w:tcBorders/>
          </w:tcPr>
          <w:p>
            <w:pPr>
              <w:pStyle w:val="Normal"/>
              <w:widowControl w:val="false"/>
              <w:suppressAutoHyphens w:val="true"/>
              <w:spacing w:lineRule="auto" w:line="240" w:before="0" w:after="0"/>
              <w:rPr>
                <w:rFonts w:eastAsia="Times New Roman"/>
                <w:kern w:val="0"/>
                <w:lang w:val="pt-BR" w:bidi="ar-SA"/>
              </w:rPr>
            </w:pPr>
            <w:r>
              <w:rPr>
                <w:rFonts w:eastAsia="Times New Roman"/>
                <w:kern w:val="0"/>
                <w:lang w:val="pt-BR" w:bidi="ar-SA"/>
              </w:rPr>
              <w:t>22 µF</w:t>
            </w:r>
          </w:p>
        </w:tc>
      </w:tr>
      <w:tr>
        <w:trPr/>
        <w:tc>
          <w:tcPr>
            <w:tcW w:w="3054" w:type="dxa"/>
            <w:tcBorders/>
          </w:tcPr>
          <w:p>
            <w:pPr>
              <w:pStyle w:val="Normal"/>
              <w:widowControl w:val="false"/>
              <w:suppressAutoHyphens w:val="true"/>
              <w:spacing w:lineRule="auto" w:line="240" w:before="0" w:after="0"/>
              <w:rPr>
                <w:rFonts w:eastAsia="Times New Roman"/>
                <w:kern w:val="0"/>
                <w:lang w:val="pt-BR" w:bidi="ar-SA"/>
              </w:rPr>
            </w:pPr>
            <w:r>
              <w:rPr>
                <w:rFonts w:eastAsia="Times New Roman"/>
                <w:kern w:val="0"/>
                <w:lang w:val="pt-BR" w:bidi="ar-SA"/>
              </w:rPr>
              <w:t>Diodo</w:t>
            </w:r>
          </w:p>
        </w:tc>
        <w:tc>
          <w:tcPr>
            <w:tcW w:w="2880" w:type="dxa"/>
            <w:tcBorders/>
          </w:tcPr>
          <w:p>
            <w:pPr>
              <w:pStyle w:val="Normal"/>
              <w:widowControl w:val="false"/>
              <w:suppressAutoHyphens w:val="true"/>
              <w:spacing w:lineRule="auto" w:line="240" w:before="0" w:after="0"/>
              <w:rPr>
                <w:rFonts w:eastAsia="Times New Roman"/>
                <w:kern w:val="0"/>
                <w:lang w:val="pt-BR" w:bidi="ar-SA"/>
              </w:rPr>
            </w:pPr>
            <w:r>
              <w:rPr>
                <w:rFonts w:eastAsia="Times New Roman"/>
                <w:kern w:val="0"/>
                <w:lang w:val="pt-BR" w:bidi="ar-SA"/>
              </w:rPr>
              <w:t>FES8HT</w:t>
            </w:r>
          </w:p>
        </w:tc>
      </w:tr>
      <w:tr>
        <w:trPr/>
        <w:tc>
          <w:tcPr>
            <w:tcW w:w="3054" w:type="dxa"/>
            <w:tcBorders/>
          </w:tcPr>
          <w:p>
            <w:pPr>
              <w:pStyle w:val="Normal"/>
              <w:widowControl w:val="false"/>
              <w:suppressAutoHyphens w:val="true"/>
              <w:spacing w:lineRule="auto" w:line="240" w:before="0" w:after="0"/>
              <w:rPr>
                <w:rFonts w:eastAsia="Times New Roman"/>
                <w:kern w:val="0"/>
                <w:lang w:val="pt-BR" w:bidi="ar-SA"/>
              </w:rPr>
            </w:pPr>
            <w:r>
              <w:rPr>
                <w:rFonts w:eastAsia="Times New Roman"/>
                <w:kern w:val="0"/>
                <w:lang w:val="pt-BR" w:bidi="ar-SA"/>
              </w:rPr>
              <w:t>Interruptor</w:t>
            </w:r>
          </w:p>
        </w:tc>
        <w:tc>
          <w:tcPr>
            <w:tcW w:w="2880" w:type="dxa"/>
            <w:tcBorders/>
          </w:tcPr>
          <w:p>
            <w:pPr>
              <w:pStyle w:val="Normal"/>
              <w:widowControl w:val="false"/>
              <w:suppressAutoHyphens w:val="true"/>
              <w:spacing w:lineRule="auto" w:line="240" w:before="0" w:after="0"/>
              <w:rPr>
                <w:rFonts w:eastAsia="Times New Roman"/>
                <w:kern w:val="0"/>
                <w:lang w:val="pt-BR" w:bidi="ar-SA"/>
              </w:rPr>
            </w:pPr>
            <w:r>
              <w:rPr>
                <w:rFonts w:eastAsia="Times New Roman"/>
                <w:kern w:val="0"/>
                <w:lang w:val="pt-BR" w:bidi="ar-SA"/>
              </w:rPr>
              <w:t>IRFP360</w:t>
            </w:r>
          </w:p>
        </w:tc>
      </w:tr>
    </w:tbl>
    <w:p>
      <w:pPr>
        <w:pStyle w:val="FontedeIlustrao"/>
        <w:ind w:left="1530" w:hanging="0"/>
        <w:rPr/>
      </w:pPr>
      <w:r>
        <w:rPr/>
        <w:t>Fonte: Menegáz (1997).</w:t>
      </w:r>
    </w:p>
    <w:p>
      <w:pPr>
        <w:pStyle w:val="Normal"/>
        <w:rPr>
          <w:szCs w:val="16"/>
        </w:rPr>
      </w:pPr>
      <w:r>
        <w:rPr>
          <w:szCs w:val="16"/>
        </w:rPr>
      </w:r>
    </w:p>
    <w:p>
      <w:pPr>
        <w:pStyle w:val="Normal"/>
        <w:rPr/>
      </w:pPr>
      <w:r>
        <w:rPr/>
        <w:t xml:space="preserve">Outros elementos textuais que podem fazer parte do Subprojeto de Pesquisa são as equações e fórmulas. Para facilitar a leitura, a NBR 15287:2011 </w:t>
      </w:r>
      <w:bookmarkStart w:id="6" w:name="_Hlk39828734"/>
      <w:r>
        <w:rPr/>
        <w:t xml:space="preserve">exige que as equações sejam destacadas do texto e numeradas com algarismos arábicos entre parênteses, alinhados à margem direita da página, como mostra a equação (1). </w:t>
      </w:r>
      <w:bookmarkEnd w:id="6"/>
      <w:r>
        <w:rPr/>
        <w:t>Assim como no caso de figuras, tabelas e quadros, a citação, ou a chamada, de todas as equações ou fórmulas no texto é obrigatória, e sua localização deve acontecer o mais próximo possível do trecho onde são mencionadas pela primeira vez.</w:t>
      </w:r>
    </w:p>
    <w:p>
      <w:pPr>
        <w:pStyle w:val="Normal"/>
        <w:rPr/>
      </w:pPr>
      <w:r>
        <w:rPr/>
      </w:r>
    </w:p>
    <w:tbl>
      <w:tblPr>
        <w:tblStyle w:val="Tabelacomgrade"/>
        <w:tblW w:w="909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8063"/>
        <w:gridCol w:w="1026"/>
      </w:tblGrid>
      <w:tr>
        <w:trPr>
          <w:trHeight w:val="288" w:hRule="atLeast"/>
        </w:trPr>
        <w:tc>
          <w:tcPr>
            <w:tcW w:w="8063" w:type="dxa"/>
            <w:tcBorders>
              <w:top w:val="nil"/>
              <w:left w:val="nil"/>
              <w:bottom w:val="nil"/>
              <w:right w:val="nil"/>
            </w:tcBorders>
            <w:vAlign w:val="center"/>
          </w:tcPr>
          <w:p>
            <w:pPr>
              <w:pStyle w:val="Normal"/>
              <w:widowControl w:val="false"/>
              <w:suppressAutoHyphens w:val="true"/>
              <w:spacing w:lineRule="auto" w:line="240" w:before="0" w:after="0"/>
              <w:jc w:val="center"/>
              <w:rPr>
                <w:szCs w:val="24"/>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r</m:t>
                    </m:r>
                  </m:sub>
                </m:sSub>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i</m:t>
                </m:r>
                <m:d>
                  <m:dPr>
                    <m:begChr m:val="("/>
                    <m:endChr m:val=")"/>
                  </m:dPr>
                  <m:e>
                    <m:r>
                      <w:rPr>
                        <w:rFonts w:ascii="Cambria Math" w:hAnsi="Cambria Math"/>
                      </w:rPr>
                      <m:t xml:space="preserve">t</m:t>
                    </m:r>
                  </m:e>
                </m:d>
              </m:oMath>
            </m:oMathPara>
          </w:p>
        </w:tc>
        <w:tc>
          <w:tcPr>
            <w:tcW w:w="1026" w:type="dxa"/>
            <w:tcBorders>
              <w:top w:val="nil"/>
              <w:left w:val="nil"/>
              <w:bottom w:val="nil"/>
              <w:right w:val="nil"/>
            </w:tcBorders>
            <w:vAlign w:val="center"/>
          </w:tcPr>
          <w:p>
            <w:pPr>
              <w:pStyle w:val="Normal"/>
              <w:widowControl w:val="false"/>
              <w:suppressAutoHyphens w:val="true"/>
              <w:spacing w:lineRule="auto" w:line="240" w:before="0" w:after="0"/>
              <w:ind w:right="-101" w:hanging="0"/>
              <w:jc w:val="right"/>
              <w:rPr>
                <w:rFonts w:eastAsia="Times New Roman"/>
                <w:kern w:val="0"/>
                <w:lang w:val="pt-BR" w:bidi="ar-SA"/>
              </w:rPr>
            </w:pPr>
            <w:r>
              <w:rPr>
                <w:rFonts w:eastAsia="Times New Roman"/>
                <w:kern w:val="0"/>
                <w:lang w:val="pt-BR" w:bidi="ar-SA"/>
              </w:rPr>
              <w:t>(1)</w:t>
            </w:r>
          </w:p>
        </w:tc>
      </w:tr>
    </w:tbl>
    <w:p>
      <w:pPr>
        <w:pStyle w:val="Normal"/>
        <w:rPr>
          <w:szCs w:val="16"/>
        </w:rPr>
      </w:pPr>
      <w:r>
        <w:rPr>
          <w:szCs w:val="16"/>
        </w:rPr>
      </w:r>
    </w:p>
    <w:p>
      <w:pPr>
        <w:pStyle w:val="Ttulo1"/>
        <w:pBdr>
          <w:bottom w:val="single" w:sz="4" w:space="1" w:color="000000"/>
        </w:pBdr>
        <w:ind w:left="360" w:hanging="360"/>
        <w:rPr/>
      </w:pPr>
      <w:r>
        <w:rPr/>
        <w:t>Objetivos</w:t>
      </w:r>
    </w:p>
    <w:p>
      <w:pPr>
        <w:pStyle w:val="Normal"/>
        <w:rPr>
          <w:szCs w:val="24"/>
        </w:rPr>
      </w:pPr>
      <w:r>
        <w:rPr>
          <w:szCs w:val="24"/>
        </w:rPr>
        <w:t xml:space="preserve">Esta seção deve conter, de forma concisa, o objetivo geral e os objetivos específicos do Subprojeto, ou seja, as hipóteses que se quer demonstrar, os dispositivos que se quer montar, os compostos que se deseja sintetizar, as ideias que se deseja corroborar ou refutar e etc. Também deve-se dar, de forma concisa, as razões pelas quais se quer atingir estes objetivos.  </w:t>
      </w:r>
    </w:p>
    <w:p>
      <w:pPr>
        <w:pStyle w:val="Normal"/>
        <w:rPr/>
      </w:pPr>
      <w:r>
        <w:rPr/>
      </w:r>
    </w:p>
    <w:p>
      <w:pPr>
        <w:pStyle w:val="Ttulo1"/>
        <w:pBdr>
          <w:bottom w:val="single" w:sz="4" w:space="1" w:color="000000"/>
        </w:pBdr>
        <w:ind w:left="360" w:hanging="360"/>
        <w:rPr/>
      </w:pPr>
      <w:r>
        <w:rPr/>
        <w:t>Metodologia</w:t>
      </w:r>
    </w:p>
    <w:p>
      <w:pPr>
        <w:pStyle w:val="Normal"/>
        <w:rPr>
          <w:szCs w:val="24"/>
        </w:rPr>
      </w:pPr>
      <w:r>
        <w:rPr>
          <w:szCs w:val="24"/>
        </w:rPr>
        <w:t>Deve-se definir, com base na revisão bibliográfica ou em trabalhos preliminares, a metodologia que deverá ser adotada para testar a hipótese formulada e atingir os objetivos estabelecidos. Apresentar o procedimento de trabalho, o material que deverá ser utilizado, o tratamento da informação e o procedimento estatístico, se for o caso. Esta seção deve, entretanto, detalhar os aspectos da metodologia empregada nas atividades especificamente a serem executadas pelo estudante e apresentar sua relação com o Projeto de Pesquisa ao qual o Subprojeto está vinculado.</w:t>
      </w:r>
    </w:p>
    <w:p>
      <w:pPr>
        <w:pStyle w:val="Normal"/>
        <w:rPr>
          <w:szCs w:val="24"/>
        </w:rPr>
      </w:pPr>
      <w:r>
        <w:rPr>
          <w:szCs w:val="24"/>
        </w:rPr>
      </w:r>
    </w:p>
    <w:p>
      <w:pPr>
        <w:pStyle w:val="Ttulo1"/>
        <w:pBdr>
          <w:bottom w:val="single" w:sz="4" w:space="1" w:color="000000"/>
        </w:pBdr>
        <w:ind w:left="360" w:hanging="360"/>
        <w:rPr/>
      </w:pPr>
      <w:r>
        <w:rPr/>
        <w:t>Plano de Trabalho / Cronograma</w:t>
      </w:r>
    </w:p>
    <w:p>
      <w:pPr>
        <w:pStyle w:val="Normal"/>
        <w:rPr/>
      </w:pPr>
      <w:r>
        <w:rPr/>
        <w:t>Esta seção deve explicitar as atividades que serão desenvolvidas pelo estudante (Quadro 2) e seu cronograma de execução (Quadro 3) para que os objetivos do Subprojeto possam ser alcançados, especificando período de início e término. As atividades não devem ser apenas listadas, sendo necessário apresentar uma breve descrição de sua relevância para o Subprojeto proposto e a forma de execução.</w:t>
      </w:r>
    </w:p>
    <w:p>
      <w:pPr>
        <w:pStyle w:val="Normal"/>
        <w:rPr/>
      </w:pPr>
      <w:r>
        <w:rPr/>
      </w:r>
    </w:p>
    <w:p>
      <w:pPr>
        <w:pStyle w:val="Normal"/>
        <w:rPr>
          <w:sz w:val="24"/>
        </w:rPr>
      </w:pPr>
      <w:r>
        <w:rPr/>
        <w:t>O cronograma de trabalho de pesquisa deverá organizar a sequência das atividades planejadas. É obrigatório prever, para o mês de fevereiro, a elaboração, pelo estudante, do relatório parcial da pesquisa, e para o mês de agosto, a elaboração do relatório final.</w:t>
      </w:r>
    </w:p>
    <w:p>
      <w:pPr>
        <w:pStyle w:val="Normal"/>
        <w:rPr>
          <w:szCs w:val="24"/>
          <w:highlight w:val="yellow"/>
        </w:rPr>
      </w:pPr>
      <w:r>
        <w:rPr>
          <w:szCs w:val="24"/>
          <w:highlight w:val="yellow"/>
        </w:rPr>
      </w:r>
    </w:p>
    <w:p>
      <w:pPr>
        <w:pStyle w:val="TtuloIlustrao"/>
        <w:shd w:val="clear" w:fill="FFFFFF"/>
        <w:rPr>
          <w:sz w:val="24"/>
        </w:rPr>
      </w:pPr>
      <w:r>
        <w:rPr/>
        <w:t>Quadro 2 – Lista de atividades previstas do Subprojeto</w:t>
      </w:r>
    </w:p>
    <w:tbl>
      <w:tblPr>
        <w:tblW w:w="9072"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9072"/>
      </w:tblGrid>
      <w:tr>
        <w:trPr>
          <w:trHeight w:val="261" w:hRule="atLeast"/>
        </w:trPr>
        <w:tc>
          <w:tcPr>
            <w:tcW w:w="9072" w:type="dxa"/>
            <w:tcBorders>
              <w:top w:val="single" w:sz="4" w:space="0" w:color="000000"/>
              <w:left w:val="single" w:sz="4" w:space="0" w:color="000000"/>
              <w:bottom w:val="single" w:sz="4" w:space="0" w:color="000000"/>
              <w:right w:val="single" w:sz="4" w:space="0" w:color="000000"/>
            </w:tcBorders>
          </w:tcPr>
          <w:p>
            <w:pPr>
              <w:pStyle w:val="Normal"/>
              <w:widowControl w:val="false"/>
              <w:rPr>
                <w:szCs w:val="24"/>
              </w:rPr>
            </w:pPr>
            <w:r>
              <w:rPr>
                <w:szCs w:val="24"/>
              </w:rPr>
              <w:t>a) Xxxx  – xxxxxxxxx</w:t>
            </w:r>
          </w:p>
        </w:tc>
      </w:tr>
      <w:tr>
        <w:trPr>
          <w:trHeight w:val="261" w:hRule="atLeast"/>
        </w:trPr>
        <w:tc>
          <w:tcPr>
            <w:tcW w:w="9072" w:type="dxa"/>
            <w:tcBorders>
              <w:top w:val="single" w:sz="4" w:space="0" w:color="000000"/>
              <w:left w:val="single" w:sz="4" w:space="0" w:color="000000"/>
              <w:bottom w:val="single" w:sz="4" w:space="0" w:color="000000"/>
              <w:right w:val="single" w:sz="4" w:space="0" w:color="000000"/>
            </w:tcBorders>
          </w:tcPr>
          <w:p>
            <w:pPr>
              <w:pStyle w:val="Normal"/>
              <w:widowControl w:val="false"/>
              <w:rPr>
                <w:szCs w:val="24"/>
              </w:rPr>
            </w:pPr>
            <w:r>
              <w:rPr>
                <w:szCs w:val="24"/>
              </w:rPr>
              <w:t>b) Yyyy  – yyyyyyyyy</w:t>
            </w:r>
          </w:p>
        </w:tc>
      </w:tr>
      <w:tr>
        <w:trPr>
          <w:trHeight w:val="261" w:hRule="atLeast"/>
        </w:trPr>
        <w:tc>
          <w:tcPr>
            <w:tcW w:w="9072" w:type="dxa"/>
            <w:tcBorders>
              <w:top w:val="single" w:sz="4" w:space="0" w:color="000000"/>
              <w:left w:val="single" w:sz="4" w:space="0" w:color="000000"/>
              <w:bottom w:val="single" w:sz="4" w:space="0" w:color="000000"/>
              <w:right w:val="single" w:sz="4" w:space="0" w:color="000000"/>
            </w:tcBorders>
          </w:tcPr>
          <w:p>
            <w:pPr>
              <w:pStyle w:val="Normal"/>
              <w:widowControl w:val="false"/>
              <w:rPr>
                <w:szCs w:val="24"/>
                <w:lang w:val="en-US"/>
              </w:rPr>
            </w:pPr>
            <w:r>
              <w:rPr>
                <w:szCs w:val="24"/>
                <w:lang w:val="en-US"/>
              </w:rPr>
              <w:t>c) Zzzzz – zzzzzzzz</w:t>
            </w:r>
          </w:p>
        </w:tc>
      </w:tr>
    </w:tbl>
    <w:p>
      <w:pPr>
        <w:pStyle w:val="FontedeIlustrao"/>
        <w:rPr/>
      </w:pPr>
      <w:r>
        <w:rPr/>
        <w:t>Fonte: Produção do próprio autor.</w:t>
      </w:r>
    </w:p>
    <w:p>
      <w:pPr>
        <w:pStyle w:val="Normal"/>
        <w:rPr>
          <w:szCs w:val="24"/>
        </w:rPr>
      </w:pPr>
      <w:r>
        <w:rPr>
          <w:szCs w:val="24"/>
        </w:rPr>
      </w:r>
    </w:p>
    <w:p>
      <w:pPr>
        <w:pStyle w:val="TtuloIlustrao"/>
        <w:rPr/>
      </w:pPr>
      <w:r>
        <w:rPr/>
        <w:t>Quadro 3 – Cronograma de atividades previstas do Subprojeto (set./20__ a ago./20__)</w:t>
      </w:r>
    </w:p>
    <w:tbl>
      <w:tblPr>
        <w:tblW w:w="9047"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1509"/>
        <w:gridCol w:w="678"/>
        <w:gridCol w:w="650"/>
        <w:gridCol w:w="649"/>
        <w:gridCol w:w="670"/>
        <w:gridCol w:w="582"/>
        <w:gridCol w:w="609"/>
        <w:gridCol w:w="624"/>
        <w:gridCol w:w="608"/>
        <w:gridCol w:w="639"/>
        <w:gridCol w:w="612"/>
        <w:gridCol w:w="608"/>
        <w:gridCol w:w="608"/>
      </w:tblGrid>
      <w:tr>
        <w:trPr>
          <w:trHeight w:val="279" w:hRule="atLeast"/>
        </w:trPr>
        <w:tc>
          <w:tcPr>
            <w:tcW w:w="150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jc w:val="center"/>
              <w:rPr>
                <w:b/>
                <w:b/>
                <w:bCs/>
                <w:szCs w:val="24"/>
              </w:rPr>
            </w:pPr>
            <w:r>
              <w:rPr>
                <w:b/>
                <w:bCs/>
                <w:szCs w:val="24"/>
              </w:rPr>
              <w:t>Atividade</w:t>
            </w:r>
          </w:p>
        </w:tc>
        <w:tc>
          <w:tcPr>
            <w:tcW w:w="678"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jc w:val="center"/>
              <w:rPr>
                <w:b/>
                <w:b/>
                <w:bCs/>
                <w:szCs w:val="24"/>
              </w:rPr>
            </w:pPr>
            <w:r>
              <w:rPr>
                <w:b/>
                <w:bCs/>
                <w:szCs w:val="24"/>
              </w:rPr>
              <w:t>set.</w:t>
            </w:r>
          </w:p>
        </w:tc>
        <w:tc>
          <w:tcPr>
            <w:tcW w:w="650"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jc w:val="center"/>
              <w:rPr>
                <w:b/>
                <w:b/>
                <w:bCs/>
                <w:szCs w:val="24"/>
              </w:rPr>
            </w:pPr>
            <w:r>
              <w:rPr>
                <w:b/>
                <w:bCs/>
                <w:szCs w:val="24"/>
              </w:rPr>
              <w:t>out.</w:t>
            </w:r>
          </w:p>
        </w:tc>
        <w:tc>
          <w:tcPr>
            <w:tcW w:w="64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jc w:val="center"/>
              <w:rPr>
                <w:b/>
                <w:b/>
                <w:bCs/>
                <w:szCs w:val="24"/>
              </w:rPr>
            </w:pPr>
            <w:r>
              <w:rPr>
                <w:b/>
                <w:bCs/>
                <w:szCs w:val="24"/>
              </w:rPr>
              <w:t>nov.</w:t>
            </w:r>
          </w:p>
        </w:tc>
        <w:tc>
          <w:tcPr>
            <w:tcW w:w="670"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jc w:val="center"/>
              <w:rPr>
                <w:b/>
                <w:b/>
                <w:bCs/>
                <w:szCs w:val="24"/>
              </w:rPr>
            </w:pPr>
            <w:r>
              <w:rPr>
                <w:b/>
                <w:bCs/>
                <w:szCs w:val="24"/>
              </w:rPr>
              <w:t>dez.</w:t>
            </w:r>
          </w:p>
        </w:tc>
        <w:tc>
          <w:tcPr>
            <w:tcW w:w="582"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jc w:val="center"/>
              <w:rPr>
                <w:b/>
                <w:b/>
                <w:bCs/>
                <w:szCs w:val="24"/>
              </w:rPr>
            </w:pPr>
            <w:r>
              <w:rPr>
                <w:b/>
                <w:bCs/>
                <w:szCs w:val="24"/>
              </w:rPr>
              <w:t>jan.</w:t>
            </w:r>
          </w:p>
        </w:tc>
        <w:tc>
          <w:tcPr>
            <w:tcW w:w="60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jc w:val="center"/>
              <w:rPr>
                <w:b/>
                <w:b/>
                <w:bCs/>
                <w:szCs w:val="24"/>
              </w:rPr>
            </w:pPr>
            <w:r>
              <w:rPr>
                <w:b/>
                <w:bCs/>
                <w:szCs w:val="24"/>
              </w:rPr>
              <w:t>fev.</w:t>
            </w:r>
          </w:p>
        </w:tc>
        <w:tc>
          <w:tcPr>
            <w:tcW w:w="624"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jc w:val="center"/>
              <w:rPr>
                <w:b/>
                <w:b/>
                <w:bCs/>
                <w:szCs w:val="24"/>
              </w:rPr>
            </w:pPr>
            <w:r>
              <w:rPr>
                <w:b/>
                <w:bCs/>
                <w:szCs w:val="24"/>
              </w:rPr>
              <w:t>mar.</w:t>
            </w:r>
          </w:p>
        </w:tc>
        <w:tc>
          <w:tcPr>
            <w:tcW w:w="608"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jc w:val="center"/>
              <w:rPr>
                <w:b/>
                <w:b/>
                <w:bCs/>
                <w:szCs w:val="24"/>
              </w:rPr>
            </w:pPr>
            <w:r>
              <w:rPr>
                <w:b/>
                <w:bCs/>
                <w:szCs w:val="24"/>
              </w:rPr>
              <w:t>abr.</w:t>
            </w:r>
          </w:p>
        </w:tc>
        <w:tc>
          <w:tcPr>
            <w:tcW w:w="63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jc w:val="center"/>
              <w:rPr>
                <w:b/>
                <w:b/>
                <w:bCs/>
                <w:szCs w:val="24"/>
              </w:rPr>
            </w:pPr>
            <w:r>
              <w:rPr>
                <w:b/>
                <w:bCs/>
                <w:szCs w:val="24"/>
              </w:rPr>
              <w:t>maio</w:t>
            </w:r>
          </w:p>
        </w:tc>
        <w:tc>
          <w:tcPr>
            <w:tcW w:w="612"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jc w:val="center"/>
              <w:rPr>
                <w:b/>
                <w:b/>
                <w:bCs/>
                <w:szCs w:val="24"/>
              </w:rPr>
            </w:pPr>
            <w:r>
              <w:rPr>
                <w:b/>
                <w:bCs/>
                <w:szCs w:val="24"/>
              </w:rPr>
              <w:t>jun.</w:t>
            </w:r>
          </w:p>
        </w:tc>
        <w:tc>
          <w:tcPr>
            <w:tcW w:w="608"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jc w:val="center"/>
              <w:rPr>
                <w:b/>
                <w:b/>
                <w:bCs/>
                <w:szCs w:val="24"/>
              </w:rPr>
            </w:pPr>
            <w:r>
              <w:rPr>
                <w:b/>
                <w:bCs/>
                <w:szCs w:val="24"/>
              </w:rPr>
              <w:t>jul.</w:t>
            </w:r>
          </w:p>
        </w:tc>
        <w:tc>
          <w:tcPr>
            <w:tcW w:w="608"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jc w:val="center"/>
              <w:rPr>
                <w:b/>
                <w:b/>
                <w:bCs/>
                <w:szCs w:val="24"/>
              </w:rPr>
            </w:pPr>
            <w:r>
              <w:rPr>
                <w:b/>
                <w:bCs/>
                <w:szCs w:val="24"/>
              </w:rPr>
              <w:t>ago.</w:t>
            </w:r>
          </w:p>
        </w:tc>
      </w:tr>
      <w:tr>
        <w:trPr>
          <w:trHeight w:val="279" w:hRule="atLeast"/>
        </w:trPr>
        <w:tc>
          <w:tcPr>
            <w:tcW w:w="1509" w:type="dxa"/>
            <w:tcBorders>
              <w:top w:val="single" w:sz="4" w:space="0" w:color="000000"/>
              <w:left w:val="single" w:sz="4" w:space="0" w:color="000000"/>
              <w:bottom w:val="single" w:sz="4" w:space="0" w:color="000000"/>
              <w:right w:val="single" w:sz="4" w:space="0" w:color="000000"/>
            </w:tcBorders>
          </w:tcPr>
          <w:p>
            <w:pPr>
              <w:pStyle w:val="Normal"/>
              <w:widowControl w:val="false"/>
              <w:jc w:val="left"/>
              <w:rPr>
                <w:szCs w:val="24"/>
              </w:rPr>
            </w:pPr>
            <w:r>
              <w:rPr>
                <w:szCs w:val="24"/>
              </w:rPr>
              <w:t>a) Xxxx</w:t>
            </w:r>
          </w:p>
        </w:tc>
        <w:tc>
          <w:tcPr>
            <w:tcW w:w="678"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Cs w:val="24"/>
              </w:rPr>
            </w:pPr>
            <w:r>
              <w:rPr>
                <w:szCs w:val="24"/>
              </w:rPr>
            </w:r>
          </w:p>
        </w:tc>
        <w:tc>
          <w:tcPr>
            <w:tcW w:w="65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Cs w:val="24"/>
              </w:rPr>
            </w:pPr>
            <w:r>
              <w:rPr>
                <w:szCs w:val="24"/>
              </w:rPr>
            </w:r>
          </w:p>
        </w:tc>
        <w:tc>
          <w:tcPr>
            <w:tcW w:w="64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Cs w:val="24"/>
              </w:rPr>
            </w:pPr>
            <w:r>
              <w:rPr>
                <w:szCs w:val="24"/>
              </w:rPr>
            </w:r>
          </w:p>
        </w:tc>
        <w:tc>
          <w:tcPr>
            <w:tcW w:w="67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Cs w:val="24"/>
              </w:rPr>
            </w:pPr>
            <w:r>
              <w:rPr>
                <w:szCs w:val="24"/>
              </w:rPr>
            </w:r>
          </w:p>
        </w:tc>
        <w:tc>
          <w:tcPr>
            <w:tcW w:w="582"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Cs w:val="24"/>
              </w:rPr>
            </w:pPr>
            <w:r>
              <w:rPr>
                <w:szCs w:val="24"/>
              </w:rPr>
            </w:r>
          </w:p>
        </w:tc>
        <w:tc>
          <w:tcPr>
            <w:tcW w:w="60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Cs w:val="24"/>
              </w:rPr>
            </w:pPr>
            <w:r>
              <w:rPr>
                <w:szCs w:val="24"/>
              </w:rPr>
            </w:r>
          </w:p>
        </w:tc>
        <w:tc>
          <w:tcPr>
            <w:tcW w:w="62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Cs w:val="24"/>
              </w:rPr>
            </w:pPr>
            <w:r>
              <w:rPr>
                <w:szCs w:val="24"/>
              </w:rPr>
            </w:r>
          </w:p>
        </w:tc>
        <w:tc>
          <w:tcPr>
            <w:tcW w:w="608"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Cs w:val="24"/>
              </w:rPr>
            </w:pPr>
            <w:r>
              <w:rPr>
                <w:szCs w:val="24"/>
              </w:rPr>
            </w:r>
          </w:p>
        </w:tc>
        <w:tc>
          <w:tcPr>
            <w:tcW w:w="63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Cs w:val="24"/>
              </w:rPr>
            </w:pPr>
            <w:r>
              <w:rPr>
                <w:szCs w:val="24"/>
              </w:rPr>
            </w:r>
          </w:p>
        </w:tc>
        <w:tc>
          <w:tcPr>
            <w:tcW w:w="612"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Cs w:val="24"/>
              </w:rPr>
            </w:pPr>
            <w:r>
              <w:rPr>
                <w:szCs w:val="24"/>
              </w:rPr>
            </w:r>
          </w:p>
        </w:tc>
        <w:tc>
          <w:tcPr>
            <w:tcW w:w="608"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Cs w:val="24"/>
              </w:rPr>
            </w:pPr>
            <w:r>
              <w:rPr>
                <w:szCs w:val="24"/>
              </w:rPr>
            </w:r>
          </w:p>
        </w:tc>
        <w:tc>
          <w:tcPr>
            <w:tcW w:w="608"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Cs w:val="24"/>
              </w:rPr>
            </w:pPr>
            <w:r>
              <w:rPr>
                <w:szCs w:val="24"/>
              </w:rPr>
            </w:r>
          </w:p>
        </w:tc>
      </w:tr>
      <w:tr>
        <w:trPr>
          <w:trHeight w:val="279" w:hRule="atLeast"/>
        </w:trPr>
        <w:tc>
          <w:tcPr>
            <w:tcW w:w="1509" w:type="dxa"/>
            <w:tcBorders>
              <w:top w:val="single" w:sz="4" w:space="0" w:color="000000"/>
              <w:left w:val="single" w:sz="4" w:space="0" w:color="000000"/>
              <w:bottom w:val="single" w:sz="4" w:space="0" w:color="000000"/>
              <w:right w:val="single" w:sz="4" w:space="0" w:color="000000"/>
            </w:tcBorders>
          </w:tcPr>
          <w:p>
            <w:pPr>
              <w:pStyle w:val="Normal"/>
              <w:widowControl w:val="false"/>
              <w:jc w:val="left"/>
              <w:rPr>
                <w:szCs w:val="24"/>
              </w:rPr>
            </w:pPr>
            <w:r>
              <w:rPr>
                <w:szCs w:val="24"/>
              </w:rPr>
              <w:t>b) Yyyy</w:t>
            </w:r>
          </w:p>
        </w:tc>
        <w:tc>
          <w:tcPr>
            <w:tcW w:w="678"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Cs w:val="24"/>
              </w:rPr>
            </w:pPr>
            <w:r>
              <w:rPr>
                <w:szCs w:val="24"/>
              </w:rPr>
            </w:r>
          </w:p>
        </w:tc>
        <w:tc>
          <w:tcPr>
            <w:tcW w:w="65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Cs w:val="24"/>
              </w:rPr>
            </w:pPr>
            <w:r>
              <w:rPr>
                <w:szCs w:val="24"/>
              </w:rPr>
            </w:r>
          </w:p>
        </w:tc>
        <w:tc>
          <w:tcPr>
            <w:tcW w:w="64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Cs w:val="24"/>
              </w:rPr>
            </w:pPr>
            <w:r>
              <w:rPr>
                <w:szCs w:val="24"/>
              </w:rPr>
            </w:r>
          </w:p>
        </w:tc>
        <w:tc>
          <w:tcPr>
            <w:tcW w:w="67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Cs w:val="24"/>
              </w:rPr>
            </w:pPr>
            <w:r>
              <w:rPr>
                <w:szCs w:val="24"/>
              </w:rPr>
            </w:r>
          </w:p>
        </w:tc>
        <w:tc>
          <w:tcPr>
            <w:tcW w:w="582"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Cs w:val="24"/>
              </w:rPr>
            </w:pPr>
            <w:r>
              <w:rPr>
                <w:szCs w:val="24"/>
              </w:rPr>
            </w:r>
          </w:p>
        </w:tc>
        <w:tc>
          <w:tcPr>
            <w:tcW w:w="60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Cs w:val="24"/>
              </w:rPr>
            </w:pPr>
            <w:r>
              <w:rPr>
                <w:szCs w:val="24"/>
              </w:rPr>
            </w:r>
          </w:p>
        </w:tc>
        <w:tc>
          <w:tcPr>
            <w:tcW w:w="62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Cs w:val="24"/>
              </w:rPr>
            </w:pPr>
            <w:r>
              <w:rPr>
                <w:szCs w:val="24"/>
              </w:rPr>
            </w:r>
          </w:p>
        </w:tc>
        <w:tc>
          <w:tcPr>
            <w:tcW w:w="608"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Cs w:val="24"/>
              </w:rPr>
            </w:pPr>
            <w:r>
              <w:rPr>
                <w:szCs w:val="24"/>
              </w:rPr>
            </w:r>
          </w:p>
        </w:tc>
        <w:tc>
          <w:tcPr>
            <w:tcW w:w="63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Cs w:val="24"/>
              </w:rPr>
            </w:pPr>
            <w:r>
              <w:rPr>
                <w:szCs w:val="24"/>
              </w:rPr>
            </w:r>
          </w:p>
        </w:tc>
        <w:tc>
          <w:tcPr>
            <w:tcW w:w="612"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Cs w:val="24"/>
              </w:rPr>
            </w:pPr>
            <w:r>
              <w:rPr>
                <w:szCs w:val="24"/>
              </w:rPr>
            </w:r>
          </w:p>
        </w:tc>
        <w:tc>
          <w:tcPr>
            <w:tcW w:w="608"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Cs w:val="24"/>
              </w:rPr>
            </w:pPr>
            <w:r>
              <w:rPr>
                <w:szCs w:val="24"/>
              </w:rPr>
            </w:r>
          </w:p>
        </w:tc>
        <w:tc>
          <w:tcPr>
            <w:tcW w:w="608"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Cs w:val="24"/>
              </w:rPr>
            </w:pPr>
            <w:r>
              <w:rPr>
                <w:szCs w:val="24"/>
              </w:rPr>
            </w:r>
          </w:p>
        </w:tc>
      </w:tr>
      <w:tr>
        <w:trPr>
          <w:trHeight w:val="279" w:hRule="atLeast"/>
        </w:trPr>
        <w:tc>
          <w:tcPr>
            <w:tcW w:w="1509" w:type="dxa"/>
            <w:tcBorders>
              <w:top w:val="single" w:sz="4" w:space="0" w:color="000000"/>
              <w:left w:val="single" w:sz="4" w:space="0" w:color="000000"/>
              <w:bottom w:val="single" w:sz="4" w:space="0" w:color="000000"/>
              <w:right w:val="single" w:sz="4" w:space="0" w:color="000000"/>
            </w:tcBorders>
          </w:tcPr>
          <w:p>
            <w:pPr>
              <w:pStyle w:val="Normal"/>
              <w:widowControl w:val="false"/>
              <w:jc w:val="left"/>
              <w:rPr>
                <w:szCs w:val="24"/>
              </w:rPr>
            </w:pPr>
            <w:r>
              <w:rPr>
                <w:szCs w:val="24"/>
                <w:lang w:val="en-US"/>
              </w:rPr>
              <w:t>c) Zzzzz</w:t>
            </w:r>
          </w:p>
        </w:tc>
        <w:tc>
          <w:tcPr>
            <w:tcW w:w="678"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Cs w:val="24"/>
              </w:rPr>
            </w:pPr>
            <w:r>
              <w:rPr>
                <w:szCs w:val="24"/>
              </w:rPr>
            </w:r>
          </w:p>
        </w:tc>
        <w:tc>
          <w:tcPr>
            <w:tcW w:w="65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Cs w:val="24"/>
              </w:rPr>
            </w:pPr>
            <w:r>
              <w:rPr>
                <w:szCs w:val="24"/>
              </w:rPr>
            </w:r>
          </w:p>
        </w:tc>
        <w:tc>
          <w:tcPr>
            <w:tcW w:w="64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Cs w:val="24"/>
              </w:rPr>
            </w:pPr>
            <w:r>
              <w:rPr>
                <w:szCs w:val="24"/>
              </w:rPr>
            </w:r>
          </w:p>
        </w:tc>
        <w:tc>
          <w:tcPr>
            <w:tcW w:w="67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Cs w:val="24"/>
              </w:rPr>
            </w:pPr>
            <w:r>
              <w:rPr>
                <w:szCs w:val="24"/>
              </w:rPr>
            </w:r>
          </w:p>
        </w:tc>
        <w:tc>
          <w:tcPr>
            <w:tcW w:w="582"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Cs w:val="24"/>
              </w:rPr>
            </w:pPr>
            <w:r>
              <w:rPr>
                <w:szCs w:val="24"/>
              </w:rPr>
            </w:r>
          </w:p>
        </w:tc>
        <w:tc>
          <w:tcPr>
            <w:tcW w:w="60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Cs w:val="24"/>
              </w:rPr>
            </w:pPr>
            <w:r>
              <w:rPr>
                <w:szCs w:val="24"/>
              </w:rPr>
            </w:r>
          </w:p>
        </w:tc>
        <w:tc>
          <w:tcPr>
            <w:tcW w:w="62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Cs w:val="24"/>
              </w:rPr>
            </w:pPr>
            <w:r>
              <w:rPr>
                <w:szCs w:val="24"/>
              </w:rPr>
            </w:r>
          </w:p>
        </w:tc>
        <w:tc>
          <w:tcPr>
            <w:tcW w:w="608"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Cs w:val="24"/>
              </w:rPr>
            </w:pPr>
            <w:r>
              <w:rPr>
                <w:szCs w:val="24"/>
              </w:rPr>
            </w:r>
          </w:p>
        </w:tc>
        <w:tc>
          <w:tcPr>
            <w:tcW w:w="63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Cs w:val="24"/>
              </w:rPr>
            </w:pPr>
            <w:r>
              <w:rPr>
                <w:szCs w:val="24"/>
              </w:rPr>
            </w:r>
          </w:p>
        </w:tc>
        <w:tc>
          <w:tcPr>
            <w:tcW w:w="612"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Cs w:val="24"/>
              </w:rPr>
            </w:pPr>
            <w:r>
              <w:rPr>
                <w:szCs w:val="24"/>
              </w:rPr>
            </w:r>
          </w:p>
        </w:tc>
        <w:tc>
          <w:tcPr>
            <w:tcW w:w="608"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Cs w:val="24"/>
              </w:rPr>
            </w:pPr>
            <w:r>
              <w:rPr>
                <w:szCs w:val="24"/>
              </w:rPr>
            </w:r>
          </w:p>
        </w:tc>
        <w:tc>
          <w:tcPr>
            <w:tcW w:w="608"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Cs w:val="24"/>
              </w:rPr>
            </w:pPr>
            <w:r>
              <w:rPr>
                <w:szCs w:val="24"/>
              </w:rPr>
            </w:r>
          </w:p>
        </w:tc>
      </w:tr>
    </w:tbl>
    <w:p>
      <w:pPr>
        <w:pStyle w:val="FontedeIlustrao"/>
        <w:rPr/>
      </w:pPr>
      <w:r>
        <w:rPr/>
        <w:t>Fonte: Produção do próprio autor.</w:t>
      </w:r>
    </w:p>
    <w:p>
      <w:pPr>
        <w:pStyle w:val="Normal"/>
        <w:rPr>
          <w:color w:val="FF0000"/>
          <w:szCs w:val="24"/>
        </w:rPr>
      </w:pPr>
      <w:r>
        <w:rPr>
          <w:color w:val="FF0000"/>
          <w:szCs w:val="24"/>
        </w:rPr>
      </w:r>
    </w:p>
    <w:p>
      <w:pPr>
        <w:pStyle w:val="Normal"/>
        <w:rPr>
          <w:highlight w:val="yellow"/>
        </w:rPr>
      </w:pPr>
      <w:r>
        <w:rPr>
          <w:highlight w:val="yellow"/>
        </w:rPr>
      </w:r>
    </w:p>
    <w:p>
      <w:pPr>
        <w:pStyle w:val="Normal"/>
        <w:rPr>
          <w:highlight w:val="yellow"/>
        </w:rPr>
      </w:pPr>
      <w:r>
        <w:rPr>
          <w:highlight w:val="yellow"/>
        </w:rPr>
      </w:r>
    </w:p>
    <w:p>
      <w:pPr>
        <w:pStyle w:val="Ttulo1"/>
        <w:numPr>
          <w:ilvl w:val="0"/>
          <w:numId w:val="0"/>
        </w:numPr>
        <w:pBdr>
          <w:bottom w:val="single" w:sz="4" w:space="1" w:color="000000"/>
        </w:pBdr>
        <w:ind w:left="0" w:hanging="0"/>
        <w:rPr/>
      </w:pPr>
      <w:r>
        <w:rPr/>
        <w:t>Referências</w:t>
      </w:r>
    </w:p>
    <w:p>
      <w:pPr>
        <w:pStyle w:val="Normal"/>
        <w:rPr>
          <w:sz w:val="24"/>
          <w:highlight w:val="yellow"/>
        </w:rPr>
      </w:pPr>
      <w:r>
        <w:rPr/>
        <w:t>Esta seção deve descrever as fontes consultadas durante a confecção da proposta de Subprojeto, seguindo a norma técnica pertinente, a saber a NBR 6028:2003. Deve conter apenas as obras citadas no texto, ou seja, “não liste se não citar” e “não cite se não listar”. É importante lembrar que esta lista deverá ser ampliada até o final da pesquisa, devido ao surgimento de novos documentos relevantes identificados durante a realização do Subprojeto.</w:t>
      </w:r>
    </w:p>
    <w:p>
      <w:pPr>
        <w:pStyle w:val="Normal"/>
        <w:rPr/>
      </w:pPr>
      <w:r>
        <w:rPr/>
      </w:r>
    </w:p>
    <w:p>
      <w:pPr>
        <w:pStyle w:val="Normal"/>
        <w:rPr/>
      </w:pPr>
      <w:r>
        <w:rPr/>
        <w:t>“</w:t>
      </w:r>
      <w:r>
        <w:rPr/>
        <w:t>As referências são alinhadas somente à margem esquerda do texto e de forma a se identificar individualmente cada documento, em espaço simples e separadas entre si por uma linha em branco de espaço simples.” (ASSOCIAÇÃO BRASILEIRA DE NORMAS TÉCNICAS, 2018, p. 5), ou seja, por uma linha em branco. Esta formatação está definida nesse modelo como estilo Referência.</w:t>
      </w:r>
    </w:p>
    <w:p>
      <w:pPr>
        <w:pStyle w:val="Normal"/>
        <w:rPr/>
      </w:pPr>
      <w:r>
        <w:rPr/>
      </w:r>
    </w:p>
    <w:p>
      <w:pPr>
        <w:pStyle w:val="Normal"/>
        <w:rPr/>
      </w:pPr>
      <w:r>
        <w:rPr/>
        <w:t>A seguir, são apresentados os elementos essenciais das referências de alguns tipos de documentos, seguidos de alguns exemplos. No caso de outros tipos de publicação, deve-se consultar a NBR 6023:2018.</w:t>
      </w:r>
    </w:p>
    <w:p>
      <w:pPr>
        <w:pStyle w:val="Normal"/>
        <w:rPr/>
      </w:pPr>
      <w:r>
        <w:rPr/>
      </w:r>
    </w:p>
    <w:p>
      <w:pPr>
        <w:pStyle w:val="Ttulo3"/>
        <w:numPr>
          <w:ilvl w:val="0"/>
          <w:numId w:val="9"/>
        </w:numPr>
        <w:spacing w:before="0" w:after="120"/>
        <w:ind w:left="180" w:hanging="180"/>
        <w:rPr>
          <w:rFonts w:ascii="Times New Roman" w:hAnsi="Times New Roman" w:cs="Times New Roman"/>
          <w:b/>
          <w:b/>
          <w:bCs/>
          <w:color w:val="auto"/>
          <w:sz w:val="20"/>
          <w:szCs w:val="20"/>
        </w:rPr>
      </w:pPr>
      <w:bookmarkStart w:id="7" w:name="_Toc39833733"/>
      <w:r>
        <w:rPr>
          <w:rFonts w:cs="Times New Roman" w:ascii="Times New Roman" w:hAnsi="Times New Roman"/>
          <w:b/>
          <w:bCs/>
          <w:color w:val="auto"/>
          <w:sz w:val="20"/>
          <w:szCs w:val="20"/>
        </w:rPr>
        <w:t>Monografias no todo</w:t>
      </w:r>
      <w:bookmarkEnd w:id="7"/>
    </w:p>
    <w:p>
      <w:pPr>
        <w:pStyle w:val="Normal"/>
        <w:rPr/>
      </w:pPr>
      <w:r>
        <w:rPr/>
        <w:t>Nessa classe estão incluídos os livros, manuais, guias, catálogos e trabalhos acadêmicos (trabalhos de conclusão de curso, dissertações e teses), entre outros. Segundo NBR 6023:2018, o padrão a ser seguido nesses casos é:</w:t>
      </w:r>
    </w:p>
    <w:p>
      <w:pPr>
        <w:pStyle w:val="ListParagraph"/>
        <w:numPr>
          <w:ilvl w:val="0"/>
          <w:numId w:val="4"/>
        </w:numPr>
        <w:rPr>
          <w:sz w:val="20"/>
        </w:rPr>
      </w:pPr>
      <w:r>
        <w:rPr>
          <w:sz w:val="20"/>
        </w:rPr>
        <w:t>livros:</w:t>
      </w:r>
    </w:p>
    <w:p>
      <w:pPr>
        <w:pStyle w:val="Referncia"/>
        <w:ind w:left="720" w:hanging="0"/>
        <w:rPr/>
      </w:pPr>
      <w:r>
        <w:rPr/>
        <w:t xml:space="preserve">SOBRENOME DO AUTOR, Prenome. </w:t>
      </w:r>
      <w:r>
        <w:rPr>
          <w:b/>
        </w:rPr>
        <w:t>Título</w:t>
      </w:r>
      <w:r>
        <w:rPr/>
        <w:t>: subtítulo (se houver). Edição (se houver).  Local: Editora, ano de publicação.</w:t>
      </w:r>
    </w:p>
    <w:p>
      <w:pPr>
        <w:pStyle w:val="Normal"/>
        <w:tabs>
          <w:tab w:val="clear" w:pos="708"/>
          <w:tab w:val="left" w:pos="720" w:leader="none"/>
        </w:tabs>
        <w:spacing w:before="120" w:after="0"/>
        <w:ind w:left="720" w:hanging="0"/>
        <w:rPr>
          <w:i/>
          <w:i/>
        </w:rPr>
      </w:pPr>
      <w:r>
        <w:rPr>
          <w:i/>
        </w:rPr>
        <w:t>Exemplos:</w:t>
      </w:r>
    </w:p>
    <w:p>
      <w:pPr>
        <w:pStyle w:val="Referncia"/>
        <w:ind w:left="720" w:hanging="0"/>
        <w:rPr/>
      </w:pPr>
      <w:r>
        <w:rPr/>
        <w:t xml:space="preserve">DORF, R. C.; SVOBODA, J. A. </w:t>
      </w:r>
      <w:r>
        <w:rPr>
          <w:b/>
        </w:rPr>
        <w:t>Introdução aos circuitos elétricos</w:t>
      </w:r>
      <w:r>
        <w:rPr/>
        <w:t>. 8. ed. Rio de Janeiro: LTC, 2012.</w:t>
      </w:r>
    </w:p>
    <w:p>
      <w:pPr>
        <w:pStyle w:val="Referncia"/>
        <w:rPr/>
      </w:pPr>
      <w:r>
        <w:rPr/>
      </w:r>
    </w:p>
    <w:p>
      <w:pPr>
        <w:pStyle w:val="Referncia"/>
        <w:ind w:left="720" w:hanging="0"/>
        <w:rPr/>
      </w:pPr>
      <w:r>
        <w:rPr/>
        <w:t xml:space="preserve">FUNDAÇÃO INSTITUTO BRASILEIRO DE GEOGRAFIA E ESTATÍSTICA. Centro de Documentação e Disseminação de Informações. </w:t>
      </w:r>
      <w:r>
        <w:rPr>
          <w:b/>
        </w:rPr>
        <w:t>Normas de apresentação tabular</w:t>
      </w:r>
      <w:r>
        <w:rPr/>
        <w:t>. 3. ed. Rio de Janeiro: IBGE, 1993.</w:t>
      </w:r>
    </w:p>
    <w:p>
      <w:pPr>
        <w:pStyle w:val="Referncia"/>
        <w:ind w:left="720" w:hanging="0"/>
        <w:rPr/>
      </w:pPr>
      <w:r>
        <w:rPr/>
      </w:r>
    </w:p>
    <w:p>
      <w:pPr>
        <w:pStyle w:val="Referncia"/>
        <w:ind w:left="720" w:hanging="0"/>
        <w:rPr/>
      </w:pPr>
      <w:r>
        <w:rPr/>
        <w:t xml:space="preserve">EMPRESA DE PESQUISA ENERGÉTICA. </w:t>
      </w:r>
      <w:r>
        <w:rPr>
          <w:b/>
        </w:rPr>
        <w:t>Balanço Energético Nacional – Ano Base 2011</w:t>
      </w:r>
      <w:r>
        <w:rPr/>
        <w:t>:</w:t>
      </w:r>
      <w:r>
        <w:rPr>
          <w:b/>
        </w:rPr>
        <w:t xml:space="preserve"> </w:t>
      </w:r>
      <w:r>
        <w:rPr/>
        <w:t>Resultados preliminares. Rio de Janeiro: EPE, 2012.</w:t>
      </w:r>
    </w:p>
    <w:p>
      <w:pPr>
        <w:pStyle w:val="Normal"/>
        <w:rPr>
          <w:lang w:val="en-US"/>
        </w:rPr>
      </w:pPr>
      <w:r>
        <w:rPr>
          <w:lang w:val="en-US"/>
        </w:rPr>
      </w:r>
    </w:p>
    <w:p>
      <w:pPr>
        <w:pStyle w:val="ListParagraph"/>
        <w:numPr>
          <w:ilvl w:val="0"/>
          <w:numId w:val="4"/>
        </w:numPr>
        <w:spacing w:lineRule="auto" w:line="240"/>
        <w:rPr>
          <w:sz w:val="20"/>
        </w:rPr>
      </w:pPr>
      <w:r>
        <w:rPr>
          <w:sz w:val="20"/>
        </w:rPr>
        <w:t>trabalhos acadêmicos:</w:t>
      </w:r>
    </w:p>
    <w:p>
      <w:pPr>
        <w:pStyle w:val="Normal"/>
        <w:tabs>
          <w:tab w:val="clear" w:pos="708"/>
          <w:tab w:val="left" w:pos="709" w:leader="none"/>
        </w:tabs>
        <w:spacing w:lineRule="auto" w:line="240" w:before="120" w:after="0"/>
        <w:ind w:left="709" w:hanging="0"/>
        <w:rPr/>
      </w:pPr>
      <w:r>
        <w:rPr/>
        <w:t xml:space="preserve">SOBRENOME DO AUTOR, Prenome. </w:t>
      </w:r>
      <w:r>
        <w:rPr>
          <w:b/>
          <w:bCs/>
        </w:rPr>
        <w:t>Título</w:t>
      </w:r>
      <w:r>
        <w:rPr/>
        <w:t xml:space="preserve">: subtítulo (se houver). Ano de depósito. Tipo de trabalho </w:t>
      </w:r>
      <w:r>
        <w:rPr>
          <w:i/>
          <w:iCs/>
        </w:rPr>
        <w:t>(tese, dissertação, monografia, trabalho de conclusão de curso e outros)</w:t>
      </w:r>
      <w:r>
        <w:rPr/>
        <w:t xml:space="preserve"> (Grau</w:t>
      </w:r>
      <w:r>
        <w:rPr>
          <w:i/>
          <w:iCs/>
        </w:rPr>
        <w:t xml:space="preserve"> (doutorado, mestrado, especialização, graduação, bacharelado, licenciatura, entre outros) </w:t>
      </w:r>
      <w:r>
        <w:rPr/>
        <w:t xml:space="preserve">e Curso) – Vinculação acadêmica, local e ano de apresentação ou defesa </w:t>
      </w:r>
      <w:r>
        <w:rPr>
          <w:i/>
          <w:iCs/>
        </w:rPr>
        <w:t>(mencionado na folha de aprovação)</w:t>
      </w:r>
      <w:r>
        <w:rPr/>
        <w:t>.</w:t>
      </w:r>
    </w:p>
    <w:p>
      <w:pPr>
        <w:pStyle w:val="Normal"/>
        <w:tabs>
          <w:tab w:val="clear" w:pos="708"/>
          <w:tab w:val="left" w:pos="720" w:leader="none"/>
        </w:tabs>
        <w:spacing w:before="120" w:after="0"/>
        <w:ind w:left="720" w:hanging="0"/>
        <w:rPr>
          <w:i/>
          <w:i/>
        </w:rPr>
      </w:pPr>
      <w:r>
        <w:rPr>
          <w:i/>
        </w:rPr>
        <w:t>Exemplos:</w:t>
      </w:r>
    </w:p>
    <w:p>
      <w:pPr>
        <w:pStyle w:val="Referncia"/>
        <w:ind w:left="720" w:hanging="0"/>
        <w:rPr/>
      </w:pPr>
      <w:r>
        <w:rPr/>
        <w:t xml:space="preserve">FERNANDES, R. O. </w:t>
      </w:r>
      <w:r>
        <w:rPr>
          <w:b/>
        </w:rPr>
        <w:t>Aplicação do método de Morgan para cálculo de capacidade de linhas de transmissão em Alta Tensão</w:t>
      </w:r>
      <w:r>
        <w:rPr/>
        <w:t>. 2009. Trabalho de Conclusão de Curso (Graduação em Engenharia Elétrica) – Centro Tecnológico, Universidade Federal do Espírito Santo, Vitória, 2009.</w:t>
      </w:r>
    </w:p>
    <w:p>
      <w:pPr>
        <w:pStyle w:val="Referncia"/>
        <w:ind w:left="720" w:hanging="0"/>
        <w:rPr/>
      </w:pPr>
      <w:r>
        <w:rPr/>
      </w:r>
    </w:p>
    <w:p>
      <w:pPr>
        <w:pStyle w:val="Referncia"/>
        <w:ind w:left="720" w:hanging="0"/>
        <w:rPr/>
      </w:pPr>
      <w:r>
        <w:rPr/>
        <w:t xml:space="preserve">MENEGÁZ, P. J. M. </w:t>
      </w:r>
      <w:r>
        <w:rPr>
          <w:b/>
        </w:rPr>
        <w:t>Uso de acoplamento magnético na melhoria de características de algumas estruturas ZVT</w:t>
      </w:r>
      <w:r>
        <w:rPr/>
        <w:t>. 2005. Tese (Doutorado em Engenharia Elétrica) – Programa de Pós-Graduação em Engenharia Elétrica, Centro Tecnológico, Universidade Federal do Espírito Santo, Vitória, 2005.</w:t>
      </w:r>
    </w:p>
    <w:p>
      <w:pPr>
        <w:pStyle w:val="Normal"/>
        <w:rPr/>
      </w:pPr>
      <w:r>
        <w:rPr/>
      </w:r>
    </w:p>
    <w:p>
      <w:pPr>
        <w:pStyle w:val="Ttulo3"/>
        <w:numPr>
          <w:ilvl w:val="0"/>
          <w:numId w:val="9"/>
        </w:numPr>
        <w:ind w:left="180" w:hanging="180"/>
        <w:rPr>
          <w:rFonts w:ascii="Times New Roman" w:hAnsi="Times New Roman" w:cs="Times New Roman"/>
          <w:b/>
          <w:b/>
          <w:bCs/>
          <w:color w:val="auto"/>
          <w:sz w:val="20"/>
          <w:szCs w:val="20"/>
        </w:rPr>
      </w:pPr>
      <w:bookmarkStart w:id="8" w:name="_Toc9287760"/>
      <w:bookmarkStart w:id="9" w:name="_Toc39833734"/>
      <w:r>
        <w:rPr>
          <w:rFonts w:cs="Times New Roman" w:ascii="Times New Roman" w:hAnsi="Times New Roman"/>
          <w:b/>
          <w:bCs/>
          <w:color w:val="auto"/>
          <w:sz w:val="20"/>
          <w:szCs w:val="20"/>
        </w:rPr>
        <w:t>Parte de monografia</w:t>
      </w:r>
      <w:bookmarkEnd w:id="8"/>
      <w:bookmarkEnd w:id="9"/>
    </w:p>
    <w:p>
      <w:pPr>
        <w:pStyle w:val="Normal"/>
        <w:rPr/>
      </w:pPr>
      <w:r>
        <w:rPr/>
        <w:t>Seguem a mesma regra apresentada na seção anterior, acrescentando-se a expressão “</w:t>
      </w:r>
      <w:r>
        <w:rPr>
          <w:i/>
          <w:iCs/>
        </w:rPr>
        <w:t>In</w:t>
      </w:r>
      <w:r>
        <w:rPr/>
        <w:t>: SOBRENOME, Prenome do responsável pela obra” e a localização da parte da obra referenciada: capítulo e respectivo número (se houver), página inicial e página final.</w:t>
      </w:r>
    </w:p>
    <w:p>
      <w:pPr>
        <w:pStyle w:val="Normal"/>
        <w:spacing w:before="120" w:after="0"/>
        <w:ind w:left="720" w:hanging="0"/>
        <w:rPr>
          <w:i/>
          <w:i/>
        </w:rPr>
      </w:pPr>
      <w:r>
        <w:rPr>
          <w:i/>
        </w:rPr>
        <w:t>Exemplos:</w:t>
      </w:r>
    </w:p>
    <w:p>
      <w:pPr>
        <w:pStyle w:val="Referncia"/>
        <w:ind w:left="720" w:hanging="0"/>
        <w:rPr/>
      </w:pPr>
      <w:r>
        <w:rPr/>
        <w:t xml:space="preserve">ROMANO, Giovanni. Imagens da juventude na era moderna. </w:t>
      </w:r>
      <w:r>
        <w:rPr>
          <w:i/>
          <w:iCs/>
          <w:lang w:val="en-US"/>
        </w:rPr>
        <w:t>In:</w:t>
      </w:r>
      <w:r>
        <w:rPr>
          <w:lang w:val="en-US"/>
        </w:rPr>
        <w:t xml:space="preserve"> LEVI, G.; SCHMIDT, J. (org.). </w:t>
      </w:r>
      <w:r>
        <w:rPr>
          <w:b/>
          <w:bCs/>
        </w:rPr>
        <w:t>História dos jovens 2</w:t>
      </w:r>
      <w:r>
        <w:rPr/>
        <w:t>: a época contemporânea. São Paulo: Companhia das Letras, 1996. p. 7-16.</w:t>
      </w:r>
    </w:p>
    <w:p>
      <w:pPr>
        <w:pStyle w:val="Referncia"/>
        <w:ind w:left="720" w:hanging="0"/>
        <w:rPr/>
      </w:pPr>
      <w:r>
        <w:rPr/>
      </w:r>
    </w:p>
    <w:p>
      <w:pPr>
        <w:pStyle w:val="Referncia"/>
        <w:ind w:left="720" w:hanging="0"/>
        <w:rPr/>
      </w:pPr>
      <w:r>
        <w:rPr/>
        <w:t xml:space="preserve">SANTOS, F. R. A colonização da terra do Tucujús. </w:t>
      </w:r>
      <w:r>
        <w:rPr>
          <w:i/>
          <w:iCs/>
        </w:rPr>
        <w:t>In:</w:t>
      </w:r>
      <w:r>
        <w:rPr/>
        <w:t xml:space="preserve"> SANTOS, F. R. </w:t>
      </w:r>
      <w:r>
        <w:rPr>
          <w:b/>
          <w:bCs/>
        </w:rPr>
        <w:t>História do Amapá, 1º grau</w:t>
      </w:r>
      <w:r>
        <w:rPr/>
        <w:t>. 2. ed. Macapá: Valcan, 1994. p. 15-24.</w:t>
      </w:r>
    </w:p>
    <w:p>
      <w:pPr>
        <w:pStyle w:val="Referncia"/>
        <w:ind w:left="720" w:hanging="0"/>
        <w:rPr/>
      </w:pPr>
      <w:r>
        <w:rPr/>
      </w:r>
    </w:p>
    <w:p>
      <w:pPr>
        <w:pStyle w:val="Referncia"/>
        <w:ind w:left="720" w:hanging="0"/>
        <w:rPr/>
      </w:pPr>
      <w:r>
        <w:rPr/>
        <w:t xml:space="preserve">RODRIGUES, Ana Lúcia Aquilas. Aspectos éticos. </w:t>
      </w:r>
      <w:r>
        <w:rPr>
          <w:i/>
          <w:iCs/>
        </w:rPr>
        <w:t>In:</w:t>
      </w:r>
      <w:r>
        <w:rPr/>
        <w:t xml:space="preserve"> RODRIGUES, Ana Lúcia Aquilas. </w:t>
      </w:r>
      <w:r>
        <w:rPr>
          <w:b/>
          <w:bCs/>
        </w:rPr>
        <w:t>Impacto de um programa de exercícios no local de trabalho sobre o nível de atividade física e o estágio de prontidão para a mudança de comportamento</w:t>
      </w:r>
      <w:r>
        <w:rPr/>
        <w:t>. 2009. Dissertação (Mestrado em Fisiopatologia Experimental) – Faculdade de Medicina, Universidade de São Paulo, São Paulo, 2009. f. 19-20.</w:t>
      </w:r>
    </w:p>
    <w:p>
      <w:pPr>
        <w:pStyle w:val="Normal"/>
        <w:rPr/>
      </w:pPr>
      <w:r>
        <w:rPr/>
      </w:r>
    </w:p>
    <w:p>
      <w:pPr>
        <w:pStyle w:val="Ttulo3"/>
        <w:numPr>
          <w:ilvl w:val="0"/>
          <w:numId w:val="9"/>
        </w:numPr>
        <w:ind w:left="180" w:hanging="180"/>
        <w:rPr>
          <w:rFonts w:ascii="Times New Roman" w:hAnsi="Times New Roman" w:cs="Times New Roman"/>
          <w:b/>
          <w:b/>
          <w:bCs/>
          <w:color w:val="auto"/>
          <w:sz w:val="20"/>
          <w:szCs w:val="20"/>
        </w:rPr>
      </w:pPr>
      <w:bookmarkStart w:id="10" w:name="_Toc39833735"/>
      <w:r>
        <w:rPr>
          <w:rFonts w:cs="Times New Roman" w:ascii="Times New Roman" w:hAnsi="Times New Roman"/>
          <w:b/>
          <w:bCs/>
          <w:color w:val="auto"/>
          <w:sz w:val="20"/>
          <w:szCs w:val="20"/>
        </w:rPr>
        <w:t>Publicação periódica</w:t>
      </w:r>
      <w:bookmarkEnd w:id="10"/>
    </w:p>
    <w:p>
      <w:pPr>
        <w:pStyle w:val="Normal"/>
        <w:rPr/>
      </w:pPr>
      <w:r>
        <w:rPr/>
        <w:t>Estão incluídos nessa classe revistas, jornais e boletins. Nesses casos, é mais comum fazer referência a um determinado artigo da revista ou do jornal do que referenciar a obra como todo. Assim sendo, de acordo com a Associação Brasileira de Normas Técnicas (2018), o padrão a ser seguido é:</w:t>
      </w:r>
    </w:p>
    <w:p>
      <w:pPr>
        <w:pStyle w:val="ListParagraph"/>
        <w:numPr>
          <w:ilvl w:val="0"/>
          <w:numId w:val="5"/>
        </w:numPr>
        <w:spacing w:lineRule="auto" w:line="240"/>
        <w:rPr>
          <w:sz w:val="20"/>
        </w:rPr>
      </w:pPr>
      <w:r>
        <w:rPr>
          <w:sz w:val="20"/>
        </w:rPr>
        <w:t>artigos em revistas técnicas:</w:t>
      </w:r>
    </w:p>
    <w:p>
      <w:pPr>
        <w:pStyle w:val="Normal"/>
        <w:tabs>
          <w:tab w:val="clear" w:pos="708"/>
          <w:tab w:val="left" w:pos="720" w:leader="none"/>
        </w:tabs>
        <w:spacing w:lineRule="auto" w:line="240" w:before="120" w:after="0"/>
        <w:ind w:left="720" w:hanging="0"/>
        <w:rPr/>
      </w:pPr>
      <w:r>
        <w:rPr/>
        <w:t xml:space="preserve">SOBRENOME DO AUTOR do artigo, Prenome. Título: subtítulo (se houver) do artigo. </w:t>
      </w:r>
      <w:r>
        <w:rPr>
          <w:b/>
        </w:rPr>
        <w:t>Título do Periódico</w:t>
      </w:r>
      <w:r>
        <w:rPr/>
        <w:t>, local de publicação, número do ano e/ou volume, número e/ou edição, tomo (se houver), páginas inicial e final do artigo, data (ano) e ou período de publicação.</w:t>
      </w:r>
    </w:p>
    <w:p>
      <w:pPr>
        <w:pStyle w:val="Normal"/>
        <w:tabs>
          <w:tab w:val="clear" w:pos="708"/>
          <w:tab w:val="left" w:pos="720" w:leader="none"/>
        </w:tabs>
        <w:spacing w:before="120" w:after="0"/>
        <w:ind w:left="720" w:hanging="0"/>
        <w:rPr>
          <w:i/>
          <w:i/>
          <w:lang w:val="en-US"/>
        </w:rPr>
      </w:pPr>
      <w:r>
        <w:rPr>
          <w:i/>
          <w:lang w:val="en-US"/>
        </w:rPr>
        <w:t>Exemplos:</w:t>
      </w:r>
    </w:p>
    <w:p>
      <w:pPr>
        <w:pStyle w:val="Referncia"/>
        <w:ind w:left="720" w:hanging="0"/>
        <w:rPr>
          <w:lang w:val="en-US"/>
        </w:rPr>
      </w:pPr>
      <w:r>
        <w:rPr>
          <w:lang w:val="en-US"/>
        </w:rPr>
        <w:t xml:space="preserve">YONGSOON P.; SEUNG-KI S. </w:t>
      </w:r>
      <w:hyperlink r:id="rId5">
        <w:r>
          <w:rPr>
            <w:lang w:val="en-US"/>
          </w:rPr>
          <w:t>A novel method utilizing trapezoidal voltage to compensate for inverter nonlinearity</w:t>
        </w:r>
      </w:hyperlink>
      <w:r>
        <w:rPr>
          <w:lang w:val="en-US"/>
        </w:rPr>
        <w:t xml:space="preserve">. </w:t>
      </w:r>
      <w:r>
        <w:rPr>
          <w:b/>
          <w:lang w:val="en-US"/>
        </w:rPr>
        <w:t>IEEE Transactions on Power Electronics</w:t>
      </w:r>
      <w:r>
        <w:rPr>
          <w:lang w:val="en-US"/>
        </w:rPr>
        <w:t>, [</w:t>
      </w:r>
      <w:r>
        <w:rPr>
          <w:i/>
          <w:iCs/>
          <w:lang w:val="en-US"/>
        </w:rPr>
        <w:t>s. l</w:t>
      </w:r>
      <w:r>
        <w:rPr>
          <w:lang w:val="en-US"/>
        </w:rPr>
        <w:t>.], v. 27, n. 12, p. 4837-4846, dez. 2012.</w:t>
      </w:r>
    </w:p>
    <w:p>
      <w:pPr>
        <w:pStyle w:val="Referncia"/>
        <w:ind w:left="720" w:hanging="0"/>
        <w:rPr>
          <w:lang w:val="en-US"/>
        </w:rPr>
      </w:pPr>
      <w:r>
        <w:rPr>
          <w:lang w:val="en-US"/>
        </w:rPr>
      </w:r>
    </w:p>
    <w:p>
      <w:pPr>
        <w:pStyle w:val="Referncia"/>
        <w:ind w:left="720" w:hanging="0"/>
        <w:rPr/>
      </w:pPr>
      <w:r>
        <w:rPr/>
        <w:t>BONINI NETO, A.; ALVES, D. A. Técnicas de parametrização global para o fluxo de carga</w:t>
      </w:r>
      <w:r>
        <w:rPr>
          <w:lang w:val="pt-BR"/>
        </w:rPr>
        <w:t xml:space="preserve"> </w:t>
      </w:r>
      <w:r>
        <w:rPr/>
        <w:t xml:space="preserve">continuado. </w:t>
      </w:r>
      <w:r>
        <w:rPr>
          <w:b/>
        </w:rPr>
        <w:t>Controle &amp; Automação</w:t>
      </w:r>
      <w:r>
        <w:rPr/>
        <w:t>, Campinas, v. 21, n. 4, p. 323-337, jul./ago. 2010.</w:t>
      </w:r>
    </w:p>
    <w:p>
      <w:pPr>
        <w:pStyle w:val="Normal"/>
        <w:rPr/>
      </w:pPr>
      <w:r>
        <w:rPr/>
      </w:r>
    </w:p>
    <w:p>
      <w:pPr>
        <w:pStyle w:val="ListParagraph"/>
        <w:numPr>
          <w:ilvl w:val="0"/>
          <w:numId w:val="5"/>
        </w:numPr>
        <w:spacing w:lineRule="auto" w:line="240"/>
        <w:rPr>
          <w:sz w:val="20"/>
        </w:rPr>
      </w:pPr>
      <w:r>
        <w:rPr>
          <w:sz w:val="20"/>
        </w:rPr>
        <w:t>artigos em jornais impressos (inclui comunicação, editorial, entrevista, reportagem, resenha e outros):</w:t>
      </w:r>
    </w:p>
    <w:p>
      <w:pPr>
        <w:pStyle w:val="Normal"/>
        <w:tabs>
          <w:tab w:val="clear" w:pos="708"/>
          <w:tab w:val="left" w:pos="709" w:leader="none"/>
        </w:tabs>
        <w:spacing w:lineRule="auto" w:line="240" w:before="120" w:after="0"/>
        <w:ind w:left="720" w:hanging="0"/>
        <w:rPr/>
      </w:pPr>
      <w:r>
        <w:rPr/>
        <w:t xml:space="preserve">SOBRENOME DO AUTOR do artigo, Prenome. Título: subtítulo (se houver) do artigo. </w:t>
      </w:r>
      <w:r>
        <w:rPr>
          <w:b/>
          <w:bCs/>
        </w:rPr>
        <w:t>Título do Jornal</w:t>
      </w:r>
      <w:r>
        <w:rPr/>
        <w:t xml:space="preserve">: subtítulo do jornal (se houver), local de publicação, numeração do ano e/ou volume, número (se houver), data de publicação. Seção, caderno ou parte do jornal, a paginação correspondente. (Quando não houver seção, caderno ou parte, a paginação do artigo ou matéria precede a data.) </w:t>
      </w:r>
    </w:p>
    <w:p>
      <w:pPr>
        <w:pStyle w:val="Normal"/>
        <w:tabs>
          <w:tab w:val="clear" w:pos="708"/>
          <w:tab w:val="left" w:pos="709" w:leader="none"/>
        </w:tabs>
        <w:spacing w:before="120" w:after="0"/>
        <w:ind w:left="706" w:hanging="0"/>
        <w:rPr>
          <w:i/>
          <w:i/>
        </w:rPr>
      </w:pPr>
      <w:r>
        <w:rPr>
          <w:i/>
        </w:rPr>
        <w:t>Exemplo:</w:t>
      </w:r>
    </w:p>
    <w:p>
      <w:pPr>
        <w:pStyle w:val="Referncia"/>
        <w:ind w:left="720" w:hanging="0"/>
        <w:rPr/>
      </w:pPr>
      <w:r>
        <w:rPr/>
        <w:t xml:space="preserve">OTTA, Lu Aiko. Parcela do tesouro nos empréstimos do BNDES cresce 566 % em oito anos. </w:t>
      </w:r>
      <w:r>
        <w:rPr>
          <w:b/>
          <w:bCs/>
        </w:rPr>
        <w:t>O Estado de S. Paulo</w:t>
      </w:r>
      <w:r>
        <w:rPr/>
        <w:t>, São Paulo, ano 131, n. 42656, 1 ago. 2010. Economia &amp; Negócios, p. B1.</w:t>
      </w:r>
    </w:p>
    <w:p>
      <w:pPr>
        <w:pStyle w:val="Normal"/>
        <w:rPr/>
      </w:pPr>
      <w:r>
        <w:rPr/>
      </w:r>
    </w:p>
    <w:p>
      <w:pPr>
        <w:pStyle w:val="Ttulo3"/>
        <w:numPr>
          <w:ilvl w:val="0"/>
          <w:numId w:val="9"/>
        </w:numPr>
        <w:ind w:left="180" w:hanging="180"/>
        <w:rPr>
          <w:rFonts w:ascii="Times New Roman" w:hAnsi="Times New Roman" w:cs="Times New Roman"/>
          <w:sz w:val="20"/>
          <w:szCs w:val="20"/>
        </w:rPr>
      </w:pPr>
      <w:bookmarkStart w:id="11" w:name="_Toc9287762"/>
      <w:bookmarkStart w:id="12" w:name="_Toc39833736"/>
      <w:r>
        <w:rPr>
          <w:rFonts w:cs="Times New Roman" w:ascii="Times New Roman" w:hAnsi="Times New Roman"/>
          <w:b/>
          <w:bCs/>
          <w:color w:val="auto"/>
          <w:sz w:val="20"/>
          <w:szCs w:val="20"/>
        </w:rPr>
        <w:t>Parte de evento em monografia - Trabalho apresentado em evento (congressos, seminários, etc.)</w:t>
      </w:r>
      <w:bookmarkEnd w:id="11"/>
      <w:bookmarkEnd w:id="12"/>
    </w:p>
    <w:p>
      <w:pPr>
        <w:pStyle w:val="Normal"/>
        <w:rPr/>
      </w:pPr>
      <w:r>
        <w:rPr/>
        <w:t>Seguindo o padrão apresentado pela Associação Brasileira de Normas Técnicas (2018), tem-se:</w:t>
      </w:r>
    </w:p>
    <w:p>
      <w:pPr>
        <w:pStyle w:val="Normal"/>
        <w:tabs>
          <w:tab w:val="clear" w:pos="708"/>
          <w:tab w:val="left" w:pos="709" w:leader="none"/>
        </w:tabs>
        <w:spacing w:lineRule="auto" w:line="240" w:before="120" w:after="0"/>
        <w:ind w:left="709" w:hanging="0"/>
        <w:rPr/>
      </w:pPr>
      <w:r>
        <w:rPr/>
        <w:t xml:space="preserve">SOBRENOME DO AUTOR do artigo, Prenome. Título: subtítulo (se houver) do artigo. </w:t>
      </w:r>
      <w:r>
        <w:rPr>
          <w:i/>
          <w:iCs/>
        </w:rPr>
        <w:t>In</w:t>
      </w:r>
      <w:r>
        <w:rPr/>
        <w:t xml:space="preserve">: NOME DO EVENTO, numeração do evento (se houver), ano e local (cidade) de realização do evento. </w:t>
      </w:r>
      <w:r>
        <w:rPr>
          <w:b/>
        </w:rPr>
        <w:t>Título do documento (Anais, Proceedings, Resumos, Atas, ...)</w:t>
      </w:r>
      <w:r>
        <w:rPr/>
        <w:t>. Local: Editora, data (ano) de publicação. Páginas inicial e final da parte referenciada.</w:t>
      </w:r>
    </w:p>
    <w:p>
      <w:pPr>
        <w:pStyle w:val="Normal"/>
        <w:tabs>
          <w:tab w:val="clear" w:pos="708"/>
          <w:tab w:val="left" w:pos="720" w:leader="none"/>
        </w:tabs>
        <w:spacing w:before="120" w:after="0"/>
        <w:ind w:left="720" w:hanging="0"/>
        <w:rPr>
          <w:i/>
          <w:i/>
          <w:lang w:val="en-US"/>
        </w:rPr>
      </w:pPr>
      <w:r>
        <w:rPr>
          <w:i/>
          <w:lang w:val="en-US"/>
        </w:rPr>
        <w:t>Exemplos:</w:t>
      </w:r>
    </w:p>
    <w:p>
      <w:pPr>
        <w:pStyle w:val="ListParagraph"/>
        <w:numPr>
          <w:ilvl w:val="0"/>
          <w:numId w:val="6"/>
        </w:numPr>
        <w:rPr>
          <w:sz w:val="20"/>
        </w:rPr>
      </w:pPr>
      <w:r>
        <w:rPr>
          <w:sz w:val="20"/>
        </w:rPr>
        <w:t>trabalhos impressos:</w:t>
      </w:r>
    </w:p>
    <w:p>
      <w:pPr>
        <w:pStyle w:val="Referncia"/>
        <w:ind w:left="720" w:hanging="0"/>
        <w:rPr/>
      </w:pPr>
      <w:r>
        <w:rPr>
          <w:lang w:val="en-US"/>
        </w:rPr>
        <w:t xml:space="preserve">MUMMADI, V. C. Analysis of PV Buck converter supplied DC motors. </w:t>
      </w:r>
      <w:r>
        <w:rPr>
          <w:i/>
        </w:rPr>
        <w:t>In</w:t>
      </w:r>
      <w:r>
        <w:rPr/>
        <w:t xml:space="preserve">: CONGRESSO BRASILEIRO DE ELETRÔNICA DE POTÊNCIA, 5., 1999, Foz do Iguaçu. </w:t>
      </w:r>
      <w:r>
        <w:rPr>
          <w:b/>
        </w:rPr>
        <w:t xml:space="preserve">Anais </w:t>
      </w:r>
      <w:r>
        <w:rPr>
          <w:bCs/>
        </w:rPr>
        <w:t>[...].</w:t>
      </w:r>
      <w:r>
        <w:rPr/>
        <w:t xml:space="preserve"> Foz do Iguaçu: Imprensa Universitária da UFPR, 1999. v. 1, p. 356-360.</w:t>
      </w:r>
    </w:p>
    <w:p>
      <w:pPr>
        <w:pStyle w:val="Normal"/>
        <w:tabs>
          <w:tab w:val="clear" w:pos="708"/>
          <w:tab w:val="left" w:pos="709" w:leader="none"/>
        </w:tabs>
        <w:spacing w:lineRule="auto" w:line="240" w:before="120" w:after="0"/>
        <w:ind w:left="709" w:hanging="0"/>
        <w:rPr/>
      </w:pPr>
      <w:r>
        <w:rPr/>
      </w:r>
    </w:p>
    <w:p>
      <w:pPr>
        <w:pStyle w:val="ListParagraph"/>
        <w:numPr>
          <w:ilvl w:val="0"/>
          <w:numId w:val="6"/>
        </w:numPr>
        <w:rPr>
          <w:sz w:val="20"/>
        </w:rPr>
      </w:pPr>
      <w:r>
        <w:rPr>
          <w:sz w:val="20"/>
        </w:rPr>
        <w:t>trabalhos em meios eletrônicos:</w:t>
      </w:r>
    </w:p>
    <w:p>
      <w:pPr>
        <w:pStyle w:val="Referncia"/>
        <w:ind w:left="720" w:hanging="0"/>
        <w:rPr/>
      </w:pPr>
      <w:r>
        <w:rPr/>
        <w:t xml:space="preserve">ANDRADE JÚNIOR, M. N.; COSSI, A. M. Planejamento Integrado de Redes de Distribuição de Energia Elétrica. </w:t>
      </w:r>
      <w:r>
        <w:rPr>
          <w:i/>
        </w:rPr>
        <w:t>In</w:t>
      </w:r>
      <w:r>
        <w:rPr/>
        <w:t xml:space="preserve">: SIMPÓSIO BRASILEIRO DE SISTEMAS ELÉTRICOS, 4., 2012, Goiânia. </w:t>
      </w:r>
      <w:r>
        <w:rPr>
          <w:b/>
        </w:rPr>
        <w:t xml:space="preserve">Anais </w:t>
      </w:r>
      <w:r>
        <w:rPr>
          <w:bCs/>
        </w:rPr>
        <w:t>[...]</w:t>
      </w:r>
      <w:r>
        <w:rPr/>
        <w:t>. Goiânia: 2012. 1 CD-ROM.</w:t>
      </w:r>
    </w:p>
    <w:p>
      <w:pPr>
        <w:pStyle w:val="Normal"/>
        <w:rPr/>
      </w:pPr>
      <w:r>
        <w:rPr/>
      </w:r>
    </w:p>
    <w:p>
      <w:pPr>
        <w:pStyle w:val="Ttulo3"/>
        <w:numPr>
          <w:ilvl w:val="0"/>
          <w:numId w:val="9"/>
        </w:numPr>
        <w:ind w:left="180" w:hanging="180"/>
        <w:rPr>
          <w:rFonts w:ascii="Times New Roman" w:hAnsi="Times New Roman" w:cs="Times New Roman"/>
          <w:b/>
          <w:b/>
          <w:bCs/>
          <w:color w:val="auto"/>
          <w:sz w:val="20"/>
          <w:szCs w:val="20"/>
        </w:rPr>
      </w:pPr>
      <w:r>
        <w:rPr>
          <w:rFonts w:cs="Times New Roman" w:ascii="Times New Roman" w:hAnsi="Times New Roman"/>
          <w:b/>
          <w:bCs/>
          <w:color w:val="auto"/>
          <w:sz w:val="20"/>
          <w:szCs w:val="20"/>
        </w:rPr>
        <w:t>Normas Técnicas</w:t>
      </w:r>
    </w:p>
    <w:p>
      <w:pPr>
        <w:pStyle w:val="Normal"/>
        <w:rPr/>
      </w:pPr>
      <w:r>
        <w:rPr/>
        <w:t>De acordo com o padrão apresentado pela Associação Brasileira de Normas Técnicas (2018), tem-se:</w:t>
      </w:r>
    </w:p>
    <w:p>
      <w:pPr>
        <w:pStyle w:val="Normal"/>
        <w:tabs>
          <w:tab w:val="clear" w:pos="708"/>
          <w:tab w:val="left" w:pos="720" w:leader="none"/>
        </w:tabs>
        <w:spacing w:before="120" w:after="0"/>
        <w:ind w:left="720" w:hanging="0"/>
        <w:rPr>
          <w:i/>
          <w:i/>
        </w:rPr>
      </w:pPr>
      <w:r>
        <w:rPr>
          <w:i/>
        </w:rPr>
        <w:t>Exemplos:</w:t>
      </w:r>
    </w:p>
    <w:p>
      <w:pPr>
        <w:pStyle w:val="Referncia"/>
        <w:ind w:left="720" w:hanging="0"/>
        <w:rPr/>
      </w:pPr>
      <w:r>
        <w:rPr/>
        <w:t xml:space="preserve">ASSOCIAÇÃO BRASILEIRA DE NORMAS TÉCNICAS. </w:t>
      </w:r>
      <w:r>
        <w:rPr>
          <w:b/>
        </w:rPr>
        <w:t>NBR 6023</w:t>
      </w:r>
      <w:r>
        <w:rPr/>
        <w:t>: Informação e documentação – referências – elaboração. Rio de Janeiro</w:t>
      </w:r>
      <w:r>
        <w:rPr>
          <w:szCs w:val="24"/>
        </w:rPr>
        <w:t>: ABNT</w:t>
      </w:r>
      <w:r>
        <w:rPr/>
        <w:t>, 2018.</w:t>
      </w:r>
    </w:p>
    <w:p>
      <w:pPr>
        <w:pStyle w:val="Referncia"/>
        <w:ind w:left="720" w:hanging="0"/>
        <w:rPr/>
      </w:pPr>
      <w:r>
        <w:rPr/>
      </w:r>
    </w:p>
    <w:p>
      <w:pPr>
        <w:pStyle w:val="Referncia"/>
        <w:ind w:left="720" w:hanging="0"/>
        <w:rPr>
          <w:szCs w:val="24"/>
        </w:rPr>
      </w:pPr>
      <w:r>
        <w:rPr>
          <w:szCs w:val="24"/>
        </w:rPr>
        <w:t xml:space="preserve">_______. </w:t>
      </w:r>
      <w:r>
        <w:rPr>
          <w:b/>
          <w:szCs w:val="24"/>
        </w:rPr>
        <w:t>NBR 6028</w:t>
      </w:r>
      <w:r>
        <w:rPr>
          <w:szCs w:val="24"/>
        </w:rPr>
        <w:t>: Informação e documentação – resumo – apresentação. Rio de Janeiro: ABNT, 2003.</w:t>
      </w:r>
    </w:p>
    <w:p>
      <w:pPr>
        <w:pStyle w:val="Referncia"/>
        <w:ind w:left="720" w:hanging="0"/>
        <w:rPr/>
      </w:pPr>
      <w:r>
        <w:rPr/>
      </w:r>
    </w:p>
    <w:p>
      <w:pPr>
        <w:pStyle w:val="Referncia"/>
        <w:ind w:left="720" w:hanging="0"/>
        <w:rPr>
          <w:szCs w:val="24"/>
        </w:rPr>
      </w:pPr>
      <w:r>
        <w:rPr>
          <w:szCs w:val="24"/>
        </w:rPr>
        <w:t xml:space="preserve">_______. </w:t>
      </w:r>
      <w:r>
        <w:rPr>
          <w:b/>
          <w:szCs w:val="24"/>
        </w:rPr>
        <w:t>NBR 10520</w:t>
      </w:r>
      <w:r>
        <w:rPr>
          <w:szCs w:val="24"/>
        </w:rPr>
        <w:t>: Informação e documentação – citações em documentos – apresentação. Rio de Janeiro: ABNT, 2002.</w:t>
      </w:r>
    </w:p>
    <w:p>
      <w:pPr>
        <w:pStyle w:val="Referncia"/>
        <w:ind w:left="720" w:hanging="0"/>
        <w:rPr/>
      </w:pPr>
      <w:r>
        <w:rPr/>
      </w:r>
    </w:p>
    <w:p>
      <w:pPr>
        <w:pStyle w:val="Referncia"/>
        <w:ind w:left="720" w:hanging="0"/>
        <w:rPr>
          <w:szCs w:val="24"/>
        </w:rPr>
      </w:pPr>
      <w:r>
        <w:rPr>
          <w:szCs w:val="24"/>
        </w:rPr>
        <w:t xml:space="preserve">_______. </w:t>
      </w:r>
      <w:r>
        <w:rPr>
          <w:b/>
          <w:szCs w:val="24"/>
        </w:rPr>
        <w:t>NBR 15287</w:t>
      </w:r>
      <w:r>
        <w:rPr>
          <w:szCs w:val="24"/>
        </w:rPr>
        <w:t>: Informação e documentação – projeto de pesquisa – apresentação. Rio de Janeiro: ABNT, 2011.</w:t>
      </w:r>
    </w:p>
    <w:p>
      <w:pPr>
        <w:pStyle w:val="Normal"/>
        <w:rPr/>
      </w:pPr>
      <w:r>
        <w:rPr/>
      </w:r>
    </w:p>
    <w:p>
      <w:pPr>
        <w:pStyle w:val="Ttulo3"/>
        <w:numPr>
          <w:ilvl w:val="0"/>
          <w:numId w:val="9"/>
        </w:numPr>
        <w:ind w:left="180" w:hanging="180"/>
        <w:rPr>
          <w:rFonts w:ascii="Times New Roman" w:hAnsi="Times New Roman" w:cs="Times New Roman"/>
          <w:b/>
          <w:b/>
          <w:bCs/>
          <w:color w:val="auto"/>
          <w:sz w:val="20"/>
          <w:szCs w:val="20"/>
        </w:rPr>
      </w:pPr>
      <w:bookmarkStart w:id="13" w:name="_Toc9287763"/>
      <w:bookmarkStart w:id="14" w:name="_Toc39833737"/>
      <w:r>
        <w:rPr>
          <w:rFonts w:cs="Times New Roman" w:ascii="Times New Roman" w:hAnsi="Times New Roman"/>
          <w:b/>
          <w:bCs/>
          <w:color w:val="auto"/>
          <w:sz w:val="20"/>
          <w:szCs w:val="20"/>
        </w:rPr>
        <w:t xml:space="preserve">Documentos e publicações </w:t>
      </w:r>
      <w:r>
        <w:rPr>
          <w:rFonts w:cs="Times New Roman" w:ascii="Times New Roman" w:hAnsi="Times New Roman"/>
          <w:b/>
          <w:bCs/>
          <w:i/>
          <w:color w:val="auto"/>
          <w:sz w:val="20"/>
          <w:szCs w:val="20"/>
        </w:rPr>
        <w:t>online</w:t>
      </w:r>
      <w:bookmarkEnd w:id="13"/>
      <w:bookmarkEnd w:id="14"/>
    </w:p>
    <w:p>
      <w:pPr>
        <w:pStyle w:val="Normal"/>
        <w:rPr/>
      </w:pPr>
      <w:r>
        <w:rPr/>
        <w:t>Além dos elementos essenciais apresentados anteriormente para cada caso, é indispensável a apresentação do endereço eletrônico do documento acessado seguido da data de acesso:</w:t>
      </w:r>
    </w:p>
    <w:p>
      <w:pPr>
        <w:pStyle w:val="ListParagraph"/>
        <w:numPr>
          <w:ilvl w:val="0"/>
          <w:numId w:val="7"/>
        </w:numPr>
        <w:rPr>
          <w:sz w:val="20"/>
        </w:rPr>
      </w:pPr>
      <w:r>
        <w:rPr>
          <w:sz w:val="20"/>
        </w:rPr>
        <w:t>O endereço eletrônico deve aparecer precedido da expressão “Disponível em:”;</w:t>
      </w:r>
    </w:p>
    <w:p>
      <w:pPr>
        <w:pStyle w:val="ListParagraph"/>
        <w:numPr>
          <w:ilvl w:val="0"/>
          <w:numId w:val="7"/>
        </w:numPr>
        <w:ind w:left="1066" w:hanging="360"/>
        <w:rPr>
          <w:sz w:val="20"/>
        </w:rPr>
      </w:pPr>
      <w:r>
        <w:rPr>
          <w:sz w:val="20"/>
        </w:rPr>
        <w:t>A data de acesso ao documento deve ser precedida da expressão “Acesso em:” (ASSOCIAÇÃO BRASILEIRA DE NORMAS TÉCNICAS, 2018).</w:t>
      </w:r>
    </w:p>
    <w:p>
      <w:pPr>
        <w:pStyle w:val="Normal"/>
        <w:spacing w:before="120" w:after="0"/>
        <w:ind w:firstLine="706"/>
        <w:rPr>
          <w:i/>
          <w:i/>
          <w:lang w:val="en-US"/>
        </w:rPr>
      </w:pPr>
      <w:r>
        <w:rPr>
          <w:i/>
          <w:lang w:val="en-US"/>
        </w:rPr>
        <w:t>Exemplos:</w:t>
      </w:r>
    </w:p>
    <w:p>
      <w:pPr>
        <w:pStyle w:val="ListParagraph"/>
        <w:numPr>
          <w:ilvl w:val="0"/>
          <w:numId w:val="8"/>
        </w:numPr>
        <w:rPr>
          <w:sz w:val="20"/>
        </w:rPr>
      </w:pPr>
      <w:r>
        <w:rPr>
          <w:sz w:val="20"/>
        </w:rPr>
        <w:t>livros:</w:t>
      </w:r>
    </w:p>
    <w:p>
      <w:pPr>
        <w:pStyle w:val="Referncia"/>
        <w:ind w:left="720" w:hanging="0"/>
        <w:rPr/>
      </w:pPr>
      <w:r>
        <w:rPr/>
        <w:t xml:space="preserve">CONSOLI, R. A. G. B.; OLIVEIRA, R. L. </w:t>
      </w:r>
      <w:r>
        <w:rPr>
          <w:b/>
          <w:bCs/>
        </w:rPr>
        <w:t>Principais mosquitos de importância sanitária no Brasil</w:t>
      </w:r>
      <w:r>
        <w:rPr/>
        <w:t>. Rio de Janeiro: Editora Fiocruz, 1994. 228 p. Disponível em:</w:t>
      </w:r>
      <w:r>
        <w:rPr>
          <w:lang w:val="pt-BR"/>
        </w:rPr>
        <w:t xml:space="preserve"> </w:t>
      </w:r>
      <w:r>
        <w:rPr/>
        <w:t xml:space="preserve">https://static.scielo.org/scielobooks/th/pdf/consoli-9788575412909.pdf.  Acesso em: 24 </w:t>
      </w:r>
      <w:r>
        <w:rPr>
          <w:lang w:val="pt-BR"/>
        </w:rPr>
        <w:t>maio</w:t>
      </w:r>
      <w:r>
        <w:rPr/>
        <w:t xml:space="preserve"> 2020.</w:t>
      </w:r>
    </w:p>
    <w:p>
      <w:pPr>
        <w:pStyle w:val="Normal"/>
        <w:rPr/>
      </w:pPr>
      <w:r>
        <w:rPr/>
      </w:r>
    </w:p>
    <w:p>
      <w:pPr>
        <w:pStyle w:val="ListParagraph"/>
        <w:numPr>
          <w:ilvl w:val="0"/>
          <w:numId w:val="8"/>
        </w:numPr>
        <w:rPr>
          <w:sz w:val="20"/>
        </w:rPr>
      </w:pPr>
      <w:r>
        <w:rPr>
          <w:sz w:val="20"/>
        </w:rPr>
        <w:t>trabalhos acadêmicos:</w:t>
      </w:r>
    </w:p>
    <w:p>
      <w:pPr>
        <w:pStyle w:val="Referncia"/>
        <w:ind w:left="720" w:hanging="0"/>
        <w:rPr/>
      </w:pPr>
      <w:r>
        <w:rPr/>
        <w:t xml:space="preserve">FILHO, A. S. </w:t>
      </w:r>
      <w:r>
        <w:rPr>
          <w:b/>
          <w:bCs/>
        </w:rPr>
        <w:t xml:space="preserve">Análise regulatória das condições de interconexão da geração distribuída: </w:t>
      </w:r>
      <w:r>
        <w:rPr/>
        <w:t xml:space="preserve">requisitos para os procedimentos de distribuição. 2005. Dissertação (Mestrado em Ciências em Engenharia da Energia) – Programa de Pós-Graduação em Engenharia da Energia, Universidade Federal de Itajubá, Itajubá, 2005. Disponível em: https://saturno.unifei.edu.br/bim/0029398.pdf. Acesso em: 29 abr. 2020. </w:t>
      </w:r>
    </w:p>
    <w:p>
      <w:pPr>
        <w:pStyle w:val="Normal"/>
        <w:rPr/>
      </w:pPr>
      <w:r>
        <w:rPr/>
      </w:r>
    </w:p>
    <w:p>
      <w:pPr>
        <w:pStyle w:val="ListParagraph"/>
        <w:numPr>
          <w:ilvl w:val="0"/>
          <w:numId w:val="8"/>
        </w:numPr>
        <w:rPr>
          <w:sz w:val="20"/>
        </w:rPr>
      </w:pPr>
      <w:r>
        <w:rPr>
          <w:sz w:val="20"/>
        </w:rPr>
        <w:t>outros documentos e páginas:</w:t>
      </w:r>
    </w:p>
    <w:p>
      <w:pPr>
        <w:pStyle w:val="Referncia"/>
        <w:ind w:left="720" w:hanging="0"/>
        <w:rPr/>
      </w:pPr>
      <w:r>
        <w:rPr/>
        <w:t xml:space="preserve">ORGANIZAÇÃO DAS NAÇÕES UNIDAS PARA A EDUCAÇÃO, A CIÊNCIA E A CULTURA. </w:t>
      </w:r>
      <w:r>
        <w:rPr>
          <w:b/>
          <w:bCs/>
        </w:rPr>
        <w:t>2012 - Ano internacional da energia sustentável para todos</w:t>
      </w:r>
      <w:r>
        <w:rPr/>
        <w:t xml:space="preserve">. 2012. Disponível em: http://peaunesco-sp.com.br/ano_inter/ano_energia/ano_internacional_da_energia_sustentavel_para_todos_rio_mais_20.pdf. Acesso em: 25 jun. 2012. </w:t>
      </w:r>
    </w:p>
    <w:p>
      <w:pPr>
        <w:pStyle w:val="Referncia"/>
        <w:ind w:left="720" w:hanging="0"/>
        <w:rPr/>
      </w:pPr>
      <w:r>
        <w:rPr/>
      </w:r>
    </w:p>
    <w:p>
      <w:pPr>
        <w:pStyle w:val="Referncia"/>
        <w:ind w:left="720" w:hanging="0"/>
        <w:rPr/>
      </w:pPr>
      <w:r>
        <w:rPr/>
        <w:t xml:space="preserve">EMPRESA DE PESQUISA ENERGÉTICA. </w:t>
      </w:r>
      <w:r>
        <w:rPr>
          <w:b/>
          <w:bCs/>
        </w:rPr>
        <w:t>Balanço Energético Nacional 2018</w:t>
      </w:r>
      <w:r>
        <w:rPr/>
        <w:t>: Ano base 2017. Rio de Janeiro: EPE, 2018. Disponível em: http://epe.gov.br/sites-pt/publicacoes-dados-</w:t>
      </w:r>
      <w:r>
        <w:rPr>
          <w:lang w:val="pt-BR"/>
        </w:rPr>
        <w:t xml:space="preserve"> </w:t>
      </w:r>
      <w:r>
        <w:rPr/>
        <w:t xml:space="preserve">abertos/publicacoes/PublicacoesArquivos/publicacao-303/topico-419/BEN2018__Int.pdf. Acesso em: 29 abr. 2020. </w:t>
      </w:r>
    </w:p>
    <w:p>
      <w:pPr>
        <w:pStyle w:val="Referncia"/>
        <w:ind w:left="720" w:hanging="0"/>
        <w:rPr/>
      </w:pPr>
      <w:r>
        <w:rPr/>
      </w:r>
    </w:p>
    <w:p>
      <w:pPr>
        <w:pStyle w:val="Referncia"/>
        <w:ind w:left="720" w:hanging="0"/>
        <w:rPr/>
      </w:pPr>
      <w:r>
        <w:rPr/>
        <w:t xml:space="preserve">YAHOO. </w:t>
      </w:r>
      <w:r>
        <w:rPr>
          <w:b/>
          <w:bCs/>
        </w:rPr>
        <w:t>Gráﬁcos</w:t>
      </w:r>
      <w:r>
        <w:rPr>
          <w:b/>
          <w:bCs/>
          <w:lang w:val="pt-BR"/>
        </w:rPr>
        <w:t xml:space="preserve"> </w:t>
      </w:r>
      <w:r>
        <w:rPr>
          <w:b/>
          <w:bCs/>
        </w:rPr>
        <w:t>de</w:t>
      </w:r>
      <w:r>
        <w:rPr>
          <w:b/>
          <w:bCs/>
          <w:lang w:val="pt-BR"/>
        </w:rPr>
        <w:t xml:space="preserve"> </w:t>
      </w:r>
      <w:r>
        <w:rPr>
          <w:b/>
          <w:bCs/>
        </w:rPr>
        <w:t>Mercado</w:t>
      </w:r>
      <w:r>
        <w:rPr/>
        <w:t>. 20</w:t>
      </w:r>
      <w:r>
        <w:rPr>
          <w:lang w:val="pt-BR"/>
        </w:rPr>
        <w:t>21</w:t>
      </w:r>
      <w:r>
        <w:rPr/>
        <w:t>. Disponível em:</w:t>
      </w:r>
      <w:r>
        <w:rPr>
          <w:lang w:val="pt-BR"/>
        </w:rPr>
        <w:t xml:space="preserve"> </w:t>
      </w:r>
      <w:r>
        <w:rPr/>
        <w:t xml:space="preserve">http://ﬁnance.yahoo.com/chart/GOOG. Acesso em: </w:t>
      </w:r>
      <w:r>
        <w:rPr>
          <w:lang w:val="pt-BR"/>
        </w:rPr>
        <w:t>11</w:t>
      </w:r>
      <w:r>
        <w:rPr/>
        <w:t xml:space="preserve"> </w:t>
      </w:r>
      <w:r>
        <w:rPr>
          <w:lang w:val="pt-BR"/>
        </w:rPr>
        <w:t>maio</w:t>
      </w:r>
      <w:r>
        <w:rPr/>
        <w:t xml:space="preserve"> 20</w:t>
      </w:r>
      <w:r>
        <w:rPr>
          <w:lang w:val="pt-BR"/>
        </w:rPr>
        <w:t>2</w:t>
      </w:r>
      <w:r>
        <w:rPr/>
        <w:t>1.</w:t>
      </w:r>
    </w:p>
    <w:p>
      <w:pPr>
        <w:pStyle w:val="Normal"/>
        <w:rPr>
          <w:highlight w:val="yellow"/>
        </w:rPr>
      </w:pPr>
      <w:r>
        <w:rPr/>
      </w:r>
    </w:p>
    <w:sectPr>
      <w:headerReference w:type="default" r:id="rId6"/>
      <w:footerReference w:type="default" r:id="rId7"/>
      <w:type w:val="nextPage"/>
      <w:pgSz w:w="11906" w:h="16838"/>
      <w:pgMar w:left="1699" w:right="1138" w:header="706" w:top="1699" w:footer="556" w:bottom="113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jc w:val="right"/>
      <w:rPr/>
    </w:pPr>
    <w:r>
      <w:rPr/>
      <mc:AlternateContent>
        <mc:Choice Requires="wps">
          <w:drawing>
            <wp:anchor behindDoc="1" distT="0" distB="0" distL="0" distR="0" simplePos="0" locked="0" layoutInCell="0" allowOverlap="1" relativeHeight="12">
              <wp:simplePos x="0" y="0"/>
              <wp:positionH relativeFrom="page">
                <wp:posOffset>6671310</wp:posOffset>
              </wp:positionH>
              <wp:positionV relativeFrom="paragraph">
                <wp:posOffset>77470</wp:posOffset>
              </wp:positionV>
              <wp:extent cx="180975" cy="326390"/>
              <wp:effectExtent l="0" t="0" r="0" b="0"/>
              <wp:wrapSquare wrapText="bothSides"/>
              <wp:docPr id="4" name="Quadro1"/>
              <a:graphic xmlns:a="http://schemas.openxmlformats.org/drawingml/2006/main">
                <a:graphicData uri="http://schemas.microsoft.com/office/word/2010/wordprocessingShape">
                  <wps:wsp>
                    <wps:cNvSpPr/>
                    <wps:spPr>
                      <a:xfrm>
                        <a:off x="0" y="0"/>
                        <a:ext cx="180360" cy="325800"/>
                      </a:xfrm>
                      <a:prstGeom prst="rect">
                        <a:avLst/>
                      </a:prstGeom>
                      <a:noFill/>
                      <a:ln w="0">
                        <a:noFill/>
                      </a:ln>
                    </wps:spPr>
                    <wps:style>
                      <a:lnRef idx="0"/>
                      <a:fillRef idx="0"/>
                      <a:effectRef idx="0"/>
                      <a:fontRef idx="minor"/>
                    </wps:style>
                    <wps:txbx>
                      <w:txbxContent>
                        <w:p>
                          <w:pPr>
                            <w:pStyle w:val="Cabealho"/>
                            <w:jc w:val="right"/>
                            <w:rPr>
                              <w:rStyle w:val="Pagenumber"/>
                              <w:sz w:val="22"/>
                              <w:szCs w:val="16"/>
                            </w:rPr>
                          </w:pPr>
                          <w:r>
                            <w:rPr>
                              <w:rStyle w:val="Pagenumber"/>
                              <w:sz w:val="22"/>
                              <w:szCs w:val="16"/>
                            </w:rPr>
                            <w:fldChar w:fldCharType="begin"/>
                          </w:r>
                          <w:r>
                            <w:rPr>
                              <w:rStyle w:val="Pagenumber"/>
                              <w:sz w:val="22"/>
                              <w:szCs w:val="16"/>
                            </w:rPr>
                            <w:instrText> PAGE </w:instrText>
                          </w:r>
                          <w:r>
                            <w:rPr>
                              <w:rStyle w:val="Pagenumber"/>
                              <w:sz w:val="22"/>
                              <w:szCs w:val="16"/>
                            </w:rPr>
                            <w:fldChar w:fldCharType="separate"/>
                          </w:r>
                          <w:r>
                            <w:rPr>
                              <w:rStyle w:val="Pagenumber"/>
                              <w:sz w:val="22"/>
                              <w:szCs w:val="16"/>
                            </w:rPr>
                            <w:t>8</w:t>
                          </w:r>
                          <w:r>
                            <w:rPr>
                              <w:rStyle w:val="Pagenumber"/>
                              <w:sz w:val="22"/>
                              <w:szCs w:val="16"/>
                            </w:rPr>
                            <w:fldChar w:fldCharType="end"/>
                          </w:r>
                        </w:p>
                      </w:txbxContent>
                    </wps:txbx>
                    <wps:bodyPr lIns="0" rIns="0" tIns="0" bIns="0">
                      <a:noAutofit/>
                    </wps:bodyPr>
                  </wps:wsp>
                </a:graphicData>
              </a:graphic>
            </wp:anchor>
          </w:drawing>
        </mc:Choice>
        <mc:Fallback>
          <w:pict>
            <v:rect id="shape_0" ID="Quadro1" fillcolor="white" stroked="f" style="position:absolute;margin-left:525.3pt;margin-top:6.1pt;width:14.15pt;height:25.6pt;mso-wrap-style:square;v-text-anchor:top;mso-position-horizontal-relative:page">
              <v:fill o:detectmouseclick="t" type="solid" color2="black" opacity="0"/>
              <v:stroke color="#3465a4" joinstyle="round" endcap="flat"/>
              <v:textbox>
                <w:txbxContent>
                  <w:p>
                    <w:pPr>
                      <w:pStyle w:val="Cabealho"/>
                      <w:jc w:val="right"/>
                      <w:rPr>
                        <w:rStyle w:val="Pagenumber"/>
                        <w:sz w:val="22"/>
                        <w:szCs w:val="16"/>
                      </w:rPr>
                    </w:pPr>
                    <w:r>
                      <w:rPr>
                        <w:rStyle w:val="Pagenumber"/>
                        <w:sz w:val="22"/>
                        <w:szCs w:val="16"/>
                      </w:rPr>
                      <w:fldChar w:fldCharType="begin"/>
                    </w:r>
                    <w:r>
                      <w:rPr>
                        <w:rStyle w:val="Pagenumber"/>
                        <w:sz w:val="22"/>
                        <w:szCs w:val="16"/>
                      </w:rPr>
                      <w:instrText> PAGE </w:instrText>
                    </w:r>
                    <w:r>
                      <w:rPr>
                        <w:rStyle w:val="Pagenumber"/>
                        <w:sz w:val="22"/>
                        <w:szCs w:val="16"/>
                      </w:rPr>
                      <w:fldChar w:fldCharType="separate"/>
                    </w:r>
                    <w:r>
                      <w:rPr>
                        <w:rStyle w:val="Pagenumber"/>
                        <w:sz w:val="22"/>
                        <w:szCs w:val="16"/>
                      </w:rPr>
                      <w:t>8</w:t>
                    </w:r>
                    <w:r>
                      <w:rPr>
                        <w:rStyle w:val="Pagenumber"/>
                        <w:sz w:val="22"/>
                        <w:szCs w:val="16"/>
                      </w:rPr>
                      <w:fldChar w:fldCharType="end"/>
                    </w:r>
                  </w:p>
                </w:txbxContent>
              </v:textbox>
              <w10:wrap type="squar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lineRule="auto" w:line="240"/>
      <w:jc w:val="right"/>
      <w:rPr>
        <w:sz w:val="18"/>
        <w:szCs w:val="18"/>
      </w:rPr>
    </w:pPr>
    <w:r>
      <w:rPr>
        <w:sz w:val="18"/>
        <w:szCs w:val="18"/>
      </w:rPr>
      <w:t>Universidade Federal do Espírito Santo</w:t>
    </w:r>
  </w:p>
  <w:p>
    <w:pPr>
      <w:pStyle w:val="Cabealho"/>
      <w:spacing w:lineRule="auto" w:line="240"/>
      <w:jc w:val="right"/>
      <w:rPr>
        <w:sz w:val="18"/>
        <w:szCs w:val="18"/>
      </w:rPr>
    </w:pPr>
    <w:r>
      <w:rPr>
        <w:sz w:val="18"/>
        <w:szCs w:val="18"/>
      </w:rPr>
      <w:t xml:space="preserve">Projeto de </w:t>
    </w:r>
    <w:r>
      <w:rPr>
        <w:rFonts w:cs="Times New Roman"/>
        <w:sz w:val="18"/>
        <w:szCs w:val="18"/>
        <w:lang w:eastAsia="pt-BR"/>
      </w:rPr>
      <w:t>Estudos LabPEC</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1"/>
      <w:lvlJc w:val="left"/>
      <w:pPr>
        <w:tabs>
          <w:tab w:val="num" w:pos="0"/>
        </w:tabs>
        <w:ind w:left="720" w:hanging="36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lowerLetter"/>
      <w:lvlText w:val="%1)"/>
      <w:lvlJc w:val="left"/>
      <w:pPr>
        <w:tabs>
          <w:tab w:val="num" w:pos="0"/>
        </w:tabs>
        <w:ind w:left="1068" w:hanging="360"/>
      </w:pPr>
    </w:lvl>
    <w:lvl w:ilvl="1">
      <w:start w:val="1"/>
      <w:numFmt w:val="lowerLetter"/>
      <w:lvlText w:val="%2."/>
      <w:lvlJc w:val="left"/>
      <w:pPr>
        <w:tabs>
          <w:tab w:val="num" w:pos="0"/>
        </w:tabs>
        <w:ind w:left="1788" w:hanging="360"/>
      </w:pPr>
    </w:lvl>
    <w:lvl w:ilvl="2">
      <w:start w:val="1"/>
      <w:numFmt w:val="lowerRoman"/>
      <w:lvlText w:val="%3."/>
      <w:lvlJc w:val="right"/>
      <w:pPr>
        <w:tabs>
          <w:tab w:val="num" w:pos="0"/>
        </w:tabs>
        <w:ind w:left="2508" w:hanging="180"/>
      </w:pPr>
    </w:lvl>
    <w:lvl w:ilvl="3">
      <w:start w:val="1"/>
      <w:numFmt w:val="decimal"/>
      <w:lvlText w:val="%4."/>
      <w:lvlJc w:val="left"/>
      <w:pPr>
        <w:tabs>
          <w:tab w:val="num" w:pos="0"/>
        </w:tabs>
        <w:ind w:left="3228" w:hanging="360"/>
      </w:pPr>
    </w:lvl>
    <w:lvl w:ilvl="4">
      <w:start w:val="1"/>
      <w:numFmt w:val="lowerLetter"/>
      <w:lvlText w:val="%5."/>
      <w:lvlJc w:val="left"/>
      <w:pPr>
        <w:tabs>
          <w:tab w:val="num" w:pos="0"/>
        </w:tabs>
        <w:ind w:left="3948" w:hanging="360"/>
      </w:pPr>
    </w:lvl>
    <w:lvl w:ilvl="5">
      <w:start w:val="1"/>
      <w:numFmt w:val="lowerRoman"/>
      <w:lvlText w:val="%6."/>
      <w:lvlJc w:val="right"/>
      <w:pPr>
        <w:tabs>
          <w:tab w:val="num" w:pos="0"/>
        </w:tabs>
        <w:ind w:left="4668" w:hanging="180"/>
      </w:pPr>
    </w:lvl>
    <w:lvl w:ilvl="6">
      <w:start w:val="1"/>
      <w:numFmt w:val="decimal"/>
      <w:lvlText w:val="%7."/>
      <w:lvlJc w:val="left"/>
      <w:pPr>
        <w:tabs>
          <w:tab w:val="num" w:pos="0"/>
        </w:tabs>
        <w:ind w:left="5388" w:hanging="360"/>
      </w:pPr>
    </w:lvl>
    <w:lvl w:ilvl="7">
      <w:start w:val="1"/>
      <w:numFmt w:val="lowerLetter"/>
      <w:lvlText w:val="%8."/>
      <w:lvlJc w:val="left"/>
      <w:pPr>
        <w:tabs>
          <w:tab w:val="num" w:pos="0"/>
        </w:tabs>
        <w:ind w:left="6108" w:hanging="360"/>
      </w:pPr>
    </w:lvl>
    <w:lvl w:ilvl="8">
      <w:start w:val="1"/>
      <w:numFmt w:val="lowerRoman"/>
      <w:lvlText w:val="%9."/>
      <w:lvlJc w:val="right"/>
      <w:pPr>
        <w:tabs>
          <w:tab w:val="num" w:pos="0"/>
        </w:tabs>
        <w:ind w:left="6828" w:hanging="180"/>
      </w:pPr>
    </w:lvl>
  </w:abstractNum>
  <w:abstractNum w:abstractNumId="5">
    <w:lvl w:ilvl="0">
      <w:start w:val="1"/>
      <w:numFmt w:val="lowerLetter"/>
      <w:lvlText w:val="%1)"/>
      <w:lvlJc w:val="left"/>
      <w:pPr>
        <w:tabs>
          <w:tab w:val="num" w:pos="0"/>
        </w:tabs>
        <w:ind w:left="1068" w:hanging="360"/>
      </w:pPr>
    </w:lvl>
    <w:lvl w:ilvl="1">
      <w:start w:val="1"/>
      <w:numFmt w:val="lowerLetter"/>
      <w:lvlText w:val="%2."/>
      <w:lvlJc w:val="left"/>
      <w:pPr>
        <w:tabs>
          <w:tab w:val="num" w:pos="0"/>
        </w:tabs>
        <w:ind w:left="1788" w:hanging="360"/>
      </w:pPr>
    </w:lvl>
    <w:lvl w:ilvl="2">
      <w:start w:val="1"/>
      <w:numFmt w:val="lowerRoman"/>
      <w:lvlText w:val="%3."/>
      <w:lvlJc w:val="right"/>
      <w:pPr>
        <w:tabs>
          <w:tab w:val="num" w:pos="0"/>
        </w:tabs>
        <w:ind w:left="2508" w:hanging="180"/>
      </w:pPr>
    </w:lvl>
    <w:lvl w:ilvl="3">
      <w:start w:val="1"/>
      <w:numFmt w:val="decimal"/>
      <w:lvlText w:val="%4."/>
      <w:lvlJc w:val="left"/>
      <w:pPr>
        <w:tabs>
          <w:tab w:val="num" w:pos="0"/>
        </w:tabs>
        <w:ind w:left="3228" w:hanging="360"/>
      </w:pPr>
    </w:lvl>
    <w:lvl w:ilvl="4">
      <w:start w:val="1"/>
      <w:numFmt w:val="lowerLetter"/>
      <w:lvlText w:val="%5."/>
      <w:lvlJc w:val="left"/>
      <w:pPr>
        <w:tabs>
          <w:tab w:val="num" w:pos="0"/>
        </w:tabs>
        <w:ind w:left="3948" w:hanging="360"/>
      </w:pPr>
    </w:lvl>
    <w:lvl w:ilvl="5">
      <w:start w:val="1"/>
      <w:numFmt w:val="lowerRoman"/>
      <w:lvlText w:val="%6."/>
      <w:lvlJc w:val="right"/>
      <w:pPr>
        <w:tabs>
          <w:tab w:val="num" w:pos="0"/>
        </w:tabs>
        <w:ind w:left="4668" w:hanging="180"/>
      </w:pPr>
    </w:lvl>
    <w:lvl w:ilvl="6">
      <w:start w:val="1"/>
      <w:numFmt w:val="decimal"/>
      <w:lvlText w:val="%7."/>
      <w:lvlJc w:val="left"/>
      <w:pPr>
        <w:tabs>
          <w:tab w:val="num" w:pos="0"/>
        </w:tabs>
        <w:ind w:left="5388" w:hanging="360"/>
      </w:pPr>
    </w:lvl>
    <w:lvl w:ilvl="7">
      <w:start w:val="1"/>
      <w:numFmt w:val="lowerLetter"/>
      <w:lvlText w:val="%8."/>
      <w:lvlJc w:val="left"/>
      <w:pPr>
        <w:tabs>
          <w:tab w:val="num" w:pos="0"/>
        </w:tabs>
        <w:ind w:left="6108" w:hanging="360"/>
      </w:pPr>
    </w:lvl>
    <w:lvl w:ilvl="8">
      <w:start w:val="1"/>
      <w:numFmt w:val="lowerRoman"/>
      <w:lvlText w:val="%9."/>
      <w:lvlJc w:val="right"/>
      <w:pPr>
        <w:tabs>
          <w:tab w:val="num" w:pos="0"/>
        </w:tabs>
        <w:ind w:left="6828" w:hanging="180"/>
      </w:pPr>
    </w:lvl>
  </w:abstractNum>
  <w:abstractNum w:abstractNumId="6">
    <w:lvl w:ilvl="0">
      <w:start w:val="1"/>
      <w:numFmt w:val="lowerLetter"/>
      <w:lvlText w:val="%1)"/>
      <w:lvlJc w:val="left"/>
      <w:pPr>
        <w:tabs>
          <w:tab w:val="num" w:pos="0"/>
        </w:tabs>
        <w:ind w:left="1068" w:hanging="360"/>
      </w:pPr>
    </w:lvl>
    <w:lvl w:ilvl="1">
      <w:start w:val="1"/>
      <w:numFmt w:val="lowerLetter"/>
      <w:lvlText w:val="%2."/>
      <w:lvlJc w:val="left"/>
      <w:pPr>
        <w:tabs>
          <w:tab w:val="num" w:pos="0"/>
        </w:tabs>
        <w:ind w:left="1788" w:hanging="360"/>
      </w:pPr>
    </w:lvl>
    <w:lvl w:ilvl="2">
      <w:start w:val="1"/>
      <w:numFmt w:val="lowerRoman"/>
      <w:lvlText w:val="%3."/>
      <w:lvlJc w:val="right"/>
      <w:pPr>
        <w:tabs>
          <w:tab w:val="num" w:pos="0"/>
        </w:tabs>
        <w:ind w:left="2508" w:hanging="180"/>
      </w:pPr>
    </w:lvl>
    <w:lvl w:ilvl="3">
      <w:start w:val="1"/>
      <w:numFmt w:val="decimal"/>
      <w:lvlText w:val="%4."/>
      <w:lvlJc w:val="left"/>
      <w:pPr>
        <w:tabs>
          <w:tab w:val="num" w:pos="0"/>
        </w:tabs>
        <w:ind w:left="3228" w:hanging="360"/>
      </w:pPr>
    </w:lvl>
    <w:lvl w:ilvl="4">
      <w:start w:val="1"/>
      <w:numFmt w:val="lowerLetter"/>
      <w:lvlText w:val="%5."/>
      <w:lvlJc w:val="left"/>
      <w:pPr>
        <w:tabs>
          <w:tab w:val="num" w:pos="0"/>
        </w:tabs>
        <w:ind w:left="3948" w:hanging="360"/>
      </w:pPr>
    </w:lvl>
    <w:lvl w:ilvl="5">
      <w:start w:val="1"/>
      <w:numFmt w:val="lowerRoman"/>
      <w:lvlText w:val="%6."/>
      <w:lvlJc w:val="right"/>
      <w:pPr>
        <w:tabs>
          <w:tab w:val="num" w:pos="0"/>
        </w:tabs>
        <w:ind w:left="4668" w:hanging="180"/>
      </w:pPr>
    </w:lvl>
    <w:lvl w:ilvl="6">
      <w:start w:val="1"/>
      <w:numFmt w:val="decimal"/>
      <w:lvlText w:val="%7."/>
      <w:lvlJc w:val="left"/>
      <w:pPr>
        <w:tabs>
          <w:tab w:val="num" w:pos="0"/>
        </w:tabs>
        <w:ind w:left="5388" w:hanging="360"/>
      </w:pPr>
    </w:lvl>
    <w:lvl w:ilvl="7">
      <w:start w:val="1"/>
      <w:numFmt w:val="lowerLetter"/>
      <w:lvlText w:val="%8."/>
      <w:lvlJc w:val="left"/>
      <w:pPr>
        <w:tabs>
          <w:tab w:val="num" w:pos="0"/>
        </w:tabs>
        <w:ind w:left="6108" w:hanging="360"/>
      </w:pPr>
    </w:lvl>
    <w:lvl w:ilvl="8">
      <w:start w:val="1"/>
      <w:numFmt w:val="lowerRoman"/>
      <w:lvlText w:val="%9."/>
      <w:lvlJc w:val="right"/>
      <w:pPr>
        <w:tabs>
          <w:tab w:val="num" w:pos="0"/>
        </w:tabs>
        <w:ind w:left="6828" w:hanging="180"/>
      </w:pPr>
    </w:lvl>
  </w:abstractNum>
  <w:abstractNum w:abstractNumId="7">
    <w:lvl w:ilvl="0">
      <w:start w:val="1"/>
      <w:numFmt w:val="lowerLetter"/>
      <w:lvlText w:val="%1)"/>
      <w:lvlJc w:val="left"/>
      <w:pPr>
        <w:tabs>
          <w:tab w:val="num" w:pos="0"/>
        </w:tabs>
        <w:ind w:left="1068" w:hanging="360"/>
      </w:pPr>
    </w:lvl>
    <w:lvl w:ilvl="1">
      <w:start w:val="1"/>
      <w:numFmt w:val="lowerLetter"/>
      <w:lvlText w:val="%2."/>
      <w:lvlJc w:val="left"/>
      <w:pPr>
        <w:tabs>
          <w:tab w:val="num" w:pos="0"/>
        </w:tabs>
        <w:ind w:left="1788" w:hanging="360"/>
      </w:pPr>
    </w:lvl>
    <w:lvl w:ilvl="2">
      <w:start w:val="1"/>
      <w:numFmt w:val="lowerRoman"/>
      <w:lvlText w:val="%3."/>
      <w:lvlJc w:val="right"/>
      <w:pPr>
        <w:tabs>
          <w:tab w:val="num" w:pos="0"/>
        </w:tabs>
        <w:ind w:left="2508" w:hanging="180"/>
      </w:pPr>
    </w:lvl>
    <w:lvl w:ilvl="3">
      <w:start w:val="1"/>
      <w:numFmt w:val="decimal"/>
      <w:lvlText w:val="%4."/>
      <w:lvlJc w:val="left"/>
      <w:pPr>
        <w:tabs>
          <w:tab w:val="num" w:pos="0"/>
        </w:tabs>
        <w:ind w:left="3228" w:hanging="360"/>
      </w:pPr>
    </w:lvl>
    <w:lvl w:ilvl="4">
      <w:start w:val="1"/>
      <w:numFmt w:val="lowerLetter"/>
      <w:lvlText w:val="%5."/>
      <w:lvlJc w:val="left"/>
      <w:pPr>
        <w:tabs>
          <w:tab w:val="num" w:pos="0"/>
        </w:tabs>
        <w:ind w:left="3948" w:hanging="360"/>
      </w:pPr>
    </w:lvl>
    <w:lvl w:ilvl="5">
      <w:start w:val="1"/>
      <w:numFmt w:val="lowerRoman"/>
      <w:lvlText w:val="%6."/>
      <w:lvlJc w:val="right"/>
      <w:pPr>
        <w:tabs>
          <w:tab w:val="num" w:pos="0"/>
        </w:tabs>
        <w:ind w:left="4668" w:hanging="180"/>
      </w:pPr>
    </w:lvl>
    <w:lvl w:ilvl="6">
      <w:start w:val="1"/>
      <w:numFmt w:val="decimal"/>
      <w:lvlText w:val="%7."/>
      <w:lvlJc w:val="left"/>
      <w:pPr>
        <w:tabs>
          <w:tab w:val="num" w:pos="0"/>
        </w:tabs>
        <w:ind w:left="5388" w:hanging="360"/>
      </w:pPr>
    </w:lvl>
    <w:lvl w:ilvl="7">
      <w:start w:val="1"/>
      <w:numFmt w:val="lowerLetter"/>
      <w:lvlText w:val="%8."/>
      <w:lvlJc w:val="left"/>
      <w:pPr>
        <w:tabs>
          <w:tab w:val="num" w:pos="0"/>
        </w:tabs>
        <w:ind w:left="6108" w:hanging="360"/>
      </w:pPr>
    </w:lvl>
    <w:lvl w:ilvl="8">
      <w:start w:val="1"/>
      <w:numFmt w:val="lowerRoman"/>
      <w:lvlText w:val="%9."/>
      <w:lvlJc w:val="right"/>
      <w:pPr>
        <w:tabs>
          <w:tab w:val="num" w:pos="0"/>
        </w:tabs>
        <w:ind w:left="6828" w:hanging="180"/>
      </w:pPr>
    </w:lvl>
  </w:abstractNum>
  <w:abstractNum w:abstractNumId="8">
    <w:lvl w:ilvl="0">
      <w:start w:val="1"/>
      <w:numFmt w:val="lowerLetter"/>
      <w:lvlText w:val="%1)"/>
      <w:lvlJc w:val="left"/>
      <w:pPr>
        <w:tabs>
          <w:tab w:val="num" w:pos="0"/>
        </w:tabs>
        <w:ind w:left="1068" w:hanging="360"/>
      </w:pPr>
    </w:lvl>
    <w:lvl w:ilvl="1">
      <w:start w:val="1"/>
      <w:numFmt w:val="lowerLetter"/>
      <w:lvlText w:val="%2."/>
      <w:lvlJc w:val="left"/>
      <w:pPr>
        <w:tabs>
          <w:tab w:val="num" w:pos="0"/>
        </w:tabs>
        <w:ind w:left="1788" w:hanging="360"/>
      </w:pPr>
    </w:lvl>
    <w:lvl w:ilvl="2">
      <w:start w:val="1"/>
      <w:numFmt w:val="lowerRoman"/>
      <w:lvlText w:val="%3."/>
      <w:lvlJc w:val="right"/>
      <w:pPr>
        <w:tabs>
          <w:tab w:val="num" w:pos="0"/>
        </w:tabs>
        <w:ind w:left="2508" w:hanging="180"/>
      </w:pPr>
    </w:lvl>
    <w:lvl w:ilvl="3">
      <w:start w:val="1"/>
      <w:numFmt w:val="decimal"/>
      <w:lvlText w:val="%4."/>
      <w:lvlJc w:val="left"/>
      <w:pPr>
        <w:tabs>
          <w:tab w:val="num" w:pos="0"/>
        </w:tabs>
        <w:ind w:left="3228" w:hanging="360"/>
      </w:pPr>
    </w:lvl>
    <w:lvl w:ilvl="4">
      <w:start w:val="1"/>
      <w:numFmt w:val="lowerLetter"/>
      <w:lvlText w:val="%5."/>
      <w:lvlJc w:val="left"/>
      <w:pPr>
        <w:tabs>
          <w:tab w:val="num" w:pos="0"/>
        </w:tabs>
        <w:ind w:left="3948" w:hanging="360"/>
      </w:pPr>
    </w:lvl>
    <w:lvl w:ilvl="5">
      <w:start w:val="1"/>
      <w:numFmt w:val="lowerRoman"/>
      <w:lvlText w:val="%6."/>
      <w:lvlJc w:val="right"/>
      <w:pPr>
        <w:tabs>
          <w:tab w:val="num" w:pos="0"/>
        </w:tabs>
        <w:ind w:left="4668" w:hanging="180"/>
      </w:pPr>
    </w:lvl>
    <w:lvl w:ilvl="6">
      <w:start w:val="1"/>
      <w:numFmt w:val="decimal"/>
      <w:lvlText w:val="%7."/>
      <w:lvlJc w:val="left"/>
      <w:pPr>
        <w:tabs>
          <w:tab w:val="num" w:pos="0"/>
        </w:tabs>
        <w:ind w:left="5388" w:hanging="360"/>
      </w:pPr>
    </w:lvl>
    <w:lvl w:ilvl="7">
      <w:start w:val="1"/>
      <w:numFmt w:val="lowerLetter"/>
      <w:lvlText w:val="%8."/>
      <w:lvlJc w:val="left"/>
      <w:pPr>
        <w:tabs>
          <w:tab w:val="num" w:pos="0"/>
        </w:tabs>
        <w:ind w:left="6108" w:hanging="360"/>
      </w:pPr>
    </w:lvl>
    <w:lvl w:ilvl="8">
      <w:start w:val="1"/>
      <w:numFmt w:val="lowerRoman"/>
      <w:lvlText w:val="%9."/>
      <w:lvlJc w:val="right"/>
      <w:pPr>
        <w:tabs>
          <w:tab w:val="num" w:pos="0"/>
        </w:tabs>
        <w:ind w:left="6828" w:hanging="180"/>
      </w:p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Calibri" w:asciiTheme="minorHAnsi" w:cstheme="minorHAnsi" w:hAnsiTheme="minorHAnsi"/>
        <w:sz w:val="24"/>
        <w:szCs w:val="24"/>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header" w:uiPriority="0"/>
    <w:lsdException w:name="caption" w:uiPriority="0" w:semiHidden="1" w:unhideWhenUsed="1" w:qFormat="1"/>
    <w:lsdException w:name="page number" w:uiPriority="0"/>
    <w:lsdException w:name="table of authorities" w:semiHidden="1" w:unhideWhenUsed="1"/>
    <w:lsdException w:name="List" w:semiHidden="1" w:unhideWhenUsed="1"/>
    <w:lsdException w:name="List Bullet" w:semiHidden="1" w:unhideWhenUsed="1"/>
    <w:lsdException w:name="Title" w:uiPriority="10" w:qFormat="1"/>
    <w:lsdException w:name="Default Paragraph Font" w:uiPriority="1"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e5fff"/>
    <w:pPr>
      <w:widowControl/>
      <w:suppressAutoHyphens w:val="true"/>
      <w:bidi w:val="0"/>
      <w:spacing w:lineRule="auto" w:line="360" w:before="0" w:after="0"/>
      <w:jc w:val="both"/>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link w:val="Ttulo1Char"/>
    <w:uiPriority w:val="9"/>
    <w:qFormat/>
    <w:rsid w:val="000e5fff"/>
    <w:pPr>
      <w:keepNext w:val="true"/>
      <w:numPr>
        <w:ilvl w:val="0"/>
        <w:numId w:val="1"/>
      </w:numPr>
      <w:spacing w:lineRule="auto" w:line="240" w:before="0" w:after="240"/>
      <w:jc w:val="left"/>
      <w:outlineLvl w:val="0"/>
    </w:pPr>
    <w:rPr>
      <w:b/>
      <w:bCs/>
      <w:kern w:val="2"/>
      <w:sz w:val="24"/>
      <w:szCs w:val="32"/>
    </w:rPr>
  </w:style>
  <w:style w:type="paragraph" w:styleId="Ttulo3">
    <w:name w:val="Heading 3"/>
    <w:basedOn w:val="Normal"/>
    <w:next w:val="Normal"/>
    <w:link w:val="Ttulo3Char"/>
    <w:uiPriority w:val="9"/>
    <w:semiHidden/>
    <w:unhideWhenUsed/>
    <w:qFormat/>
    <w:rsid w:val="00fd6f0b"/>
    <w:pPr>
      <w:keepNext w:val="true"/>
      <w:keepLines/>
      <w:spacing w:before="40" w:after="0"/>
      <w:outlineLvl w:val="2"/>
    </w:pPr>
    <w:rPr>
      <w:rFonts w:ascii="Cambria" w:hAnsi="Cambria" w:eastAsia="" w:cs="" w:asciiTheme="majorHAnsi" w:cstheme="majorBidi" w:eastAsiaTheme="majorEastAsia" w:hAnsiTheme="majorHAnsi"/>
      <w:color w:val="243F60" w:themeColor="accent1" w:themeShade="7f"/>
      <w:sz w:val="24"/>
      <w:szCs w:val="24"/>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link w:val="Ttulo1"/>
    <w:uiPriority w:val="9"/>
    <w:qFormat/>
    <w:locked/>
    <w:rsid w:val="000e5fff"/>
    <w:rPr>
      <w:rFonts w:ascii="Times New Roman" w:hAnsi="Times New Roman" w:cs="Times New Roman"/>
      <w:b/>
      <w:bCs/>
      <w:kern w:val="2"/>
      <w:szCs w:val="32"/>
      <w:lang w:eastAsia="pt-BR"/>
    </w:rPr>
  </w:style>
  <w:style w:type="character" w:styleId="CorpodetextoChar" w:customStyle="1">
    <w:name w:val="Corpo de texto Char"/>
    <w:basedOn w:val="DefaultParagraphFont"/>
    <w:link w:val="Corpodetexto"/>
    <w:uiPriority w:val="99"/>
    <w:qFormat/>
    <w:locked/>
    <w:rsid w:val="005f5006"/>
    <w:rPr>
      <w:rFonts w:ascii="Times New Roman" w:hAnsi="Times New Roman" w:cs="Times New Roman"/>
      <w:sz w:val="20"/>
      <w:szCs w:val="20"/>
      <w:lang w:val="x-none" w:eastAsia="pt-BR"/>
    </w:rPr>
  </w:style>
  <w:style w:type="character" w:styleId="CabealhoChar" w:customStyle="1">
    <w:name w:val="Cabeçalho Char"/>
    <w:basedOn w:val="DefaultParagraphFont"/>
    <w:link w:val="Cabealho"/>
    <w:uiPriority w:val="99"/>
    <w:qFormat/>
    <w:locked/>
    <w:rsid w:val="005f5006"/>
    <w:rPr>
      <w:rFonts w:ascii="Times New Roman" w:hAnsi="Times New Roman" w:cs="Times New Roman"/>
      <w:sz w:val="20"/>
      <w:szCs w:val="20"/>
      <w:lang w:val="x-none" w:eastAsia="pt-BR"/>
    </w:rPr>
  </w:style>
  <w:style w:type="character" w:styleId="RodapChar" w:customStyle="1">
    <w:name w:val="Rodapé Char"/>
    <w:basedOn w:val="DefaultParagraphFont"/>
    <w:link w:val="Rodap"/>
    <w:uiPriority w:val="99"/>
    <w:qFormat/>
    <w:locked/>
    <w:rsid w:val="005f5006"/>
    <w:rPr>
      <w:rFonts w:ascii="Times New Roman" w:hAnsi="Times New Roman" w:cs="Times New Roman"/>
      <w:sz w:val="20"/>
      <w:szCs w:val="20"/>
      <w:lang w:val="x-none" w:eastAsia="pt-BR"/>
    </w:rPr>
  </w:style>
  <w:style w:type="character" w:styleId="Annotationreference">
    <w:name w:val="annotation reference"/>
    <w:basedOn w:val="DefaultParagraphFont"/>
    <w:uiPriority w:val="99"/>
    <w:semiHidden/>
    <w:unhideWhenUsed/>
    <w:qFormat/>
    <w:rsid w:val="005f5006"/>
    <w:rPr>
      <w:rFonts w:cs="Times New Roman"/>
      <w:sz w:val="16"/>
    </w:rPr>
  </w:style>
  <w:style w:type="character" w:styleId="TextodecomentrioChar" w:customStyle="1">
    <w:name w:val="Texto de comentário Char"/>
    <w:basedOn w:val="DefaultParagraphFont"/>
    <w:link w:val="Textodecomentrio"/>
    <w:uiPriority w:val="99"/>
    <w:semiHidden/>
    <w:qFormat/>
    <w:locked/>
    <w:rsid w:val="005f5006"/>
    <w:rPr>
      <w:rFonts w:ascii="Times New Roman" w:hAnsi="Times New Roman" w:cs="Times New Roman"/>
      <w:sz w:val="20"/>
      <w:szCs w:val="20"/>
      <w:lang w:val="x-none" w:eastAsia="pt-BR"/>
    </w:rPr>
  </w:style>
  <w:style w:type="character" w:styleId="Pagenumber">
    <w:name w:val="page number"/>
    <w:basedOn w:val="DefaultParagraphFont"/>
    <w:qFormat/>
    <w:rsid w:val="00cf3322"/>
    <w:rPr>
      <w:rFonts w:ascii="Times New Roman" w:hAnsi="Times New Roman"/>
      <w:sz w:val="26"/>
    </w:rPr>
  </w:style>
  <w:style w:type="character" w:styleId="IlustraoChar" w:customStyle="1">
    <w:name w:val="Ilustração Char"/>
    <w:basedOn w:val="DefaultParagraphFont"/>
    <w:link w:val="Ilustrao"/>
    <w:qFormat/>
    <w:rsid w:val="00ec7cc1"/>
    <w:rPr>
      <w:rFonts w:ascii="Times New Roman" w:hAnsi="Times New Roman" w:cs="Times New Roman"/>
      <w:szCs w:val="20"/>
      <w:lang w:eastAsia="pt-BR"/>
    </w:rPr>
  </w:style>
  <w:style w:type="character" w:styleId="LegendaChar" w:customStyle="1">
    <w:name w:val="Legenda Char"/>
    <w:basedOn w:val="DefaultParagraphFont"/>
    <w:link w:val="Legenda"/>
    <w:qFormat/>
    <w:rsid w:val="00ec7cc1"/>
    <w:rPr>
      <w:rFonts w:ascii="Times New Roman" w:hAnsi="Times New Roman" w:cs="Times New Roman"/>
      <w:sz w:val="20"/>
      <w:szCs w:val="20"/>
      <w:shd w:fill="FFFFFF" w:val="clear"/>
      <w:lang w:eastAsia="pt-BR"/>
    </w:rPr>
  </w:style>
  <w:style w:type="character" w:styleId="FontedeIlustraoChar" w:customStyle="1">
    <w:name w:val="Fonte de Ilustração Char"/>
    <w:basedOn w:val="DefaultParagraphFont"/>
    <w:link w:val="FontedeIlustrao"/>
    <w:qFormat/>
    <w:rsid w:val="0024597d"/>
    <w:rPr>
      <w:rFonts w:ascii="Times New Roman" w:hAnsi="Times New Roman" w:cs="Times New Roman"/>
      <w:sz w:val="20"/>
      <w:szCs w:val="20"/>
      <w:lang w:eastAsia="pt-BR"/>
    </w:rPr>
  </w:style>
  <w:style w:type="character" w:styleId="NotadeIlustraoChar" w:customStyle="1">
    <w:name w:val="Nota de Ilustração Char"/>
    <w:basedOn w:val="FontedeIlustraoChar"/>
    <w:link w:val="NotadeIlustrao"/>
    <w:qFormat/>
    <w:rsid w:val="00ec7cc1"/>
    <w:rPr>
      <w:rFonts w:ascii="Times New Roman" w:hAnsi="Times New Roman" w:cs="Times New Roman"/>
      <w:sz w:val="20"/>
      <w:szCs w:val="20"/>
      <w:lang w:eastAsia="pt-BR"/>
    </w:rPr>
  </w:style>
  <w:style w:type="character" w:styleId="TtuloIlustraoChar" w:customStyle="1">
    <w:name w:val="Título Ilustração Char"/>
    <w:basedOn w:val="LegendaChar"/>
    <w:link w:val="TtuloIlustrao"/>
    <w:qFormat/>
    <w:rsid w:val="0024597d"/>
    <w:rPr>
      <w:rFonts w:ascii="Times New Roman" w:hAnsi="Times New Roman" w:cs="Times New Roman"/>
      <w:sz w:val="20"/>
      <w:szCs w:val="20"/>
      <w:shd w:fill="FFFFFF" w:val="clear"/>
      <w:lang w:eastAsia="pt-BR"/>
    </w:rPr>
  </w:style>
  <w:style w:type="character" w:styleId="Ttulo3Char" w:customStyle="1">
    <w:name w:val="Título 3 Char"/>
    <w:basedOn w:val="DefaultParagraphFont"/>
    <w:link w:val="Ttulo3"/>
    <w:uiPriority w:val="9"/>
    <w:semiHidden/>
    <w:qFormat/>
    <w:rsid w:val="00fd6f0b"/>
    <w:rPr>
      <w:rFonts w:ascii="Cambria" w:hAnsi="Cambria" w:eastAsia="" w:cs="" w:asciiTheme="majorHAnsi" w:cstheme="majorBidi" w:eastAsiaTheme="majorEastAsia" w:hAnsiTheme="majorHAnsi"/>
      <w:color w:val="243F60" w:themeColor="accent1" w:themeShade="7f"/>
      <w:lang w:eastAsia="pt-BR"/>
    </w:rPr>
  </w:style>
  <w:style w:type="character" w:styleId="RefernciaChar" w:customStyle="1">
    <w:name w:val="Referência Char"/>
    <w:basedOn w:val="CorpodetextoChar"/>
    <w:link w:val="Referncia"/>
    <w:qFormat/>
    <w:rsid w:val="00fd6f0b"/>
    <w:rPr>
      <w:rFonts w:ascii="Times New Roman" w:hAnsi="Times New Roman" w:cs="Times New Roman"/>
      <w:sz w:val="20"/>
      <w:szCs w:val="20"/>
      <w:lang w:val="x-none" w:eastAsia="pt-BR"/>
    </w:rPr>
  </w:style>
  <w:style w:type="character" w:styleId="LinkdaInternet">
    <w:name w:val="Link da Internet"/>
    <w:basedOn w:val="DefaultParagraphFont"/>
    <w:uiPriority w:val="99"/>
    <w:rsid w:val="00f445a3"/>
    <w:rPr>
      <w:color w:val="0000FF" w:themeColor="hyperlink"/>
      <w:u w:val="single"/>
    </w:rPr>
  </w:style>
  <w:style w:type="character" w:styleId="UnresolvedMention">
    <w:name w:val="Unresolved Mention"/>
    <w:basedOn w:val="DefaultParagraphFont"/>
    <w:uiPriority w:val="99"/>
    <w:semiHidden/>
    <w:unhideWhenUsed/>
    <w:qFormat/>
    <w:rsid w:val="00f445a3"/>
    <w:rPr>
      <w:color w:val="605E5C"/>
      <w:shd w:fill="E1DFDD" w:val="clear"/>
    </w:rPr>
  </w:style>
  <w:style w:type="paragraph" w:styleId="Ttulo">
    <w:name w:val="Título"/>
    <w:basedOn w:val="Normal"/>
    <w:next w:val="Corpodotexto"/>
    <w:qFormat/>
    <w:pPr>
      <w:keepNext w:val="true"/>
      <w:spacing w:before="240" w:after="120"/>
    </w:pPr>
    <w:rPr>
      <w:rFonts w:ascii="Liberation Sans" w:hAnsi="Liberation Sans" w:eastAsia="AR PL KaitiM GB" w:cs="FreeSans"/>
      <w:sz w:val="28"/>
      <w:szCs w:val="28"/>
    </w:rPr>
  </w:style>
  <w:style w:type="paragraph" w:styleId="Corpodotexto">
    <w:name w:val="Body Text"/>
    <w:basedOn w:val="Normal"/>
    <w:link w:val="CorpodetextoChar"/>
    <w:uiPriority w:val="99"/>
    <w:rsid w:val="005f5006"/>
    <w:pPr>
      <w:spacing w:before="0" w:after="120"/>
    </w:pPr>
    <w:rPr/>
  </w:style>
  <w:style w:type="paragraph" w:styleId="Lista">
    <w:name w:val="List"/>
    <w:basedOn w:val="Corpodo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CabealhoeRodap">
    <w:name w:val="Cabeçalho e Rodapé"/>
    <w:basedOn w:val="Normal"/>
    <w:qFormat/>
    <w:pPr/>
    <w:rPr/>
  </w:style>
  <w:style w:type="paragraph" w:styleId="Cabealho">
    <w:name w:val="Header"/>
    <w:basedOn w:val="Normal"/>
    <w:link w:val="CabealhoChar"/>
    <w:rsid w:val="005f5006"/>
    <w:pPr>
      <w:tabs>
        <w:tab w:val="clear" w:pos="708"/>
        <w:tab w:val="center" w:pos="4252" w:leader="none"/>
        <w:tab w:val="right" w:pos="8504" w:leader="none"/>
      </w:tabs>
    </w:pPr>
    <w:rPr/>
  </w:style>
  <w:style w:type="paragraph" w:styleId="Rodap">
    <w:name w:val="Footer"/>
    <w:basedOn w:val="Normal"/>
    <w:link w:val="RodapChar"/>
    <w:uiPriority w:val="99"/>
    <w:rsid w:val="005f5006"/>
    <w:pPr>
      <w:tabs>
        <w:tab w:val="clear" w:pos="708"/>
        <w:tab w:val="center" w:pos="4252" w:leader="none"/>
        <w:tab w:val="right" w:pos="8504" w:leader="none"/>
      </w:tabs>
    </w:pPr>
    <w:rPr/>
  </w:style>
  <w:style w:type="paragraph" w:styleId="Annotationtext">
    <w:name w:val="annotation text"/>
    <w:basedOn w:val="Normal"/>
    <w:link w:val="TextodecomentrioChar"/>
    <w:uiPriority w:val="99"/>
    <w:semiHidden/>
    <w:unhideWhenUsed/>
    <w:qFormat/>
    <w:rsid w:val="005f5006"/>
    <w:pPr/>
    <w:rPr/>
  </w:style>
  <w:style w:type="paragraph" w:styleId="Caption">
    <w:name w:val="caption"/>
    <w:basedOn w:val="Normal"/>
    <w:next w:val="Normal"/>
    <w:link w:val="LegendaChar"/>
    <w:qFormat/>
    <w:rsid w:val="00ec7cc1"/>
    <w:pPr>
      <w:shd w:val="solid" w:color="FFFFFF" w:fill="auto"/>
      <w:spacing w:lineRule="auto" w:line="240" w:before="0" w:after="120"/>
      <w:ind w:left="540" w:hanging="0"/>
      <w:jc w:val="left"/>
    </w:pPr>
    <w:rPr/>
  </w:style>
  <w:style w:type="paragraph" w:styleId="Ilustrao" w:customStyle="1">
    <w:name w:val="Ilustração"/>
    <w:basedOn w:val="Normal"/>
    <w:link w:val="IlustraoChar"/>
    <w:qFormat/>
    <w:rsid w:val="00ec7cc1"/>
    <w:pPr>
      <w:spacing w:lineRule="auto" w:line="240"/>
      <w:jc w:val="center"/>
    </w:pPr>
    <w:rPr>
      <w:sz w:val="24"/>
    </w:rPr>
  </w:style>
  <w:style w:type="paragraph" w:styleId="FontedeIlustrao" w:customStyle="1">
    <w:name w:val="Fonte de Ilustração"/>
    <w:basedOn w:val="Normal"/>
    <w:link w:val="FontedeIlustraoChar"/>
    <w:qFormat/>
    <w:rsid w:val="0024597d"/>
    <w:pPr>
      <w:spacing w:lineRule="auto" w:line="240" w:before="100" w:after="0"/>
      <w:jc w:val="left"/>
    </w:pPr>
    <w:rPr/>
  </w:style>
  <w:style w:type="paragraph" w:styleId="NotadeIlustrao" w:customStyle="1">
    <w:name w:val="Nota de Ilustração"/>
    <w:basedOn w:val="FontedeIlustrao"/>
    <w:link w:val="NotadeIlustraoChar"/>
    <w:qFormat/>
    <w:rsid w:val="00ec7cc1"/>
    <w:pPr>
      <w:spacing w:before="0" w:after="0"/>
    </w:pPr>
    <w:rPr/>
  </w:style>
  <w:style w:type="paragraph" w:styleId="TtuloIlustrao" w:customStyle="1">
    <w:name w:val="Título Ilustração"/>
    <w:basedOn w:val="Caption"/>
    <w:link w:val="TtuloIlustraoChar"/>
    <w:qFormat/>
    <w:rsid w:val="0024597d"/>
    <w:pPr>
      <w:shd w:val="clear" w:fill="FFFFFF"/>
      <w:spacing w:before="0" w:after="100"/>
      <w:ind w:left="0" w:hanging="0"/>
    </w:pPr>
    <w:rPr/>
  </w:style>
  <w:style w:type="paragraph" w:styleId="ListParagraph">
    <w:name w:val="List Paragraph"/>
    <w:basedOn w:val="Normal"/>
    <w:uiPriority w:val="34"/>
    <w:qFormat/>
    <w:rsid w:val="00e93680"/>
    <w:pPr>
      <w:spacing w:before="0" w:after="0"/>
      <w:ind w:left="720" w:hanging="0"/>
      <w:contextualSpacing/>
    </w:pPr>
    <w:rPr>
      <w:sz w:val="24"/>
    </w:rPr>
  </w:style>
  <w:style w:type="paragraph" w:styleId="Referncia" w:customStyle="1">
    <w:name w:val="Referência"/>
    <w:basedOn w:val="Corpodotexto"/>
    <w:link w:val="RefernciaChar"/>
    <w:qFormat/>
    <w:rsid w:val="00fd6f0b"/>
    <w:pPr>
      <w:spacing w:lineRule="auto" w:line="240" w:before="0" w:after="0"/>
      <w:jc w:val="left"/>
    </w:pPr>
    <w:rPr>
      <w:lang w:val="x-none"/>
    </w:rPr>
  </w:style>
  <w:style w:type="paragraph" w:styleId="Contedodoquadro">
    <w:name w:val="Conteúdo do quadro"/>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59"/>
    <w:rsid w:val="00dd0eb7"/>
    <w:pPr>
      <w:spacing w:after="0" w:line="240" w:lineRule="auto"/>
    </w:pPr>
    <w:rPr>
      <w:lang w:eastAsia="pt-B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ieeexplore.ieee.org/xpl/articleDetails.jsp?tp=&amp;arnumber=6176237&amp;contentType=Journals+%26+Magazines&amp;sortType%3Dasc_p_Sequence%26filter%3DAND(p_IS_Number%3A6238385)"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Application>LibreOffice/7.0.4.2$Linux_X86_64 LibreOffice_project/00$Build-2</Application>
  <AppVersion>15.0000</AppVersion>
  <Pages>8</Pages>
  <Words>2545</Words>
  <Characters>14310</Characters>
  <CharactersWithSpaces>16758</CharactersWithSpaces>
  <Paragraphs>162</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2021-05-13T13:38:00Z</dcterms:created>
  <dc:creator>PRPPG/UFES</dc:creator>
  <dc:description/>
  <dc:language>pt-BR</dc:language>
  <cp:lastModifiedBy/>
  <dcterms:modified xsi:type="dcterms:W3CDTF">2023-03-31T10:48:56Z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