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D49B5" w14:textId="413FCFD8" w:rsidR="00290B08" w:rsidRDefault="00767208" w:rsidP="00C25E5C">
      <w:pPr>
        <w:pStyle w:val="Title"/>
      </w:pPr>
      <w:r>
        <w:t>`</w:t>
      </w:r>
      <w:r w:rsidR="00433F6C">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r w:rsidR="00B43876">
        <w:t>ni.com/dcaf</w:t>
      </w:r>
    </w:p>
    <w:p w14:paraId="4956C5EA" w14:textId="797B7A5C" w:rsidR="00A5353B" w:rsidRPr="0057527C" w:rsidRDefault="00A5353B" w:rsidP="00C25E5C">
      <w:pPr>
        <w:pStyle w:val="Heading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11F5FEAA" w:rsidR="00A5353B" w:rsidRDefault="00C118CA" w:rsidP="00A5353B">
      <w:r>
        <w:t xml:space="preserve">To install DCAF in LabVIEW open VI Package Manager (VIPM), </w:t>
      </w:r>
      <w:r w:rsidR="00767208">
        <w:t>search</w:t>
      </w:r>
      <w:r>
        <w:t xml:space="preserve">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2013 to present.</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0E0A6C01"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have similar challenges and needs. By working with different large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127B17">
        <w:rPr>
          <w:rFonts w:asciiTheme="minorHAnsi" w:hAnsiTheme="minorHAnsi" w:cstheme="minorBidi"/>
          <w:color w:val="auto"/>
          <w:sz w:val="22"/>
          <w:szCs w:val="22"/>
        </w:rPr>
        <w:t>applications,</w:t>
      </w:r>
      <w:r>
        <w:rPr>
          <w:rFonts w:asciiTheme="minorHAnsi" w:hAnsiTheme="minorHAnsi" w:cstheme="minorBidi"/>
          <w:color w:val="auto"/>
          <w:sz w:val="22"/>
          <w:szCs w:val="22"/>
        </w:rPr>
        <w:t xml:space="preserve"> we managed to identify most of this common challenges and needs and created DCAF </w:t>
      </w:r>
      <w:r w:rsidR="00127B17">
        <w:rPr>
          <w:rFonts w:asciiTheme="minorHAnsi" w:hAnsiTheme="minorHAnsi" w:cstheme="minorBidi"/>
          <w:color w:val="auto"/>
          <w:sz w:val="22"/>
          <w:szCs w:val="22"/>
        </w:rPr>
        <w:t>to</w:t>
      </w:r>
      <w:r>
        <w:rPr>
          <w:rFonts w:asciiTheme="minorHAnsi" w:hAnsiTheme="minorHAnsi" w:cstheme="minorBidi"/>
          <w:color w:val="auto"/>
          <w:sz w:val="22"/>
          <w:szCs w:val="22"/>
        </w:rPr>
        <w:t xml:space="preserve"> provide a standard framework to develop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495678FD"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w:t>
      </w:r>
      <w:r w:rsidR="00767208">
        <w:rPr>
          <w:rFonts w:asciiTheme="minorHAnsi" w:hAnsiTheme="minorHAnsi" w:cstheme="minorBidi"/>
          <w:color w:val="auto"/>
          <w:sz w:val="22"/>
          <w:szCs w:val="22"/>
        </w:rPr>
        <w:t>defining the mapping of</w:t>
      </w:r>
      <w:r>
        <w:rPr>
          <w:rFonts w:asciiTheme="minorHAnsi" w:hAnsiTheme="minorHAnsi" w:cstheme="minorBidi"/>
          <w:color w:val="auto"/>
          <w:sz w:val="22"/>
          <w:szCs w:val="22"/>
        </w:rPr>
        <w:t xml:space="preserv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be in charge of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67B03EAB" w:rsidR="009F7019" w:rsidRPr="0034209A" w:rsidRDefault="009F7019" w:rsidP="009F7019">
      <w:pPr>
        <w:pStyle w:val="Default"/>
        <w:rPr>
          <w:rFonts w:asciiTheme="minorHAnsi" w:hAnsiTheme="minorHAnsi" w:cstheme="minorBidi"/>
          <w:b/>
          <w:color w:val="auto"/>
          <w:sz w:val="22"/>
          <w:szCs w:val="22"/>
        </w:rPr>
      </w:pPr>
      <w:r>
        <w:rPr>
          <w:rFonts w:asciiTheme="minorHAnsi" w:hAnsiTheme="minorHAnsi" w:cstheme="minorBidi"/>
          <w:b/>
          <w:color w:val="auto"/>
          <w:sz w:val="22"/>
          <w:szCs w:val="22"/>
        </w:rPr>
        <w:lastRenderedPageBreak/>
        <w:t xml:space="preserve">Channels: </w:t>
      </w:r>
      <w:r w:rsidR="0034209A">
        <w:rPr>
          <w:rFonts w:asciiTheme="minorHAnsi" w:hAnsiTheme="minorHAnsi" w:cstheme="minorBidi"/>
          <w:color w:val="auto"/>
          <w:sz w:val="22"/>
          <w:szCs w:val="22"/>
        </w:rPr>
        <w:t xml:space="preserve">Parameters </w:t>
      </w:r>
      <w:r w:rsidRPr="00E51EC7">
        <w:rPr>
          <w:rFonts w:asciiTheme="minorHAnsi" w:hAnsiTheme="minorHAnsi" w:cstheme="minorBidi"/>
          <w:color w:val="auto"/>
          <w:sz w:val="22"/>
          <w:szCs w:val="22"/>
        </w:rPr>
        <w:t xml:space="preserve">that allow access </w:t>
      </w:r>
      <w:r w:rsidR="0034209A">
        <w:rPr>
          <w:rFonts w:asciiTheme="minorHAnsi" w:hAnsiTheme="minorHAnsi" w:cstheme="minorBidi"/>
          <w:color w:val="auto"/>
          <w:sz w:val="22"/>
          <w:szCs w:val="22"/>
        </w:rPr>
        <w:t>to and from</w:t>
      </w:r>
      <w:bookmarkStart w:id="0" w:name="_GoBack"/>
      <w:bookmarkEnd w:id="0"/>
      <w:r w:rsidRPr="00E51EC7">
        <w:rPr>
          <w:rFonts w:asciiTheme="minorHAnsi" w:hAnsiTheme="minorHAnsi" w:cstheme="minorBidi"/>
          <w:color w:val="auto"/>
          <w:sz w:val="22"/>
          <w:szCs w:val="22"/>
        </w:rPr>
        <w:t xml:space="preserve">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r w:rsidR="0034209A">
        <w:rPr>
          <w:rFonts w:asciiTheme="minorHAnsi" w:hAnsiTheme="minorHAnsi" w:cstheme="minorBidi"/>
          <w:color w:val="auto"/>
          <w:sz w:val="22"/>
          <w:szCs w:val="22"/>
        </w:rPr>
        <w:t xml:space="preserve">Channels can be </w:t>
      </w:r>
      <w:r w:rsidR="0034209A">
        <w:rPr>
          <w:rFonts w:asciiTheme="minorHAnsi" w:hAnsiTheme="minorHAnsi" w:cstheme="minorBidi"/>
          <w:color w:val="auto"/>
          <w:sz w:val="22"/>
          <w:szCs w:val="22"/>
        </w:rPr>
        <w:t>Inputs, Outputs, Processing Parameters and Processing Results</w:t>
      </w:r>
      <w:r w:rsidR="0034209A">
        <w:rPr>
          <w:rFonts w:asciiTheme="minorHAnsi" w:hAnsiTheme="minorHAnsi" w:cstheme="minorBidi"/>
          <w:color w:val="auto"/>
          <w:sz w:val="22"/>
          <w:szCs w:val="22"/>
        </w:rPr>
        <w:t xml:space="preserve"> </w:t>
      </w:r>
      <w:r w:rsidR="0034209A">
        <w:rPr>
          <w:rFonts w:asciiTheme="minorHAnsi" w:hAnsiTheme="minorHAnsi" w:cstheme="minorBidi"/>
          <w:color w:val="auto"/>
          <w:sz w:val="22"/>
          <w:szCs w:val="22"/>
        </w:rPr>
        <w:t>– note that the direction is taken to be from the engine’s point of view</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156C5AB4"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Scalar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can be defined as a connecting point between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a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50E8CA70" w14:textId="77777777" w:rsidR="00ED5FBD" w:rsidRDefault="00ED5FBD" w:rsidP="00ED5FBD">
      <w:pPr>
        <w:pStyle w:val="Default"/>
        <w:ind w:firstLine="720"/>
        <w:rPr>
          <w:rFonts w:asciiTheme="minorHAnsi" w:eastAsiaTheme="minorEastAsia" w:hAnsiTheme="minorHAnsi" w:cstheme="minorBidi"/>
          <w:color w:val="auto"/>
          <w:sz w:val="22"/>
          <w:szCs w:val="22"/>
        </w:rPr>
      </w:pPr>
      <w:r w:rsidRPr="097D4A1F">
        <w:rPr>
          <w:rFonts w:asciiTheme="minorHAnsi" w:eastAsiaTheme="minorEastAsia" w:hAnsiTheme="minorHAnsi" w:cstheme="minorBidi"/>
          <w:color w:val="auto"/>
          <w:sz w:val="22"/>
          <w:szCs w:val="22"/>
        </w:rPr>
        <w:t xml:space="preserve">Take the following example to clarify </w:t>
      </w:r>
      <w:r>
        <w:rPr>
          <w:rFonts w:asciiTheme="minorHAnsi" w:eastAsiaTheme="minorEastAsia" w:hAnsiTheme="minorHAnsi" w:cstheme="minorBidi"/>
          <w:color w:val="auto"/>
          <w:sz w:val="22"/>
          <w:szCs w:val="22"/>
        </w:rPr>
        <w:t>the previous terminology</w:t>
      </w:r>
      <w:r w:rsidRPr="097D4A1F">
        <w:rPr>
          <w:rFonts w:asciiTheme="minorHAnsi" w:eastAsiaTheme="minorEastAsia" w:hAnsiTheme="minorHAnsi" w:cstheme="minorBidi"/>
          <w:color w:val="auto"/>
          <w:sz w:val="22"/>
          <w:szCs w:val="22"/>
        </w:rPr>
        <w:t xml:space="preserve">. Let’s say a Module called </w:t>
      </w:r>
      <w:r w:rsidRPr="097D4A1F">
        <w:rPr>
          <w:rFonts w:asciiTheme="minorHAnsi" w:eastAsiaTheme="minorEastAsia" w:hAnsiTheme="minorHAnsi" w:cstheme="minorBidi"/>
          <w:b/>
          <w:bCs/>
          <w:i/>
          <w:iCs/>
          <w:color w:val="auto"/>
          <w:sz w:val="22"/>
          <w:szCs w:val="22"/>
        </w:rPr>
        <w:t>Temperature Chamber Model</w:t>
      </w:r>
      <w:r w:rsidRPr="097D4A1F">
        <w:rPr>
          <w:rFonts w:asciiTheme="minorHAnsi" w:eastAsiaTheme="minorEastAsia" w:hAnsiTheme="minorHAnsi" w:cstheme="minorBidi"/>
          <w:color w:val="auto"/>
          <w:sz w:val="22"/>
          <w:szCs w:val="22"/>
        </w:rPr>
        <w:t xml:space="preserve"> has an </w:t>
      </w:r>
      <w:r>
        <w:rPr>
          <w:rFonts w:asciiTheme="minorHAnsi" w:eastAsiaTheme="minorEastAsia" w:hAnsiTheme="minorHAnsi" w:cstheme="minorBidi"/>
          <w:color w:val="auto"/>
          <w:sz w:val="22"/>
          <w:szCs w:val="22"/>
        </w:rPr>
        <w:t>Input</w:t>
      </w:r>
      <w:r w:rsidRPr="097D4A1F">
        <w:rPr>
          <w:rFonts w:asciiTheme="minorHAnsi" w:eastAsiaTheme="minorEastAsia" w:hAnsiTheme="minorHAnsi" w:cstheme="minorBidi"/>
          <w:color w:val="auto"/>
          <w:sz w:val="22"/>
          <w:szCs w:val="22"/>
        </w:rPr>
        <w:t xml:space="preserve"> Channel called </w:t>
      </w:r>
      <w:r w:rsidRPr="097D4A1F">
        <w:rPr>
          <w:rFonts w:asciiTheme="minorHAnsi" w:eastAsiaTheme="minorEastAsia" w:hAnsiTheme="minorHAnsi" w:cstheme="minorBidi"/>
          <w:b/>
          <w:bCs/>
          <w:i/>
          <w:iCs/>
          <w:color w:val="auto"/>
          <w:sz w:val="22"/>
          <w:szCs w:val="22"/>
        </w:rPr>
        <w:t>Thermocouple Reading</w:t>
      </w:r>
      <w:r>
        <w:rPr>
          <w:rFonts w:asciiTheme="minorHAnsi" w:eastAsiaTheme="minorEastAsia" w:hAnsiTheme="minorHAnsi" w:cstheme="minorBidi"/>
          <w:bCs/>
          <w:i/>
          <w:iCs/>
          <w:color w:val="auto"/>
          <w:sz w:val="22"/>
          <w:szCs w:val="22"/>
        </w:rPr>
        <w:t xml:space="preserve"> </w:t>
      </w:r>
      <w:r>
        <w:rPr>
          <w:rFonts w:asciiTheme="minorHAnsi" w:eastAsiaTheme="minorEastAsia" w:hAnsiTheme="minorHAnsi" w:cstheme="minorBidi"/>
          <w:bCs/>
          <w:iCs/>
          <w:color w:val="auto"/>
          <w:sz w:val="22"/>
          <w:szCs w:val="22"/>
        </w:rPr>
        <w:t xml:space="preserve">– the module implements reading from a thermocouple and puts the value into the </w:t>
      </w:r>
      <w:r>
        <w:rPr>
          <w:rFonts w:asciiTheme="minorHAnsi" w:eastAsiaTheme="minorEastAsia" w:hAnsiTheme="minorHAnsi" w:cstheme="minorBidi"/>
          <w:b/>
          <w:bCs/>
          <w:iCs/>
          <w:color w:val="auto"/>
          <w:sz w:val="22"/>
          <w:szCs w:val="22"/>
        </w:rPr>
        <w:t>Thermocouple Reading</w:t>
      </w:r>
      <w:r>
        <w:rPr>
          <w:rFonts w:asciiTheme="minorHAnsi" w:eastAsiaTheme="minorEastAsia" w:hAnsiTheme="minorHAnsi" w:cstheme="minorBidi"/>
          <w:bCs/>
          <w:iCs/>
          <w:color w:val="auto"/>
          <w:sz w:val="22"/>
          <w:szCs w:val="22"/>
        </w:rPr>
        <w:t xml:space="preserve"> channel</w:t>
      </w:r>
      <w:r w:rsidRPr="097D4A1F">
        <w:rPr>
          <w:rFonts w:asciiTheme="minorHAnsi" w:eastAsiaTheme="minorEastAsia" w:hAnsiTheme="minorHAnsi" w:cstheme="minorBidi"/>
          <w:color w:val="auto"/>
          <w:sz w:val="22"/>
          <w:szCs w:val="22"/>
        </w:rPr>
        <w:t xml:space="preserve">. This </w:t>
      </w:r>
      <w:r w:rsidRPr="097D4A1F">
        <w:rPr>
          <w:rFonts w:asciiTheme="minorHAnsi" w:eastAsiaTheme="minorEastAsia" w:hAnsiTheme="minorHAnsi" w:cstheme="minorBidi"/>
          <w:b/>
          <w:bCs/>
          <w:i/>
          <w:iCs/>
          <w:color w:val="auto"/>
          <w:sz w:val="22"/>
          <w:szCs w:val="22"/>
        </w:rPr>
        <w:t>Thermocouple Reading Channel</w:t>
      </w:r>
      <w:r w:rsidRPr="097D4A1F">
        <w:rPr>
          <w:rFonts w:asciiTheme="minorHAnsi" w:eastAsiaTheme="minorEastAsia" w:hAnsiTheme="minorHAnsi" w:cstheme="minorBidi"/>
          <w:color w:val="auto"/>
          <w:sz w:val="22"/>
          <w:szCs w:val="22"/>
        </w:rPr>
        <w:t xml:space="preserve"> is mapped to a Tag called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b/>
          <w:bCs/>
          <w:i/>
          <w:iCs/>
          <w:color w:val="auto"/>
          <w:sz w:val="22"/>
          <w:szCs w:val="22"/>
        </w:rPr>
        <w:t xml:space="preserve"> </w:t>
      </w:r>
      <w:r>
        <w:rPr>
          <w:rFonts w:asciiTheme="minorHAnsi" w:eastAsiaTheme="minorEastAsia" w:hAnsiTheme="minorHAnsi" w:cstheme="minorBidi"/>
          <w:bCs/>
          <w:iCs/>
          <w:color w:val="auto"/>
          <w:sz w:val="22"/>
          <w:szCs w:val="22"/>
        </w:rPr>
        <w:t>– the engine will then take the value that the module places onto the channel and put it on the tag</w:t>
      </w:r>
      <w:r w:rsidRPr="097D4A1F">
        <w:rPr>
          <w:rFonts w:asciiTheme="minorHAnsi" w:eastAsiaTheme="minorEastAsia" w:hAnsiTheme="minorHAnsi" w:cstheme="minorBidi"/>
          <w:color w:val="auto"/>
          <w:sz w:val="22"/>
          <w:szCs w:val="22"/>
        </w:rPr>
        <w:t xml:space="preserve">. Then the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color w:val="auto"/>
          <w:sz w:val="22"/>
          <w:szCs w:val="22"/>
        </w:rPr>
        <w:t xml:space="preserve"> Tag’s value is passed by the engine to </w:t>
      </w:r>
      <w:r w:rsidRPr="097D4A1F">
        <w:rPr>
          <w:rFonts w:asciiTheme="minorHAnsi" w:eastAsiaTheme="minorEastAsia" w:hAnsiTheme="minorHAnsi" w:cstheme="minorBidi"/>
          <w:b/>
          <w:bCs/>
          <w:i/>
          <w:iCs/>
          <w:color w:val="auto"/>
          <w:sz w:val="22"/>
          <w:szCs w:val="22"/>
        </w:rPr>
        <w:t>Temperature</w:t>
      </w:r>
      <w:r w:rsidRPr="097D4A1F">
        <w:rPr>
          <w:rFonts w:asciiTheme="minorHAnsi" w:eastAsiaTheme="minorEastAsia" w:hAnsiTheme="minorHAnsi" w:cstheme="minorBidi"/>
          <w:color w:val="auto"/>
          <w:sz w:val="22"/>
          <w:szCs w:val="22"/>
        </w:rPr>
        <w:t xml:space="preserve">, an </w:t>
      </w:r>
      <w:r>
        <w:rPr>
          <w:rFonts w:asciiTheme="minorHAnsi" w:eastAsiaTheme="minorEastAsia" w:hAnsiTheme="minorHAnsi" w:cstheme="minorBidi"/>
          <w:color w:val="auto"/>
          <w:sz w:val="22"/>
          <w:szCs w:val="22"/>
        </w:rPr>
        <w:t>Output</w:t>
      </w:r>
      <w:r w:rsidRPr="097D4A1F">
        <w:rPr>
          <w:rFonts w:asciiTheme="minorHAnsi" w:eastAsiaTheme="minorEastAsia" w:hAnsiTheme="minorHAnsi" w:cstheme="minorBidi"/>
          <w:color w:val="auto"/>
          <w:sz w:val="22"/>
          <w:szCs w:val="22"/>
        </w:rPr>
        <w:t xml:space="preserve"> Channel that belongs to a module called </w:t>
      </w:r>
      <w:r w:rsidRPr="097D4A1F">
        <w:rPr>
          <w:rFonts w:asciiTheme="minorHAnsi" w:eastAsiaTheme="minorEastAsia" w:hAnsiTheme="minorHAnsi" w:cstheme="minorBidi"/>
          <w:b/>
          <w:bCs/>
          <w:i/>
          <w:iCs/>
          <w:color w:val="auto"/>
          <w:sz w:val="22"/>
          <w:szCs w:val="22"/>
        </w:rPr>
        <w:t>Temperature Controller Logic</w:t>
      </w:r>
      <w:r w:rsidRPr="097D4A1F">
        <w:rPr>
          <w:rFonts w:asciiTheme="minorHAnsi" w:eastAsiaTheme="minorEastAsia" w:hAnsiTheme="minorHAnsi" w:cstheme="minorBidi"/>
          <w:color w:val="auto"/>
          <w:sz w:val="22"/>
          <w:szCs w:val="22"/>
        </w:rPr>
        <w:t xml:space="preserve">. </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Heading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setpoint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0A4E139E"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Some of th</w:t>
      </w:r>
      <w:r w:rsidR="008D0195">
        <w:rPr>
          <w:rFonts w:asciiTheme="minorHAnsi" w:hAnsiTheme="minorHAnsi" w:cstheme="minorBidi"/>
          <w:color w:val="auto"/>
          <w:sz w:val="22"/>
          <w:szCs w:val="22"/>
        </w:rPr>
        <w:t>ese</w:t>
      </w:r>
      <w:r>
        <w:rPr>
          <w:rFonts w:asciiTheme="minorHAnsi" w:hAnsiTheme="minorHAnsi" w:cstheme="minorBidi"/>
          <w:color w:val="auto"/>
          <w:sz w:val="22"/>
          <w:szCs w:val="22"/>
        </w:rPr>
        <w:t xml:space="preserve">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77417F0C"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w:t>
      </w:r>
      <w:r w:rsidR="00762DD5">
        <w:rPr>
          <w:rFonts w:asciiTheme="minorHAnsi" w:hAnsiTheme="minorHAnsi" w:cstheme="minorBidi"/>
          <w:color w:val="auto"/>
          <w:sz w:val="22"/>
          <w:szCs w:val="22"/>
        </w:rPr>
        <w:t>module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exists</w:t>
      </w:r>
      <w:r w:rsidR="0042103F">
        <w:rPr>
          <w:rFonts w:asciiTheme="minorHAnsi" w:hAnsiTheme="minorHAnsi" w:cstheme="minorBidi"/>
          <w:color w:val="auto"/>
          <w:sz w:val="22"/>
          <w:szCs w:val="22"/>
        </w:rPr>
        <w:t xml:space="preserve">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762DD5">
        <w:rPr>
          <w:rFonts w:asciiTheme="minorHAnsi" w:hAnsiTheme="minorHAnsi" w:cstheme="minorBidi"/>
          <w:color w:val="auto"/>
          <w:sz w:val="22"/>
          <w:szCs w:val="22"/>
        </w:rPr>
        <w:t xml:space="preserve">All </w:t>
      </w:r>
      <w:r w:rsidR="004765BD">
        <w:rPr>
          <w:rFonts w:asciiTheme="minorHAnsi" w:hAnsiTheme="minorHAnsi" w:cstheme="minorBidi"/>
          <w:color w:val="auto"/>
          <w:sz w:val="22"/>
          <w:szCs w:val="22"/>
        </w:rPr>
        <w:t>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00C3ADA4"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This module takes a pre-existing front panel and maps its controls and indicators to DCAF tags to permit direct user interaction with the framework.</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2566339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w:t>
      </w:r>
      <w:r w:rsidR="00F5198B">
        <w:rPr>
          <w:rFonts w:asciiTheme="minorHAnsi" w:hAnsiTheme="minorHAnsi" w:cstheme="minorBidi"/>
          <w:color w:val="auto"/>
          <w:sz w:val="22"/>
          <w:szCs w:val="22"/>
        </w:rPr>
        <w:t>ule</w:t>
      </w:r>
      <w:r>
        <w:rPr>
          <w:rFonts w:asciiTheme="minorHAnsi" w:hAnsiTheme="minorHAnsi" w:cstheme="minorBidi"/>
          <w:color w:val="auto"/>
          <w:sz w:val="22"/>
          <w:szCs w:val="22"/>
        </w:rPr>
        <w:t xml:space="preserve"> designed to provide </w:t>
      </w:r>
      <w:r w:rsidR="00664257">
        <w:rPr>
          <w:rFonts w:asciiTheme="minorHAnsi" w:hAnsiTheme="minorHAnsi" w:cstheme="minorBidi"/>
          <w:color w:val="auto"/>
          <w:sz w:val="22"/>
          <w:szCs w:val="22"/>
        </w:rPr>
        <w:t>the control logic for the temperature chamber</w:t>
      </w:r>
      <w:r>
        <w:rPr>
          <w:rFonts w:asciiTheme="minorHAnsi" w:hAnsiTheme="minorHAnsi" w:cstheme="minorBidi"/>
          <w:color w:val="auto"/>
          <w:sz w:val="22"/>
          <w:szCs w:val="22"/>
        </w:rPr>
        <w:t>.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3C398AE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During this first part of the exercise you will be </w:t>
      </w:r>
      <w:r w:rsidR="00664257">
        <w:rPr>
          <w:rFonts w:ascii="Calibri" w:hAnsi="Calibri" w:cs="Calibri"/>
          <w:sz w:val="22"/>
          <w:szCs w:val="22"/>
        </w:rPr>
        <w:t>create</w:t>
      </w:r>
      <w:r>
        <w:rPr>
          <w:rFonts w:ascii="Calibri" w:hAnsi="Calibri" w:cs="Calibri"/>
          <w:sz w:val="22"/>
          <w:szCs w:val="22"/>
        </w:rPr>
        <w:t xml:space="preserve"> a DCAF project from scra</w:t>
      </w:r>
      <w:r w:rsidR="00664257">
        <w:rPr>
          <w:rFonts w:ascii="Calibri" w:hAnsi="Calibri" w:cs="Calibri"/>
          <w:sz w:val="22"/>
          <w:szCs w:val="22"/>
        </w:rPr>
        <w:t>tch using a template and learn</w:t>
      </w:r>
      <w:r>
        <w:rPr>
          <w:rFonts w:ascii="Calibri" w:hAnsi="Calibri" w:cs="Calibri"/>
          <w:sz w:val="22"/>
          <w:szCs w:val="22"/>
        </w:rPr>
        <w:t xml:space="preserve">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File &gt;&gt; Create Project</w:t>
      </w:r>
      <w:r w:rsidRPr="00164AAC">
        <w:rPr>
          <w:rFonts w:ascii="Calibri" w:hAnsi="Calibri" w:cs="Calibri"/>
          <w:b/>
          <w:sz w:val="22"/>
          <w:szCs w:val="22"/>
        </w:rPr>
        <w:t xml:space="preserve">.. </w:t>
      </w:r>
      <w:r>
        <w:rPr>
          <w:rFonts w:ascii="Calibri" w:hAnsi="Calibri" w:cs="Calibri"/>
          <w:sz w:val="22"/>
          <w:szCs w:val="22"/>
        </w:rPr>
        <w:t xml:space="preserve">and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61A4D32B"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w:t>
      </w:r>
      <w:r w:rsidR="002A5221">
        <w:rPr>
          <w:rFonts w:ascii="Calibri" w:hAnsi="Calibri" w:cs="Calibri"/>
          <w:sz w:val="22"/>
          <w:szCs w:val="22"/>
        </w:rPr>
        <w:t>matches</w:t>
      </w:r>
      <w:r>
        <w:rPr>
          <w:rFonts w:ascii="Calibri" w:hAnsi="Calibri" w:cs="Calibri"/>
          <w:sz w:val="22"/>
          <w:szCs w:val="22"/>
        </w:rPr>
        <w:t xml:space="preserv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240E82">
        <w:rPr>
          <w:rFonts w:ascii="Calibri" w:hAnsi="Calibri" w:cs="Calibri"/>
          <w:b/>
          <w:i/>
          <w:sz w:val="22"/>
          <w:szCs w:val="22"/>
        </w:rPr>
        <w:t>My Computer</w:t>
      </w:r>
      <w:r>
        <w:rPr>
          <w:rFonts w:ascii="Calibri" w:hAnsi="Calibri" w:cs="Calibri"/>
          <w:sz w:val="22"/>
          <w:szCs w:val="22"/>
        </w:rPr>
        <w:t xml:space="preserve"> add </w:t>
      </w:r>
      <w:r w:rsidRPr="0061474E">
        <w:rPr>
          <w:rFonts w:ascii="Calibri" w:hAnsi="Calibri" w:cs="Calibri"/>
          <w:b/>
          <w:i/>
          <w:sz w:val="22"/>
          <w:szCs w:val="22"/>
        </w:rPr>
        <w:t>SimulatedSystem.pcfg</w:t>
      </w:r>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EC5076">
      <w:pPr>
        <w:ind w:firstLine="720"/>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08006816"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w:t>
      </w:r>
      <w:r w:rsidR="004D6C3C">
        <w:rPr>
          <w:rFonts w:ascii="Calibri" w:hAnsi="Calibri" w:cs="Calibri"/>
          <w:sz w:val="22"/>
          <w:szCs w:val="22"/>
        </w:rPr>
        <w:t>shown</w:t>
      </w:r>
      <w:r w:rsidRPr="00380E0B">
        <w:rPr>
          <w:rFonts w:ascii="Calibri" w:hAnsi="Calibri" w:cs="Calibri"/>
          <w:sz w:val="22"/>
          <w:szCs w:val="22"/>
        </w:rPr>
        <w:t xml:space="preserve">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r w:rsidRPr="00CA7D0B">
        <w:rPr>
          <w:rFonts w:ascii="Calibri" w:hAnsi="Calibri" w:cs="Calibri"/>
          <w:b/>
          <w:i/>
          <w:sz w:val="22"/>
          <w:szCs w:val="22"/>
        </w:rPr>
        <w:t>SymulatedSystem.pcfg</w:t>
      </w:r>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this every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have to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0AE9FD34"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sidR="00B36839">
        <w:rPr>
          <w:rFonts w:ascii="Calibri" w:hAnsi="Calibri" w:cs="Calibri"/>
          <w:b/>
          <w:bCs/>
          <w:i/>
          <w:sz w:val="22"/>
          <w:szCs w:val="22"/>
        </w:rPr>
        <w:t>Tools&gt;&gt;DCAF</w:t>
      </w:r>
      <w:r w:rsidRPr="00EF7BCE">
        <w:rPr>
          <w:rFonts w:ascii="Calibri" w:hAnsi="Calibri" w:cs="Calibri"/>
          <w:b/>
          <w:bCs/>
          <w:i/>
          <w:sz w:val="22"/>
          <w:szCs w:val="22"/>
        </w:rPr>
        <w:t>&gt;&gt;Launch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5996E098"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r w:rsidRPr="0062499D">
        <w:rPr>
          <w:rFonts w:ascii="Calibri" w:hAnsi="Calibri" w:cs="Calibri"/>
          <w:b/>
          <w:i/>
          <w:sz w:val="22"/>
          <w:szCs w:val="22"/>
        </w:rPr>
        <w:t>SimulatedSystem.pcfg</w:t>
      </w:r>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6C7F1688"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w:t>
      </w:r>
      <w:r w:rsidR="005A492B">
        <w:rPr>
          <w:rFonts w:ascii="Calibri" w:hAnsi="Calibri" w:cs="Calibri"/>
          <w:sz w:val="22"/>
          <w:szCs w:val="22"/>
        </w:rPr>
        <w:t>t</w:t>
      </w:r>
      <w:r w:rsidR="00EF7BCE">
        <w:rPr>
          <w:rFonts w:ascii="Calibri" w:hAnsi="Calibri" w:cs="Calibri"/>
          <w:sz w:val="22"/>
          <w:szCs w:val="22"/>
        </w:rPr>
        <w:t>ool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for  </w:t>
      </w:r>
      <w:r w:rsidRPr="00DE1E37">
        <w:rPr>
          <w:rFonts w:ascii="Calibri" w:hAnsi="Calibri" w:cs="Calibri"/>
          <w:b/>
          <w:i/>
          <w:sz w:val="22"/>
          <w:szCs w:val="22"/>
        </w:rPr>
        <w:t>TCRL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A24938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Verify the</w:t>
      </w:r>
      <w:r w:rsidR="002F4DB8" w:rsidRPr="00DE1E37">
        <w:rPr>
          <w:rFonts w:ascii="Calibri" w:hAnsi="Calibri" w:cs="Calibri"/>
          <w:sz w:val="22"/>
          <w:szCs w:val="22"/>
        </w:rPr>
        <w:t xml:space="preserve"> corresponding classes had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take a look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7"/>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4898F7E9"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 xml:space="preserve">Open the Standard Configuration Editor for TBD 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r w:rsidRPr="00CD43AB">
        <w:rPr>
          <w:rFonts w:ascii="Calibri" w:hAnsi="Calibri" w:cs="Calibri"/>
          <w:b/>
          <w:i/>
          <w:sz w:val="22"/>
          <w:szCs w:val="22"/>
        </w:rPr>
        <w:t>Automatically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Setpoint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take a look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r w:rsidRPr="005D5FAE">
        <w:rPr>
          <w:rFonts w:ascii="Calibri" w:hAnsi="Calibri" w:cs="Calibri"/>
          <w:bCs/>
          <w:i/>
          <w:sz w:val="22"/>
          <w:szCs w:val="22"/>
        </w:rPr>
        <w:t>.</w:t>
      </w:r>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3A75C09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Th</w:t>
      </w:r>
      <w:r w:rsidR="008609AD">
        <w:rPr>
          <w:rFonts w:ascii="Calibri" w:hAnsi="Calibri" w:cs="Calibri"/>
          <w:bCs/>
          <w:sz w:val="22"/>
          <w:szCs w:val="22"/>
        </w:rPr>
        <w:t>ese</w:t>
      </w:r>
      <w:r w:rsidR="005D5FAE">
        <w:rPr>
          <w:rFonts w:ascii="Calibri" w:hAnsi="Calibri" w:cs="Calibri"/>
          <w:bCs/>
          <w:sz w:val="22"/>
          <w:szCs w:val="22"/>
        </w:rPr>
        <w:t xml:space="preserve">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7F32F9E9"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Now </w:t>
      </w:r>
      <w:r w:rsidR="008956F5">
        <w:rPr>
          <w:rFonts w:ascii="Calibri" w:hAnsi="Calibri" w:cs="Calibri"/>
          <w:bCs/>
          <w:sz w:val="22"/>
          <w:szCs w:val="22"/>
        </w:rPr>
        <w:t xml:space="preserve">that </w:t>
      </w:r>
      <w:r>
        <w:rPr>
          <w:rFonts w:ascii="Calibri" w:hAnsi="Calibri" w:cs="Calibri"/>
          <w:bCs/>
          <w:sz w:val="22"/>
          <w:szCs w:val="22"/>
        </w:rPr>
        <w:t xml:space="preserve">you have </w:t>
      </w:r>
      <w:r w:rsidR="008956F5">
        <w:rPr>
          <w:rFonts w:ascii="Calibri" w:hAnsi="Calibri" w:cs="Calibri"/>
          <w:bCs/>
          <w:sz w:val="22"/>
          <w:szCs w:val="22"/>
        </w:rPr>
        <w:t>seen</w:t>
      </w:r>
      <w:r>
        <w:rPr>
          <w:rFonts w:ascii="Calibri" w:hAnsi="Calibri" w:cs="Calibri"/>
          <w:bCs/>
          <w:sz w:val="22"/>
          <w:szCs w:val="22"/>
        </w:rPr>
        <w:t xml:space="preserve">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w:t>
      </w:r>
      <w:r w:rsidR="000F4E0B">
        <w:rPr>
          <w:rFonts w:ascii="Calibri" w:hAnsi="Calibri" w:cs="Calibri"/>
          <w:bCs/>
          <w:sz w:val="22"/>
          <w:szCs w:val="22"/>
        </w:rPr>
        <w:lastRenderedPageBreak/>
        <w:t xml:space="preserve">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657" cy="3706806"/>
                    </a:xfrm>
                    <a:prstGeom prst="rect">
                      <a:avLst/>
                    </a:prstGeom>
                  </pic:spPr>
                </pic:pic>
              </a:graphicData>
            </a:graphic>
          </wp:inline>
        </w:drawing>
      </w:r>
      <w:r w:rsidR="007E1D8D">
        <w:rPr>
          <w:noProof/>
        </w:rPr>
        <w:t xml:space="preserve">               </w:t>
      </w:r>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7126" cy="37079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r>
        <w:rPr>
          <w:rFonts w:ascii="Calibri" w:hAnsi="Calibri" w:cs="Calibri"/>
          <w:sz w:val="22"/>
          <w:szCs w:val="22"/>
        </w:rPr>
        <w:t>Take a look again to the dataflow diagram to review the mapping you just did</w:t>
      </w:r>
      <w:r w:rsidR="0063403D">
        <w:rPr>
          <w:rFonts w:ascii="Calibri" w:hAnsi="Calibri" w:cs="Calibri"/>
          <w:sz w:val="22"/>
          <w:szCs w:val="22"/>
        </w:rPr>
        <w:t>.</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7"/>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3"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r w:rsidRPr="00CE3CE2">
        <w:rPr>
          <w:rFonts w:ascii="Calibri" w:hAnsi="Calibri" w:cs="Calibri"/>
          <w:b/>
          <w:i/>
          <w:sz w:val="22"/>
          <w:szCs w:val="22"/>
        </w:rPr>
        <w:t>Setpoint</w:t>
      </w:r>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74BC9B38"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t>
      </w:r>
      <w:r w:rsidR="001B024C">
        <w:rPr>
          <w:rFonts w:asciiTheme="minorHAnsi" w:hAnsiTheme="minorHAnsi" w:cstheme="minorBidi"/>
          <w:color w:val="auto"/>
          <w:sz w:val="22"/>
          <w:szCs w:val="22"/>
        </w:rPr>
        <w:t>Now, we will</w:t>
      </w:r>
      <w:r>
        <w:rPr>
          <w:rFonts w:asciiTheme="minorHAnsi" w:hAnsiTheme="minorHAnsi" w:cstheme="minorBidi"/>
          <w:color w:val="auto"/>
          <w:sz w:val="22"/>
          <w:szCs w:val="22"/>
        </w:rPr>
        <w:t xml:space="preserve">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74891B40" w14:textId="5C2B85DC"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Add&gt;&gt;</w:t>
      </w:r>
      <w:r w:rsidR="00F146F0">
        <w:rPr>
          <w:rFonts w:ascii="Calibri" w:hAnsi="Calibri" w:cs="Calibri"/>
          <w:b/>
          <w:i/>
          <w:sz w:val="22"/>
          <w:szCs w:val="22"/>
        </w:rPr>
        <w:t>Utilities</w:t>
      </w:r>
      <w:r w:rsidRPr="006B5FC1">
        <w:rPr>
          <w:rFonts w:ascii="Calibri" w:hAnsi="Calibri" w:cs="Calibri"/>
          <w:b/>
          <w:i/>
          <w:sz w:val="22"/>
          <w:szCs w:val="22"/>
        </w:rPr>
        <w:t>&gt;&gt;TDMS datalogger</w:t>
      </w:r>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commentRangeStart w:id="1"/>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980" cy="2655882"/>
                    </a:xfrm>
                    <a:prstGeom prst="rect">
                      <a:avLst/>
                    </a:prstGeom>
                  </pic:spPr>
                </pic:pic>
              </a:graphicData>
            </a:graphic>
          </wp:inline>
        </w:drawing>
      </w:r>
      <w:commentRangeEnd w:id="1"/>
      <w:r w:rsidR="00F146F0">
        <w:rPr>
          <w:rStyle w:val="CommentReference"/>
          <w:rFonts w:asciiTheme="minorHAnsi" w:hAnsiTheme="minorHAnsi" w:cstheme="minorBidi"/>
          <w:color w:val="auto"/>
        </w:rPr>
        <w:commentReference w:id="1"/>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TDMS datalogger</w:t>
      </w:r>
      <w:r>
        <w:rPr>
          <w:rFonts w:ascii="Calibri" w:hAnsi="Calibri" w:cs="Calibri"/>
          <w:sz w:val="22"/>
          <w:szCs w:val="22"/>
        </w:rPr>
        <w:t xml:space="preserve"> item you just created. </w:t>
      </w:r>
      <w:r w:rsidR="006B5FC1">
        <w:rPr>
          <w:rFonts w:ascii="Calibri" w:hAnsi="Calibri" w:cs="Calibri"/>
          <w:sz w:val="22"/>
          <w:szCs w:val="22"/>
        </w:rPr>
        <w:t>In the Static Configuration tab move Temperature, Setpoint,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r w:rsidRPr="006B5FC1">
        <w:rPr>
          <w:rFonts w:ascii="Calibri" w:hAnsi="Calibri" w:cs="Calibri"/>
          <w:b/>
          <w:i/>
          <w:sz w:val="22"/>
          <w:szCs w:val="22"/>
        </w:rPr>
        <w:t>Datalogger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Run TCRL Host Main.vi. Do some changes to the setpoint and verify it still working and stop the VI.</w:t>
      </w:r>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and open the TDMS file just created. Verify the tags you added in the TDMS datalogger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25667BF" w:rsidR="00147945" w:rsidRDefault="00F15746" w:rsidP="00147945">
      <w:pPr>
        <w:pStyle w:val="Default"/>
        <w:spacing w:after="58"/>
        <w:ind w:left="720"/>
        <w:rPr>
          <w:rFonts w:ascii="Calibri" w:hAnsi="Calibri" w:cs="Calibri"/>
          <w:sz w:val="22"/>
          <w:szCs w:val="22"/>
        </w:rPr>
      </w:pPr>
      <w:r>
        <w:rPr>
          <w:rFonts w:ascii="Calibri" w:hAnsi="Calibri" w:cs="Calibri"/>
          <w:sz w:val="22"/>
          <w:szCs w:val="22"/>
        </w:rPr>
        <w:t>Sometimes you will need to share tags with code that might run asynchronously in parallel with the DCAF engine. C</w:t>
      </w:r>
      <w:r w:rsidR="0076740E">
        <w:rPr>
          <w:rFonts w:ascii="Calibri" w:hAnsi="Calibri" w:cs="Calibri"/>
          <w:sz w:val="22"/>
          <w:szCs w:val="22"/>
        </w:rPr>
        <w:t>urrent Value Table (CVT) is a component</w:t>
      </w:r>
      <w:r>
        <w:rPr>
          <w:rFonts w:ascii="Calibri" w:hAnsi="Calibri" w:cs="Calibri"/>
          <w:sz w:val="22"/>
          <w:szCs w:val="22"/>
        </w:rPr>
        <w:t xml:space="preserve"> </w:t>
      </w:r>
      <w:r w:rsidR="0076740E">
        <w:rPr>
          <w:rFonts w:ascii="Calibri" w:hAnsi="Calibri" w:cs="Calibri"/>
          <w:sz w:val="22"/>
          <w:szCs w:val="22"/>
        </w:rPr>
        <w:t>that provides a simple interface between DCAF and other LabVIEW code.</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428E4880" w14:textId="1C8176B2"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module to the Simulation Engine in the same way you added the TDMS datalogger. </w:t>
      </w:r>
    </w:p>
    <w:p w14:paraId="1D4CEE0B" w14:textId="47F7096E"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 xml:space="preserve">CVT </w:t>
      </w:r>
      <w:r w:rsidRPr="00C67AAA">
        <w:rPr>
          <w:rFonts w:ascii="Calibri" w:hAnsi="Calibri" w:cs="Calibri"/>
          <w:sz w:val="22"/>
          <w:szCs w:val="22"/>
        </w:rPr>
        <w:t xml:space="preserve">module. Select </w:t>
      </w:r>
      <w:r w:rsidRPr="00C67AAA">
        <w:rPr>
          <w:rFonts w:ascii="Calibri" w:hAnsi="Calibri" w:cs="Calibri"/>
          <w:b/>
          <w:i/>
          <w:sz w:val="22"/>
          <w:szCs w:val="22"/>
        </w:rPr>
        <w:t>To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r w:rsidRPr="00C67AAA">
        <w:rPr>
          <w:rFonts w:ascii="Calibri" w:hAnsi="Calibri" w:cs="Calibri"/>
          <w:b/>
          <w:i/>
          <w:sz w:val="22"/>
          <w:szCs w:val="22"/>
        </w:rPr>
        <w:t>To CVT box</w:t>
      </w:r>
      <w:r w:rsidRPr="00C67AAA">
        <w:rPr>
          <w:rFonts w:ascii="Calibri" w:hAnsi="Calibri" w:cs="Calibri"/>
          <w:sz w:val="22"/>
          <w:szCs w:val="22"/>
        </w:rPr>
        <w:t xml:space="preserve">. </w:t>
      </w:r>
    </w:p>
    <w:p w14:paraId="2D6CB6A6" w14:textId="77777777" w:rsidR="00597F76" w:rsidRDefault="00597F76" w:rsidP="00597F76">
      <w:pPr>
        <w:pStyle w:val="Default"/>
        <w:spacing w:after="58"/>
        <w:ind w:left="720"/>
        <w:rPr>
          <w:rFonts w:ascii="Calibri" w:hAnsi="Calibri" w:cs="Calibri"/>
          <w:sz w:val="22"/>
          <w:szCs w:val="22"/>
        </w:rPr>
      </w:pPr>
    </w:p>
    <w:p w14:paraId="3EA7C410" w14:textId="36CA7871" w:rsidR="00597F76" w:rsidRDefault="00597F76" w:rsidP="00597F76">
      <w:pPr>
        <w:pStyle w:val="Default"/>
        <w:spacing w:after="58"/>
        <w:ind w:left="720"/>
        <w:jc w:val="center"/>
        <w:rPr>
          <w:rFonts w:ascii="Calibri" w:hAnsi="Calibri" w:cs="Calibri"/>
          <w:sz w:val="22"/>
          <w:szCs w:val="22"/>
        </w:rPr>
      </w:pPr>
      <w:r>
        <w:rPr>
          <w:rFonts w:ascii="Calibri" w:hAnsi="Calibri" w:cs="Calibri"/>
          <w:noProof/>
          <w:sz w:val="22"/>
          <w:szCs w:val="22"/>
        </w:rPr>
        <w:drawing>
          <wp:inline distT="0" distB="0" distL="0" distR="0" wp14:anchorId="2E1E921B" wp14:editId="6FEC5BB7">
            <wp:extent cx="4756870" cy="377190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4458" cy="3777917"/>
                    </a:xfrm>
                    <a:prstGeom prst="rect">
                      <a:avLst/>
                    </a:prstGeom>
                    <a:noFill/>
                    <a:ln>
                      <a:noFill/>
                    </a:ln>
                  </pic:spPr>
                </pic:pic>
              </a:graphicData>
            </a:graphic>
          </wp:inline>
        </w:drawing>
      </w:r>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lastRenderedPageBreak/>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ListParagraph"/>
        <w:numPr>
          <w:ilvl w:val="0"/>
          <w:numId w:val="18"/>
        </w:numPr>
      </w:pPr>
      <w:r>
        <w:t>Finish</w:t>
      </w:r>
      <w:r w:rsidR="00597F76">
        <w:t xml:space="preserve"> the code as shown in Figure 2.9</w:t>
      </w:r>
    </w:p>
    <w:p w14:paraId="2D39B739" w14:textId="4CEAA656" w:rsidR="00CA40B7" w:rsidRDefault="00A65E7C" w:rsidP="00CA40B7">
      <w:pPr>
        <w:jc w:val="center"/>
      </w:pPr>
      <w:r>
        <w:rPr>
          <w:noProof/>
        </w:rPr>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2495550"/>
                    </a:xfrm>
                    <a:prstGeom prst="rect">
                      <a:avLst/>
                    </a:prstGeom>
                  </pic:spPr>
                </pic:pic>
              </a:graphicData>
            </a:graphic>
          </wp:inline>
        </w:drawing>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3369A4BC" w:rsidR="00BC757B" w:rsidRDefault="00BC757B" w:rsidP="00147945">
      <w:pPr>
        <w:pStyle w:val="ListParagraph"/>
        <w:numPr>
          <w:ilvl w:val="0"/>
          <w:numId w:val="18"/>
        </w:numPr>
      </w:pPr>
      <w:r>
        <w:lastRenderedPageBreak/>
        <w:t xml:space="preserve">Rearrange </w:t>
      </w:r>
      <w:r w:rsidR="00553257">
        <w:t xml:space="preserve">the </w:t>
      </w:r>
      <w:r>
        <w:t xml:space="preserve">front panel Indicators </w:t>
      </w:r>
      <w:r w:rsidR="00553257">
        <w:t>such that</w:t>
      </w:r>
      <w:r w:rsidR="00A65E7C">
        <w:t xml:space="preserve"> the new Temperature indicator</w:t>
      </w:r>
      <w:r>
        <w:t xml:space="preserve"> </w:t>
      </w:r>
      <w:r w:rsidR="00553257">
        <w:t xml:space="preserve">is visible </w:t>
      </w:r>
      <w:r>
        <w:t>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Datalogger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ListParagraph"/>
        <w:numPr>
          <w:ilvl w:val="0"/>
          <w:numId w:val="18"/>
        </w:numPr>
      </w:pPr>
      <w:r>
        <w:lastRenderedPageBreak/>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r>
        <w:t>Take a look to the following diagram to verify the updated mappings.</w:t>
      </w:r>
    </w:p>
    <w:p w14:paraId="0EE2668B" w14:textId="63CA35B0" w:rsidR="00BE0615" w:rsidRDefault="00BE0615" w:rsidP="00597F76">
      <w:pPr>
        <w:jc w:val="center"/>
      </w:pPr>
      <w:r>
        <w:rPr>
          <w:noProof/>
        </w:rPr>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197929CE" w:rsidR="00D70A4C" w:rsidRDefault="00D70A4C" w:rsidP="004D396D">
      <w:pPr>
        <w:pStyle w:val="ListParagraph"/>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ListParagraph"/>
        <w:numPr>
          <w:ilvl w:val="0"/>
          <w:numId w:val="1"/>
        </w:numPr>
      </w:pPr>
      <w:r>
        <w:t>Enter a new name for your module and select an appropriate project path.</w:t>
      </w:r>
    </w:p>
    <w:p w14:paraId="7908FEB2" w14:textId="77777777" w:rsidR="00D70A4C" w:rsidRDefault="00D70A4C" w:rsidP="00D70A4C">
      <w:pPr>
        <w:pStyle w:val="ListParagraph"/>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r>
              <w:t>setpoint</w:t>
            </w:r>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r>
              <w:t>Ti</w:t>
            </w:r>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Custom Controller Module r</w:t>
      </w:r>
      <w:r w:rsidRPr="00C67AAA">
        <w:rPr>
          <w:b/>
        </w:rPr>
        <w:t>untime.lvclass</w:t>
      </w:r>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r w:rsidR="00D70A4C">
        <w:t>.</w:t>
      </w:r>
      <w:r w:rsidR="00D70A4C">
        <w:br/>
      </w:r>
      <w:r w:rsidR="00D70A4C" w:rsidRPr="00805DB8">
        <w:rPr>
          <w:b/>
        </w:rPr>
        <w:t>Note:</w:t>
      </w:r>
      <w:r w:rsidR="00D70A4C">
        <w:t xml:space="preserve"> During this process, the lvclass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ListParagraph"/>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4D7238A3" w:rsidR="00D70A4C" w:rsidRDefault="00D70A4C" w:rsidP="002E68FD">
      <w:pPr>
        <w:pStyle w:val="ListParagraph"/>
        <w:numPr>
          <w:ilvl w:val="1"/>
          <w:numId w:val="1"/>
        </w:numPr>
        <w:ind w:left="2160" w:hanging="677"/>
      </w:pPr>
      <w:r>
        <w:t xml:space="preserve">Drag the runtime class from the project over the runtime class path control or browse for it manually, then </w:t>
      </w:r>
      <w:r w:rsidR="007A1F7F">
        <w:t>repeat</w:t>
      </w:r>
      <w:r>
        <w:t xml:space="preserve"> for the configuration class (</w:t>
      </w:r>
      <w:r>
        <w:rPr>
          <w:i/>
        </w:rPr>
        <w:t xml:space="preserve">YourModuleName </w:t>
      </w:r>
      <w:r w:rsidRPr="00B16033">
        <w:t>Configuration.lvclass</w:t>
      </w:r>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5DC4">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2B29E5AF" w14:textId="77777777" w:rsidR="00602A17" w:rsidRDefault="00D70A4C" w:rsidP="00E75DC4">
      <w:pPr>
        <w:pStyle w:val="ListParagraph"/>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ListParagraph"/>
        <w:ind w:left="1134"/>
      </w:pPr>
    </w:p>
    <w:p w14:paraId="6B05A2F6" w14:textId="77777777" w:rsidR="00602A17" w:rsidRDefault="00602A17" w:rsidP="00602A17">
      <w:pPr>
        <w:pStyle w:val="ListParagraph"/>
        <w:jc w:val="center"/>
        <w:rPr>
          <w:noProof/>
        </w:rPr>
      </w:pPr>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928" cy="1827190"/>
                    </a:xfrm>
                    <a:prstGeom prst="rect">
                      <a:avLst/>
                    </a:prstGeom>
                  </pic:spPr>
                </pic:pic>
              </a:graphicData>
            </a:graphic>
          </wp:inline>
        </w:drawing>
      </w:r>
    </w:p>
    <w:p w14:paraId="5249B6F8" w14:textId="77777777" w:rsidR="00602A17" w:rsidRDefault="00602A17" w:rsidP="00602A17">
      <w:pPr>
        <w:pStyle w:val="ListParagraph"/>
        <w:jc w:val="center"/>
        <w:rPr>
          <w:noProof/>
        </w:rPr>
      </w:pPr>
      <w:r>
        <w:rPr>
          <w:rFonts w:ascii="Calibri" w:hAnsi="Calibri" w:cs="Calibri"/>
          <w:i/>
        </w:rPr>
        <w:t>Figure 3.5</w:t>
      </w:r>
    </w:p>
    <w:p w14:paraId="59FFD95E" w14:textId="77777777" w:rsidR="00602A17" w:rsidRDefault="00602A17" w:rsidP="00602A17">
      <w:pPr>
        <w:pStyle w:val="ListParagraph"/>
        <w:ind w:left="1134"/>
      </w:pPr>
    </w:p>
    <w:p w14:paraId="50CC5F51" w14:textId="0C6A2B88" w:rsidR="00D70A4C" w:rsidRDefault="00602A17" w:rsidP="00602A17">
      <w:pPr>
        <w:pStyle w:val="ListParagraph"/>
        <w:ind w:left="1134"/>
      </w:pPr>
      <w:r>
        <w:t>Follow the next steps to implement the code shown in Figure 3.5</w:t>
      </w:r>
      <w:r w:rsidR="007C2833">
        <w:t>:</w:t>
      </w:r>
    </w:p>
    <w:p w14:paraId="6014B767" w14:textId="77777777" w:rsidR="00602A17" w:rsidRDefault="00602A17" w:rsidP="00602A17">
      <w:pPr>
        <w:pStyle w:val="ListParagraph"/>
        <w:ind w:left="1134"/>
      </w:pP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Parameters to process.Temperature</w:t>
      </w:r>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r>
        <w:rPr>
          <w:b/>
          <w:i/>
        </w:rPr>
        <w:t>process.setpoint</w:t>
      </w:r>
      <w:r>
        <w:rPr>
          <w:i/>
        </w:rPr>
        <w:t xml:space="preserve"> </w:t>
      </w:r>
      <w:r>
        <w:t xml:space="preserve">to </w:t>
      </w:r>
      <w:r w:rsidRPr="00BF65CF">
        <w:rPr>
          <w:b/>
          <w:i/>
        </w:rPr>
        <w:t>PID.vi</w:t>
      </w:r>
      <w:r>
        <w:t xml:space="preserve"> </w:t>
      </w:r>
      <w:r>
        <w:rPr>
          <w:b/>
          <w:i/>
        </w:rPr>
        <w:t>setpoint</w:t>
      </w:r>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process.output range high</w:t>
      </w:r>
      <w:r>
        <w:rPr>
          <w:i/>
        </w:rPr>
        <w:t xml:space="preserve"> and </w:t>
      </w:r>
      <w:r w:rsidRPr="007C2833">
        <w:rPr>
          <w:b/>
          <w:i/>
        </w:rPr>
        <w:t>Parameters</w:t>
      </w:r>
      <w:r w:rsidRPr="00BF65CF">
        <w:rPr>
          <w:b/>
          <w:i/>
        </w:rPr>
        <w:t xml:space="preserve"> to</w:t>
      </w:r>
      <w:r w:rsidRPr="002C191F">
        <w:rPr>
          <w:i/>
        </w:rPr>
        <w:t xml:space="preserve"> </w:t>
      </w:r>
      <w:r w:rsidRPr="007C2833">
        <w:rPr>
          <w:b/>
          <w:i/>
        </w:rPr>
        <w:t>process.output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w:t>
      </w:r>
      <w:r>
        <w:rPr>
          <w:b/>
          <w:i/>
        </w:rPr>
        <w:t xml:space="preserve">Kc, </w:t>
      </w:r>
      <w:r w:rsidRPr="00BF65CF">
        <w:rPr>
          <w:b/>
          <w:i/>
        </w:rPr>
        <w:t>Parameters to</w:t>
      </w:r>
      <w:r w:rsidRPr="002C191F">
        <w:rPr>
          <w:i/>
        </w:rPr>
        <w:t xml:space="preserve"> </w:t>
      </w:r>
      <w:r w:rsidRPr="007C2833">
        <w:rPr>
          <w:b/>
          <w:i/>
        </w:rPr>
        <w:t>process.</w:t>
      </w:r>
      <w:r>
        <w:rPr>
          <w:b/>
          <w:i/>
        </w:rPr>
        <w:t>Ti,</w:t>
      </w:r>
      <w:r>
        <w:rPr>
          <w:i/>
        </w:rPr>
        <w:t xml:space="preserve"> and </w:t>
      </w:r>
      <w:r w:rsidRPr="007C2833">
        <w:rPr>
          <w:b/>
          <w:i/>
        </w:rPr>
        <w:t>Parameters</w:t>
      </w:r>
      <w:r w:rsidRPr="00BF65CF">
        <w:rPr>
          <w:b/>
          <w:i/>
        </w:rPr>
        <w:t xml:space="preserve"> to</w:t>
      </w:r>
      <w:r w:rsidRPr="002C191F">
        <w:rPr>
          <w:i/>
        </w:rPr>
        <w:t xml:space="preserve"> </w:t>
      </w:r>
      <w:r w:rsidRPr="007C2833">
        <w:rPr>
          <w:b/>
          <w:i/>
        </w:rPr>
        <w:t>process.</w:t>
      </w:r>
      <w:r>
        <w:rPr>
          <w:b/>
          <w:i/>
        </w:rPr>
        <w:t>Td</w:t>
      </w:r>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Parameters to process.Fan on?</w:t>
      </w:r>
      <w:r>
        <w:t xml:space="preserve"> to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Results from processing.fan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Results from processing.lamp</w:t>
      </w:r>
      <w:r w:rsidR="00D70A4C" w:rsidRPr="002E6719">
        <w:t>.</w:t>
      </w:r>
      <w:r w:rsidR="00D70A4C">
        <w:t xml:space="preserve"> </w:t>
      </w:r>
    </w:p>
    <w:p w14:paraId="5DEED799" w14:textId="017BEAFC" w:rsidR="00D70A4C" w:rsidRDefault="00D70A4C" w:rsidP="0092387D">
      <w:pPr>
        <w:pStyle w:val="ListParagraph"/>
        <w:numPr>
          <w:ilvl w:val="1"/>
          <w:numId w:val="1"/>
        </w:numPr>
        <w:ind w:left="1701"/>
      </w:pPr>
      <w:r>
        <w:t>The result</w:t>
      </w:r>
      <w:r w:rsidR="0092387D">
        <w:t xml:space="preserve"> should look something like Figure 3.5</w:t>
      </w:r>
      <w:r>
        <w:t>:</w:t>
      </w:r>
      <w:r>
        <w:br/>
      </w:r>
    </w:p>
    <w:p w14:paraId="07858689" w14:textId="77777777" w:rsidR="0092387D" w:rsidRDefault="0092387D" w:rsidP="0092387D">
      <w:pPr>
        <w:pStyle w:val="ListParagraph"/>
      </w:pPr>
    </w:p>
    <w:p w14:paraId="7F4F2DF1" w14:textId="77777777" w:rsidR="00E75DC4" w:rsidRDefault="00E75DC4" w:rsidP="00E75DC4">
      <w:pPr>
        <w:pStyle w:val="ListParagraph"/>
        <w:numPr>
          <w:ilvl w:val="0"/>
          <w:numId w:val="1"/>
        </w:numPr>
      </w:pPr>
      <w:r>
        <w:t>Save the new project and close it.</w:t>
      </w:r>
    </w:p>
    <w:p w14:paraId="1BA26B37" w14:textId="087DF092" w:rsidR="00E75DC4" w:rsidRDefault="00E75DC4" w:rsidP="00E75DC4">
      <w:pPr>
        <w:pStyle w:val="ListParagraph"/>
        <w:numPr>
          <w:ilvl w:val="0"/>
          <w:numId w:val="1"/>
        </w:numPr>
      </w:pPr>
      <w:r>
        <w:t xml:space="preserve">Reopen </w:t>
      </w:r>
      <w:r w:rsidRPr="00E37F42">
        <w:rPr>
          <w:b/>
          <w:i/>
        </w:rPr>
        <w:t>Temperature Controller Example.lvproj</w:t>
      </w:r>
      <w:r>
        <w:t xml:space="preserve"> if you closed it, and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ListParagraph"/>
        <w:numPr>
          <w:ilvl w:val="0"/>
          <w:numId w:val="1"/>
        </w:numPr>
      </w:pPr>
      <w:r>
        <w:t xml:space="preserve">Navigate to </w:t>
      </w:r>
      <w:r w:rsidRPr="00E37F42">
        <w:rPr>
          <w:b/>
          <w:i/>
        </w:rPr>
        <w:t>Tools &gt;&gt; Edit Plugin Search Paths</w:t>
      </w:r>
      <w:r>
        <w:t>.</w:t>
      </w:r>
    </w:p>
    <w:p w14:paraId="02B6741F" w14:textId="77777777" w:rsidR="00E75DC4" w:rsidRDefault="00E75DC4" w:rsidP="00E75DC4">
      <w:pPr>
        <w:pStyle w:val="ListParagraph"/>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\Custom Termperature Controller</w:t>
      </w:r>
      <w:r>
        <w:t>).</w:t>
      </w:r>
    </w:p>
    <w:p w14:paraId="2C918009" w14:textId="77777777" w:rsidR="00E75DC4" w:rsidRDefault="00E75DC4" w:rsidP="00E75DC4">
      <w:pPr>
        <w:pStyle w:val="ListParagraph"/>
        <w:numPr>
          <w:ilvl w:val="0"/>
          <w:numId w:val="1"/>
        </w:numPr>
      </w:pPr>
      <w:r>
        <w:t xml:space="preserve">Reopen </w:t>
      </w:r>
      <w:r w:rsidRPr="00E37F42">
        <w:rPr>
          <w:b/>
          <w:i/>
        </w:rPr>
        <w:t>&lt;LabVIEW 2015&gt;\examples\TBD Examples\RT Temperature Controller\SimulatedSystem.pcfg</w:t>
      </w:r>
      <w:r>
        <w:t xml:space="preserve"> and then to go </w:t>
      </w:r>
      <w:r w:rsidRPr="00E37F42">
        <w:rPr>
          <w:b/>
          <w:i/>
        </w:rPr>
        <w:t>File &gt;&gt; Save As…</w:t>
      </w:r>
      <w:r>
        <w:rPr>
          <w:b/>
        </w:rPr>
        <w:t xml:space="preserve"> </w:t>
      </w:r>
      <w:r>
        <w:t xml:space="preserve">to make a copy of the configuration. For simplicity, save it in the same location but call it </w:t>
      </w:r>
      <w:r w:rsidRPr="00E37F42">
        <w:rPr>
          <w:b/>
          <w:i/>
        </w:rPr>
        <w:t>SimulatedSystemCustomControl.pcfg</w:t>
      </w:r>
      <w:r>
        <w:t>.</w:t>
      </w:r>
    </w:p>
    <w:p w14:paraId="64E9AAA4" w14:textId="77777777" w:rsidR="00E75DC4" w:rsidRDefault="00E75DC4" w:rsidP="00E75DC4">
      <w:pPr>
        <w:pStyle w:val="ListParagraph"/>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ListParagraph"/>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ListParagraph"/>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ListParagraph"/>
        <w:jc w:val="center"/>
        <w:rPr>
          <w:noProof/>
        </w:rPr>
      </w:pPr>
      <w:r>
        <w:rPr>
          <w:rFonts w:ascii="Calibri" w:hAnsi="Calibri" w:cs="Calibri"/>
          <w:i/>
        </w:rPr>
        <w:t>Figure 3.6</w:t>
      </w:r>
      <w:r>
        <w:rPr>
          <w:noProof/>
        </w:rPr>
        <w:br w:type="page"/>
      </w:r>
    </w:p>
    <w:p w14:paraId="2E4C7DAC" w14:textId="77777777" w:rsidR="00E75DC4" w:rsidRDefault="00E75DC4" w:rsidP="00E75DC4">
      <w:pPr>
        <w:pStyle w:val="ListParagraph"/>
        <w:numPr>
          <w:ilvl w:val="0"/>
          <w:numId w:val="1"/>
        </w:numPr>
      </w:pPr>
      <w:r>
        <w:lastRenderedPageBreak/>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ListParagraph"/>
        <w:rPr>
          <w:noProof/>
        </w:rPr>
      </w:pPr>
      <w:r>
        <w:br/>
      </w:r>
    </w:p>
    <w:p w14:paraId="47F9752E" w14:textId="77777777" w:rsidR="00E75DC4" w:rsidRDefault="00E75DC4" w:rsidP="00E75DC4">
      <w:pPr>
        <w:pStyle w:val="ListParagraph"/>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ListParagraph"/>
        <w:jc w:val="center"/>
        <w:rPr>
          <w:noProof/>
        </w:rPr>
      </w:pPr>
      <w:r>
        <w:rPr>
          <w:rFonts w:ascii="Calibri" w:hAnsi="Calibri" w:cs="Calibri"/>
          <w:i/>
        </w:rPr>
        <w:t>Figure 3.7</w:t>
      </w:r>
    </w:p>
    <w:p w14:paraId="583E7BB7" w14:textId="77777777" w:rsidR="00E75DC4" w:rsidRDefault="00E75DC4" w:rsidP="00E75DC4">
      <w:pPr>
        <w:pStyle w:val="ListParagraph"/>
      </w:pPr>
    </w:p>
    <w:p w14:paraId="701CEE80" w14:textId="77777777" w:rsidR="00E75DC4" w:rsidRDefault="00E75DC4" w:rsidP="00E75DC4">
      <w:pPr>
        <w:pStyle w:val="ListParagraph"/>
      </w:pPr>
    </w:p>
    <w:p w14:paraId="20F6883B" w14:textId="77777777" w:rsidR="00E75DC4" w:rsidRDefault="00E75DC4" w:rsidP="00E75DC4">
      <w:pPr>
        <w:pStyle w:val="ListParagraph"/>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So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ListParagraph"/>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channels, and select </w:t>
      </w:r>
      <w:r w:rsidRPr="00827186">
        <w:rPr>
          <w:b/>
        </w:rPr>
        <w:t>disconnect</w:t>
      </w:r>
      <w:r>
        <w:t>.</w:t>
      </w:r>
    </w:p>
    <w:p w14:paraId="04DE73A0" w14:textId="77777777" w:rsidR="00E75DC4" w:rsidRPr="00827186" w:rsidRDefault="00E75DC4" w:rsidP="00E75DC4">
      <w:pPr>
        <w:pStyle w:val="ListParagraph"/>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ListParagraph"/>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ListParagraph"/>
        <w:numPr>
          <w:ilvl w:val="0"/>
          <w:numId w:val="1"/>
        </w:numPr>
      </w:pPr>
      <w:r>
        <w:t xml:space="preserve">Select to </w:t>
      </w:r>
      <w:r w:rsidRPr="00520CBA">
        <w:rPr>
          <w:b/>
          <w:i/>
        </w:rPr>
        <w:t>File &gt;&gt; Save</w:t>
      </w:r>
      <w:r>
        <w:rPr>
          <w:b/>
        </w:rPr>
        <w:t>.</w:t>
      </w:r>
    </w:p>
    <w:p w14:paraId="37D42691" w14:textId="3DCCEEC7" w:rsidR="00E75DC4" w:rsidRDefault="00E75DC4" w:rsidP="00E75DC4">
      <w:pPr>
        <w:pStyle w:val="ListParagraph"/>
        <w:numPr>
          <w:ilvl w:val="0"/>
          <w:numId w:val="1"/>
        </w:numPr>
      </w:pPr>
      <w:r>
        <w:t xml:space="preserve">From the </w:t>
      </w:r>
      <w:r w:rsidRPr="00520CBA">
        <w:rPr>
          <w:b/>
          <w:i/>
        </w:rPr>
        <w:t>Temperature Controller</w:t>
      </w:r>
      <w:r>
        <w:t xml:space="preserve"> Project Window</w:t>
      </w:r>
      <w:r w:rsidR="002E68FD">
        <w:t>,</w:t>
      </w:r>
      <w:r>
        <w:t xml:space="preserve"> open </w:t>
      </w:r>
      <w:r w:rsidRPr="00520CBA">
        <w:rPr>
          <w:b/>
          <w:i/>
        </w:rPr>
        <w:t>Host Module Includes.vi</w:t>
      </w:r>
      <w:r>
        <w:t>.  This function ensures that all appropriate modules are loaded into memory. You can also load precompiled modules (llb or lvlibp files) from disk, but for our purposes we will simply hardcode the appropriate modules.</w:t>
      </w:r>
    </w:p>
    <w:p w14:paraId="60D86609" w14:textId="4C499459" w:rsidR="00E75DC4" w:rsidRDefault="00E75DC4" w:rsidP="00E75DC4">
      <w:pPr>
        <w:pStyle w:val="ListParagraph"/>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 xml:space="preserve">\Custom </w:t>
      </w:r>
      <w:r w:rsidR="002E68FD">
        <w:rPr>
          <w:rFonts w:ascii="Calibri" w:hAnsi="Calibri" w:cs="Calibri"/>
          <w:b/>
          <w:i/>
        </w:rPr>
        <w:t>Temperature</w:t>
      </w:r>
      <w:r>
        <w:rPr>
          <w:rFonts w:ascii="Calibri" w:hAnsi="Calibri" w:cs="Calibri"/>
          <w:b/>
          <w:i/>
        </w:rPr>
        <w:t xml:space="preserve"> Controller</w:t>
      </w:r>
      <w:r>
        <w:t xml:space="preserve">, if not already opened. Drag an instance of </w:t>
      </w:r>
      <w:r w:rsidRPr="00A46B11">
        <w:rPr>
          <w:b/>
          <w:i/>
        </w:rPr>
        <w:t>Custom Controller Module runtime.lvclass</w:t>
      </w:r>
      <w:r>
        <w:t xml:space="preserve"> from the project onto the diagram of Host Module Includes.vi. This ensures that your new module is always loaded into memory.</w:t>
      </w:r>
    </w:p>
    <w:p w14:paraId="68CF4D8B" w14:textId="77777777" w:rsidR="00E75DC4" w:rsidRDefault="00E75DC4" w:rsidP="00E75DC4">
      <w:pPr>
        <w:pStyle w:val="ListParagraph"/>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ListParagraph"/>
        <w:jc w:val="center"/>
        <w:rPr>
          <w:rFonts w:ascii="Calibri" w:hAnsi="Calibri" w:cs="Calibri"/>
          <w:i/>
        </w:rPr>
      </w:pPr>
      <w:r>
        <w:rPr>
          <w:rFonts w:ascii="Calibri" w:hAnsi="Calibri" w:cs="Calibri"/>
          <w:i/>
        </w:rPr>
        <w:t>Figure 3.7</w:t>
      </w:r>
    </w:p>
    <w:p w14:paraId="452D01B5" w14:textId="77777777" w:rsidR="00E75DC4" w:rsidRDefault="00E75DC4" w:rsidP="00E75DC4">
      <w:pPr>
        <w:pStyle w:val="ListParagraph"/>
        <w:jc w:val="center"/>
      </w:pPr>
    </w:p>
    <w:p w14:paraId="6AA762E1" w14:textId="77777777" w:rsidR="00E75DC4" w:rsidRDefault="00E75DC4" w:rsidP="00E75DC4">
      <w:pPr>
        <w:pStyle w:val="ListParagraph"/>
        <w:numPr>
          <w:ilvl w:val="0"/>
          <w:numId w:val="1"/>
        </w:numPr>
      </w:pPr>
      <w:r>
        <w:t xml:space="preserve">Now save and close this VI and return to </w:t>
      </w:r>
      <w:r w:rsidRPr="00A46B11">
        <w:rPr>
          <w:b/>
          <w:i/>
        </w:rPr>
        <w:t>Host Main.vi</w:t>
      </w:r>
      <w:r>
        <w:t xml:space="preserve">. On the front panel, browse for your configuration file (we suggested </w:t>
      </w:r>
      <w:r w:rsidRPr="00A46B11">
        <w:rPr>
          <w:b/>
          <w:i/>
        </w:rPr>
        <w:t>SimulatedSystemCustomControl.pcfg</w:t>
      </w:r>
      <w:r>
        <w:t>) in the configuration file path control.</w:t>
      </w:r>
    </w:p>
    <w:p w14:paraId="328941AF" w14:textId="77777777" w:rsidR="00E75DC4" w:rsidRDefault="00E75DC4" w:rsidP="00E75DC4">
      <w:pPr>
        <w:pStyle w:val="ListParagraph"/>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ListParagraph"/>
      </w:pPr>
    </w:p>
    <w:p w14:paraId="43440DD3" w14:textId="77777777" w:rsidR="00E75DC4" w:rsidRDefault="00E75DC4" w:rsidP="00E75DC4">
      <w:pPr>
        <w:pStyle w:val="ListParagraph"/>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tthew Pollock" w:date="2016-07-25T15:42:00Z" w:initials="MP">
    <w:p w14:paraId="03E930BB" w14:textId="38A771FD" w:rsidR="00F146F0" w:rsidRDefault="00F146F0">
      <w:pPr>
        <w:pStyle w:val="CommentText"/>
      </w:pPr>
      <w:r>
        <w:rPr>
          <w:rStyle w:val="CommentReference"/>
        </w:rPr>
        <w:annotationRef/>
      </w:r>
      <w:r>
        <w:t>Needs to be updated with correct category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E930B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Pollock">
    <w15:presenceInfo w15:providerId="AD" w15:userId="S-1-12-1-1123584425-1280444015-79435957-30694639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27B17"/>
    <w:rsid w:val="00135CFD"/>
    <w:rsid w:val="00142C05"/>
    <w:rsid w:val="001454FB"/>
    <w:rsid w:val="00147945"/>
    <w:rsid w:val="00151A85"/>
    <w:rsid w:val="00157DB8"/>
    <w:rsid w:val="00162FE8"/>
    <w:rsid w:val="00164AAC"/>
    <w:rsid w:val="00171767"/>
    <w:rsid w:val="00197376"/>
    <w:rsid w:val="001A0593"/>
    <w:rsid w:val="001A75B6"/>
    <w:rsid w:val="001B024C"/>
    <w:rsid w:val="001C65CF"/>
    <w:rsid w:val="00205426"/>
    <w:rsid w:val="0021439E"/>
    <w:rsid w:val="00217315"/>
    <w:rsid w:val="0023172A"/>
    <w:rsid w:val="00240E82"/>
    <w:rsid w:val="00241257"/>
    <w:rsid w:val="00244DB2"/>
    <w:rsid w:val="002471CB"/>
    <w:rsid w:val="00260FE7"/>
    <w:rsid w:val="002734B5"/>
    <w:rsid w:val="002762EF"/>
    <w:rsid w:val="00285CF6"/>
    <w:rsid w:val="00290B08"/>
    <w:rsid w:val="00293D5A"/>
    <w:rsid w:val="002A02BB"/>
    <w:rsid w:val="002A4AD5"/>
    <w:rsid w:val="002A5221"/>
    <w:rsid w:val="002B1F9E"/>
    <w:rsid w:val="002B6079"/>
    <w:rsid w:val="002C191F"/>
    <w:rsid w:val="002E19F1"/>
    <w:rsid w:val="002E27E0"/>
    <w:rsid w:val="002E6719"/>
    <w:rsid w:val="002E68FD"/>
    <w:rsid w:val="002F4DB8"/>
    <w:rsid w:val="002F6FA7"/>
    <w:rsid w:val="002F7376"/>
    <w:rsid w:val="003049CB"/>
    <w:rsid w:val="00325134"/>
    <w:rsid w:val="0032739F"/>
    <w:rsid w:val="0034209A"/>
    <w:rsid w:val="00347972"/>
    <w:rsid w:val="0037016B"/>
    <w:rsid w:val="00375AA8"/>
    <w:rsid w:val="00375F64"/>
    <w:rsid w:val="00380E0B"/>
    <w:rsid w:val="003850C6"/>
    <w:rsid w:val="00390CDD"/>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86724"/>
    <w:rsid w:val="0049585A"/>
    <w:rsid w:val="004A26E3"/>
    <w:rsid w:val="004A2939"/>
    <w:rsid w:val="004D396D"/>
    <w:rsid w:val="004D6C3C"/>
    <w:rsid w:val="004E0AB7"/>
    <w:rsid w:val="00500123"/>
    <w:rsid w:val="0050073A"/>
    <w:rsid w:val="00501A49"/>
    <w:rsid w:val="00503B3D"/>
    <w:rsid w:val="00507EA1"/>
    <w:rsid w:val="00531659"/>
    <w:rsid w:val="005422B3"/>
    <w:rsid w:val="005450EA"/>
    <w:rsid w:val="00546209"/>
    <w:rsid w:val="005473D0"/>
    <w:rsid w:val="005504EB"/>
    <w:rsid w:val="00550816"/>
    <w:rsid w:val="00553257"/>
    <w:rsid w:val="005546A7"/>
    <w:rsid w:val="0056427E"/>
    <w:rsid w:val="0056741E"/>
    <w:rsid w:val="00574724"/>
    <w:rsid w:val="0057527C"/>
    <w:rsid w:val="00582671"/>
    <w:rsid w:val="00584C5F"/>
    <w:rsid w:val="00586E88"/>
    <w:rsid w:val="00594DF2"/>
    <w:rsid w:val="00597133"/>
    <w:rsid w:val="00597F76"/>
    <w:rsid w:val="005A492B"/>
    <w:rsid w:val="005B15E4"/>
    <w:rsid w:val="005D5FAE"/>
    <w:rsid w:val="005E6757"/>
    <w:rsid w:val="00602904"/>
    <w:rsid w:val="00602A17"/>
    <w:rsid w:val="00613CA0"/>
    <w:rsid w:val="0061474E"/>
    <w:rsid w:val="0062499D"/>
    <w:rsid w:val="0063054E"/>
    <w:rsid w:val="0063403D"/>
    <w:rsid w:val="0065148F"/>
    <w:rsid w:val="006566F0"/>
    <w:rsid w:val="00664257"/>
    <w:rsid w:val="00672FD0"/>
    <w:rsid w:val="0067419D"/>
    <w:rsid w:val="00675C1E"/>
    <w:rsid w:val="00693FCA"/>
    <w:rsid w:val="006B5FC1"/>
    <w:rsid w:val="006D4792"/>
    <w:rsid w:val="006D6BDB"/>
    <w:rsid w:val="006E0EE1"/>
    <w:rsid w:val="007156D7"/>
    <w:rsid w:val="00743300"/>
    <w:rsid w:val="00756189"/>
    <w:rsid w:val="007562F0"/>
    <w:rsid w:val="00762DD5"/>
    <w:rsid w:val="00767208"/>
    <w:rsid w:val="0076740E"/>
    <w:rsid w:val="007916FF"/>
    <w:rsid w:val="007A1F7F"/>
    <w:rsid w:val="007C2833"/>
    <w:rsid w:val="007C4C86"/>
    <w:rsid w:val="007C58B6"/>
    <w:rsid w:val="007E1D8D"/>
    <w:rsid w:val="00805DB8"/>
    <w:rsid w:val="00822F2E"/>
    <w:rsid w:val="00827186"/>
    <w:rsid w:val="00827731"/>
    <w:rsid w:val="00827782"/>
    <w:rsid w:val="008609AD"/>
    <w:rsid w:val="00865EE7"/>
    <w:rsid w:val="008956F5"/>
    <w:rsid w:val="00897995"/>
    <w:rsid w:val="008C79CD"/>
    <w:rsid w:val="008D0195"/>
    <w:rsid w:val="008E4B69"/>
    <w:rsid w:val="008E7834"/>
    <w:rsid w:val="008F616A"/>
    <w:rsid w:val="0092387D"/>
    <w:rsid w:val="00952815"/>
    <w:rsid w:val="00962015"/>
    <w:rsid w:val="00962ACB"/>
    <w:rsid w:val="0096473B"/>
    <w:rsid w:val="009755F2"/>
    <w:rsid w:val="0099180E"/>
    <w:rsid w:val="009C4211"/>
    <w:rsid w:val="009E0C65"/>
    <w:rsid w:val="009E53CA"/>
    <w:rsid w:val="009F7019"/>
    <w:rsid w:val="00A44448"/>
    <w:rsid w:val="00A5353B"/>
    <w:rsid w:val="00A65E7C"/>
    <w:rsid w:val="00A7449E"/>
    <w:rsid w:val="00A8154C"/>
    <w:rsid w:val="00AB3B23"/>
    <w:rsid w:val="00AB7156"/>
    <w:rsid w:val="00AC3675"/>
    <w:rsid w:val="00AC451F"/>
    <w:rsid w:val="00AD49C2"/>
    <w:rsid w:val="00AD732D"/>
    <w:rsid w:val="00AE0E92"/>
    <w:rsid w:val="00AF20A6"/>
    <w:rsid w:val="00AF3BCC"/>
    <w:rsid w:val="00B16033"/>
    <w:rsid w:val="00B36839"/>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52F71"/>
    <w:rsid w:val="00C54E93"/>
    <w:rsid w:val="00C554F5"/>
    <w:rsid w:val="00C57CB9"/>
    <w:rsid w:val="00C67AAA"/>
    <w:rsid w:val="00C92993"/>
    <w:rsid w:val="00C9355C"/>
    <w:rsid w:val="00CA30D1"/>
    <w:rsid w:val="00CA40B7"/>
    <w:rsid w:val="00CA544D"/>
    <w:rsid w:val="00CA7D0B"/>
    <w:rsid w:val="00CB4BC8"/>
    <w:rsid w:val="00CC5736"/>
    <w:rsid w:val="00CD2D7F"/>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A1EF6"/>
    <w:rsid w:val="00EA7C1B"/>
    <w:rsid w:val="00EC5076"/>
    <w:rsid w:val="00ED5FBD"/>
    <w:rsid w:val="00EF7BCE"/>
    <w:rsid w:val="00F146F0"/>
    <w:rsid w:val="00F14981"/>
    <w:rsid w:val="00F15746"/>
    <w:rsid w:val="00F20D63"/>
    <w:rsid w:val="00F210A7"/>
    <w:rsid w:val="00F2222F"/>
    <w:rsid w:val="00F26871"/>
    <w:rsid w:val="00F31C37"/>
    <w:rsid w:val="00F42DB6"/>
    <w:rsid w:val="00F43736"/>
    <w:rsid w:val="00F5198B"/>
    <w:rsid w:val="00F536CC"/>
    <w:rsid w:val="00F6135F"/>
    <w:rsid w:val="00F72589"/>
    <w:rsid w:val="00F72C02"/>
    <w:rsid w:val="00F86F07"/>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 w:type="paragraph" w:styleId="Revisio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commentsExtended" Target="commentsExtended.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omments" Target="comments.xm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esktop\DCAF%20Hands%20On\Temperature%20Controller\Exercise%201"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F1428-1E55-44CE-A0B4-5950341B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30</Pages>
  <Words>4158</Words>
  <Characters>23703</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Simon Perez Santa Maria</cp:lastModifiedBy>
  <cp:revision>51</cp:revision>
  <dcterms:created xsi:type="dcterms:W3CDTF">2016-04-19T23:07:00Z</dcterms:created>
  <dcterms:modified xsi:type="dcterms:W3CDTF">2017-04-20T20:57:00Z</dcterms:modified>
</cp:coreProperties>
</file>