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5711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9507E0E" wp14:editId="6000BC85">
            <wp:simplePos x="0" y="0"/>
            <wp:positionH relativeFrom="column">
              <wp:posOffset>3138804</wp:posOffset>
            </wp:positionH>
            <wp:positionV relativeFrom="paragraph">
              <wp:posOffset>-388619</wp:posOffset>
            </wp:positionV>
            <wp:extent cx="2501900" cy="692150"/>
            <wp:effectExtent l="0" t="0" r="0" b="0"/>
            <wp:wrapNone/>
            <wp:docPr id="2" name="image2.jpg" descr="eduportugal utad logo eduportug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eduportugal utad logo eduportugal"/>
                    <pic:cNvPicPr preferRelativeResize="0"/>
                  </pic:nvPicPr>
                  <pic:blipFill>
                    <a:blip r:embed="rId8"/>
                    <a:srcRect t="38844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770750" w14:textId="77777777" w:rsidR="002A0546" w:rsidRDefault="002A0546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E603D42" w14:textId="77777777" w:rsidR="002A0546" w:rsidRDefault="0070404D">
      <w:pPr>
        <w:pBdr>
          <w:top w:val="nil"/>
          <w:left w:val="nil"/>
          <w:bottom w:val="nil"/>
          <w:right w:val="nil"/>
          <w:between w:val="nil"/>
        </w:pBdr>
        <w:spacing w:before="228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LABORATÓRIO DE APLICAÇÕES WEB E BASES DE DADOS</w:t>
      </w:r>
    </w:p>
    <w:p w14:paraId="7D1B0BD4" w14:textId="77777777" w:rsidR="002A0546" w:rsidRDefault="0070404D">
      <w:pPr>
        <w:pBdr>
          <w:top w:val="single" w:sz="4" w:space="7" w:color="000000"/>
          <w:left w:val="nil"/>
          <w:bottom w:val="nil"/>
          <w:right w:val="nil"/>
          <w:between w:val="nil"/>
        </w:pBdr>
        <w:spacing w:before="2400" w:after="40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44"/>
          <w:szCs w:val="44"/>
        </w:rPr>
        <w:t xml:space="preserve">RELATÓRIO </w:t>
      </w:r>
    </w:p>
    <w:p w14:paraId="11A1B1CA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36"/>
          <w:szCs w:val="36"/>
        </w:rPr>
      </w:pPr>
      <w:r>
        <w:rPr>
          <w:rFonts w:ascii="Arial" w:eastAsia="Arial" w:hAnsi="Arial" w:cs="Arial"/>
          <w:smallCaps/>
          <w:color w:val="000000"/>
          <w:sz w:val="36"/>
          <w:szCs w:val="36"/>
        </w:rPr>
        <w:t xml:space="preserve">Portal de Gestão de Biblioteca </w:t>
      </w:r>
    </w:p>
    <w:p w14:paraId="032E49E9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>ANÁLISE E REPRESENTAÇÃO DOS REQUISITOS</w:t>
      </w:r>
    </w:p>
    <w:p w14:paraId="21D6139D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CBB28B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157ADA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16C18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F397B9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DFDEA35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38AD6D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6982B2B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B2A83A1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8AE05F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01C22E2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60B4B0F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>al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79881 - David Fidalgo</w:t>
      </w:r>
    </w:p>
    <w:p w14:paraId="1A4B5153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al78800 -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Tiago Carvalho</w:t>
      </w:r>
    </w:p>
    <w:p w14:paraId="567B8C95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al78403 -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Bernardo Almeida</w:t>
      </w:r>
    </w:p>
    <w:p w14:paraId="5CCD0924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al78798 -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Vasco Macedo</w:t>
      </w:r>
    </w:p>
    <w:p w14:paraId="1E2EEBC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7E63FC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2918BF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A7295C" w14:textId="77777777" w:rsidR="002A0546" w:rsidRDefault="0070404D">
      <w:pPr>
        <w:pBdr>
          <w:top w:val="single" w:sz="4" w:space="1" w:color="000000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2024/2025</w:t>
      </w:r>
    </w:p>
    <w:p w14:paraId="4D9771DF" w14:textId="6A29D4D6" w:rsidR="002A0546" w:rsidRPr="00B33CB8" w:rsidRDefault="0070404D" w:rsidP="00B33CB8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0" w:name="_gjdgxs" w:colFirst="0" w:colLast="0"/>
      <w:bookmarkStart w:id="1" w:name="_Toc178955196"/>
      <w:bookmarkEnd w:id="0"/>
      <w:r w:rsidRPr="00B33CB8">
        <w:rPr>
          <w:rFonts w:eastAsia="Play"/>
        </w:rPr>
        <w:lastRenderedPageBreak/>
        <w:t>Índice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91293286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000000"/>
          <w:sz w:val="22"/>
          <w:szCs w:val="22"/>
        </w:rPr>
      </w:sdtEndPr>
      <w:sdtContent>
        <w:p w14:paraId="0A70716B" w14:textId="60312BA8" w:rsidR="00CE519A" w:rsidRPr="00CE519A" w:rsidRDefault="00CE519A">
          <w:pPr>
            <w:pStyle w:val="Cabealhodondice"/>
            <w:rPr>
              <w:rFonts w:ascii="Arial" w:hAnsi="Arial" w:cs="Arial"/>
              <w:sz w:val="22"/>
              <w:szCs w:val="22"/>
            </w:rPr>
          </w:pPr>
        </w:p>
        <w:p w14:paraId="64491E5C" w14:textId="3017C053" w:rsidR="00B42C21" w:rsidRDefault="00CE519A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begin"/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instrText xml:space="preserve"> TOC \o "1-3" \h \z \u </w:instrText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separate"/>
          </w:r>
          <w:hyperlink w:anchor="_Toc178955196" w:history="1">
            <w:r w:rsidR="00B42C21" w:rsidRPr="006E2C4C">
              <w:rPr>
                <w:rStyle w:val="Hiperligao"/>
                <w:rFonts w:eastAsia="Play"/>
                <w:noProof/>
              </w:rPr>
              <w:t>Índice</w:t>
            </w:r>
            <w:r w:rsidR="00B42C21">
              <w:rPr>
                <w:noProof/>
                <w:webHidden/>
              </w:rPr>
              <w:tab/>
            </w:r>
            <w:r w:rsidR="00B42C21">
              <w:rPr>
                <w:noProof/>
                <w:webHidden/>
              </w:rPr>
              <w:fldChar w:fldCharType="begin"/>
            </w:r>
            <w:r w:rsidR="00B42C21">
              <w:rPr>
                <w:noProof/>
                <w:webHidden/>
              </w:rPr>
              <w:instrText xml:space="preserve"> PAGEREF _Toc178955196 \h </w:instrText>
            </w:r>
            <w:r w:rsidR="00B42C21">
              <w:rPr>
                <w:noProof/>
                <w:webHidden/>
              </w:rPr>
            </w:r>
            <w:r w:rsidR="00B42C21"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2</w:t>
            </w:r>
            <w:r w:rsidR="00B42C21">
              <w:rPr>
                <w:noProof/>
                <w:webHidden/>
              </w:rPr>
              <w:fldChar w:fldCharType="end"/>
            </w:r>
          </w:hyperlink>
        </w:p>
        <w:p w14:paraId="641E8F08" w14:textId="42C36347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197" w:history="1">
            <w:r w:rsidRPr="006E2C4C">
              <w:rPr>
                <w:rStyle w:val="Hiperligao"/>
                <w:rFonts w:eastAsia="Play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0E10" w14:textId="76E6918E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198" w:history="1">
            <w:r w:rsidRPr="006E2C4C">
              <w:rPr>
                <w:rStyle w:val="Hiperligao"/>
                <w:rFonts w:eastAsia="Play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21B5B" w14:textId="4EAE2D08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199" w:history="1">
            <w:r w:rsidRPr="006E2C4C">
              <w:rPr>
                <w:rStyle w:val="Hiperligao"/>
                <w:rFonts w:eastAsia="Arial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5DF5" w14:textId="7590475C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0" w:history="1">
            <w:r w:rsidRPr="006E2C4C">
              <w:rPr>
                <w:rStyle w:val="Hiperligao"/>
                <w:rFonts w:eastAsia="Arial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910" w14:textId="35EA9805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1" w:history="1">
            <w:r w:rsidRPr="006E2C4C">
              <w:rPr>
                <w:rStyle w:val="Hiperligao"/>
                <w:rFonts w:eastAsia="Arial"/>
                <w:noProof/>
              </w:rPr>
              <w:t>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A21D" w14:textId="5FBDB3AA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2" w:history="1">
            <w:r w:rsidRPr="006E2C4C">
              <w:rPr>
                <w:rStyle w:val="Hiperligao"/>
                <w:rFonts w:eastAsia="Arial"/>
                <w:noProof/>
              </w:rPr>
              <w:t>Diagrama de Entidade Relacionamento: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E7F5" w14:textId="6F85C539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3" w:history="1">
            <w:r w:rsidRPr="006E2C4C">
              <w:rPr>
                <w:rStyle w:val="Hiperligao"/>
                <w:rFonts w:eastAsia="Play"/>
                <w:noProof/>
              </w:rPr>
              <w:t>FASE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8F68" w14:textId="71F4AB98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4" w:history="1">
            <w:r w:rsidRPr="006E2C4C">
              <w:rPr>
                <w:rStyle w:val="Hiperligao"/>
                <w:rFonts w:eastAsia="Play"/>
                <w:noProof/>
              </w:rPr>
              <w:t>Análise dos requisitos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3463" w14:textId="73E632AC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5" w:history="1">
            <w:r w:rsidRPr="006E2C4C">
              <w:rPr>
                <w:rStyle w:val="Hiperligao"/>
                <w:rFonts w:eastAsia="Play"/>
                <w:noProof/>
              </w:rPr>
              <w:t>Diagrama de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AF39" w14:textId="793D0DC9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6" w:history="1">
            <w:r w:rsidRPr="006E2C4C">
              <w:rPr>
                <w:rStyle w:val="Hiperligao"/>
                <w:rFonts w:eastAsia="Play"/>
                <w:noProof/>
              </w:rPr>
              <w:t>Análise dos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5282C" w14:textId="5319201C" w:rsidR="00B42C21" w:rsidRDefault="00B42C21">
          <w:pPr>
            <w:pStyle w:val="ndice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7" w:history="1">
            <w:r w:rsidRPr="006E2C4C">
              <w:rPr>
                <w:rStyle w:val="Hiperligao"/>
                <w:rFonts w:eastAsia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31399" w14:textId="268E3C2A" w:rsidR="00B42C21" w:rsidRDefault="00B42C21">
          <w:pPr>
            <w:pStyle w:val="ndice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8" w:history="1">
            <w:r w:rsidRPr="006E2C4C">
              <w:rPr>
                <w:rStyle w:val="Hiperligao"/>
                <w:rFonts w:eastAsia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B8D6" w14:textId="521D990A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9" w:history="1">
            <w:r w:rsidRPr="006E2C4C">
              <w:rPr>
                <w:rStyle w:val="Hiperligao"/>
                <w:rFonts w:eastAsia="Play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C4EE" w14:textId="0E805E4F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10" w:history="1">
            <w:r w:rsidRPr="006E2C4C">
              <w:rPr>
                <w:rStyle w:val="Hiperligao"/>
                <w:rFonts w:eastAsia="Play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BA79" w14:textId="61AC5FE3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11" w:history="1">
            <w:r w:rsidRPr="006E2C4C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CA66" w14:textId="4E178FE5" w:rsidR="00CE519A" w:rsidRPr="00CE519A" w:rsidRDefault="00CE519A">
          <w:pPr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end"/>
          </w:r>
        </w:p>
      </w:sdtContent>
    </w:sdt>
    <w:p w14:paraId="76909846" w14:textId="77777777" w:rsidR="00CE519A" w:rsidRPr="00B33CB8" w:rsidRDefault="00CE519A" w:rsidP="00B33CB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5F854A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2D3451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0E10F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AEBC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67CF85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34F7F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D5EC4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8D52897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324C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6271D7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A348E2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42FE556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7DE8E8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55D163A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F2A71FB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638BE3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8544E0" w14:textId="3171C27E" w:rsidR="002A0546" w:rsidRDefault="0070404D" w:rsidP="00CE519A">
      <w:pPr>
        <w:pStyle w:val="Ttulo1"/>
        <w:jc w:val="both"/>
        <w:rPr>
          <w:rFonts w:eastAsia="Play"/>
        </w:rPr>
      </w:pPr>
      <w:bookmarkStart w:id="2" w:name="_i1dnzrq9aho9" w:colFirst="0" w:colLast="0"/>
      <w:bookmarkStart w:id="3" w:name="_Toc178955197"/>
      <w:bookmarkEnd w:id="2"/>
      <w:r>
        <w:rPr>
          <w:rFonts w:eastAsia="Play"/>
        </w:rPr>
        <w:lastRenderedPageBreak/>
        <w:t>Introdução</w:t>
      </w:r>
      <w:bookmarkEnd w:id="3"/>
    </w:p>
    <w:p w14:paraId="62DDD924" w14:textId="77777777" w:rsidR="00B33CB8" w:rsidRPr="00B33CB8" w:rsidRDefault="00B33CB8" w:rsidP="00CE519A">
      <w:pPr>
        <w:jc w:val="both"/>
        <w:rPr>
          <w:rFonts w:eastAsia="Play"/>
        </w:rPr>
      </w:pPr>
    </w:p>
    <w:p w14:paraId="4FB0413B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 presente relatório documenta a execução da primeira fase do desenvolvimento de uma aplicação web intitulada "Portal de Gestão de Biblioteca LEI-UTAD". Esta aplicação tem como objetivo facilitar a gestão e a interação dos </w:t>
      </w:r>
      <w:r>
        <w:rPr>
          <w:rFonts w:ascii="Arial" w:eastAsia="Arial" w:hAnsi="Arial" w:cs="Arial"/>
          <w:color w:val="000000"/>
          <w:sz w:val="22"/>
          <w:szCs w:val="22"/>
        </w:rPr>
        <w:t>utilizadores com a biblioteca da Universidade de Trás-os-Montes e Alto Douro (UTAD), proporcionando uma interface intuitiva e eficiente para a administração, requisição e consulta de livros.</w:t>
      </w:r>
    </w:p>
    <w:p w14:paraId="37C35804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 portal é estruturado em três partes distintas: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Pública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 todos os utilizadores não autenticados, onde podem ser consultadas informações gerais sobre a biblioteca e listagens de livros disponíveis;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Privada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apenas a utilizadores autenticados, que concede funcionalidades específicas para leitores e bibliotecários; e o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Backoffice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 destinado exclusivamente aos administradores, que terão permissões avançadas de gestão de utilizadores e operações do sistema.</w:t>
      </w:r>
    </w:p>
    <w:p w14:paraId="5C14544A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Neste relatório, abordaremos em detalhe os requisitos de dados e funcionais do sistema, especificando o modelo conceptual através de diagramas Entidade-Relacionamento (E-R) e o modelo funcional através de diagramas de Casos de Uso.</w:t>
      </w:r>
    </w:p>
    <w:p w14:paraId="12F275A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972D5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B2BDD2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28CDB9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690108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7596D0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B9105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B5CA0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144D4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CE480D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309EB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4592B1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1983C4" w14:textId="77777777" w:rsidR="002A0546" w:rsidRDefault="0070404D" w:rsidP="00CE519A">
      <w:pPr>
        <w:pStyle w:val="Ttulo1"/>
        <w:jc w:val="both"/>
        <w:rPr>
          <w:rFonts w:eastAsia="Play"/>
        </w:rPr>
      </w:pPr>
      <w:bookmarkStart w:id="4" w:name="_Toc178955198"/>
      <w:r>
        <w:rPr>
          <w:rFonts w:eastAsia="Play"/>
        </w:rPr>
        <w:lastRenderedPageBreak/>
        <w:t>Enquadramento Teórico</w:t>
      </w:r>
      <w:bookmarkEnd w:id="4"/>
    </w:p>
    <w:p w14:paraId="1E6EDBF1" w14:textId="77777777" w:rsidR="00B33CB8" w:rsidRPr="00B33CB8" w:rsidRDefault="00B33CB8" w:rsidP="00CE519A">
      <w:pPr>
        <w:jc w:val="both"/>
        <w:rPr>
          <w:rFonts w:eastAsia="Play"/>
        </w:rPr>
      </w:pPr>
    </w:p>
    <w:p w14:paraId="22E0CC86" w14:textId="77777777" w:rsidR="002A0546" w:rsidRDefault="0070404D" w:rsidP="00CE519A">
      <w:pPr>
        <w:pStyle w:val="Ttulo2"/>
        <w:jc w:val="both"/>
        <w:rPr>
          <w:rFonts w:eastAsia="Arial"/>
        </w:rPr>
      </w:pPr>
      <w:bookmarkStart w:id="5" w:name="_Toc178955199"/>
      <w:r>
        <w:rPr>
          <w:rFonts w:eastAsia="Arial"/>
        </w:rPr>
        <w:t>Requisitos funcionais:</w:t>
      </w:r>
      <w:bookmarkEnd w:id="5"/>
      <w:r>
        <w:rPr>
          <w:rFonts w:eastAsia="Arial"/>
        </w:rPr>
        <w:t xml:space="preserve"> </w:t>
      </w:r>
    </w:p>
    <w:p w14:paraId="27E0ABCE" w14:textId="77777777" w:rsidR="00B33CB8" w:rsidRPr="00B33CB8" w:rsidRDefault="00B33CB8" w:rsidP="00CE519A">
      <w:pPr>
        <w:jc w:val="both"/>
        <w:rPr>
          <w:rFonts w:eastAsia="Arial"/>
        </w:rPr>
      </w:pPr>
    </w:p>
    <w:p w14:paraId="2512EDC0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Os requisitos funcionais descrevem as </w:t>
      </w:r>
      <w:r>
        <w:rPr>
          <w:rFonts w:ascii="Arial" w:eastAsia="Arial" w:hAnsi="Arial" w:cs="Arial"/>
          <w:color w:val="000000"/>
          <w:sz w:val="22"/>
          <w:szCs w:val="22"/>
        </w:rPr>
        <w:t>funcionalidades específicas que o sistema deve oferecer, ou seja, o que o sistema deve fazer. Eles incluem as ações, operações e comportamentos que o sistema deve suportar para atender às necessidades dos utilizadores. Os requisitos funcionais são geralmente representados por meio de casos de uso.</w:t>
      </w:r>
    </w:p>
    <w:p w14:paraId="623793A6" w14:textId="77777777" w:rsidR="002A0546" w:rsidRDefault="0070404D" w:rsidP="00CE519A">
      <w:pPr>
        <w:pStyle w:val="Ttulo2"/>
        <w:jc w:val="both"/>
        <w:rPr>
          <w:rFonts w:eastAsia="Arial"/>
        </w:rPr>
      </w:pPr>
      <w:bookmarkStart w:id="6" w:name="_Toc178955200"/>
      <w:r>
        <w:rPr>
          <w:rFonts w:eastAsia="Arial"/>
        </w:rPr>
        <w:t>Requisitos não funcionais:</w:t>
      </w:r>
      <w:bookmarkEnd w:id="6"/>
      <w:r>
        <w:rPr>
          <w:rFonts w:eastAsia="Arial"/>
        </w:rPr>
        <w:t xml:space="preserve"> </w:t>
      </w:r>
    </w:p>
    <w:p w14:paraId="00DC3E24" w14:textId="77777777" w:rsidR="00B33CB8" w:rsidRPr="00B33CB8" w:rsidRDefault="00B33CB8" w:rsidP="00CE519A">
      <w:pPr>
        <w:jc w:val="both"/>
        <w:rPr>
          <w:rFonts w:eastAsia="Arial"/>
        </w:rPr>
      </w:pPr>
    </w:p>
    <w:p w14:paraId="09282A4A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não funcionais representam as qualidades e características do sistema que não se relacionam diretamente com funcionalidades específicas, mas que afetam a experiência geral do utilizador e o desempenho do sistema. Isso pode incluir requisitos de desempenho, segurança, usabilidade, confiabilidade e escalabilidade. Os requisitos não funcionais desempenham um papel crítico na garantia de que o sistema atenda a critérios de qualidade específicos.</w:t>
      </w:r>
    </w:p>
    <w:p w14:paraId="64EB0A55" w14:textId="77777777" w:rsidR="002A0546" w:rsidRDefault="0070404D" w:rsidP="00CE519A">
      <w:pPr>
        <w:pStyle w:val="Ttulo2"/>
        <w:jc w:val="both"/>
        <w:rPr>
          <w:rFonts w:eastAsia="Arial"/>
        </w:rPr>
      </w:pPr>
      <w:bookmarkStart w:id="7" w:name="_Toc178955201"/>
      <w:r>
        <w:rPr>
          <w:rFonts w:eastAsia="Arial"/>
        </w:rPr>
        <w:t>Casos de Uso:</w:t>
      </w:r>
      <w:bookmarkEnd w:id="7"/>
      <w:r>
        <w:rPr>
          <w:rFonts w:eastAsia="Arial"/>
        </w:rPr>
        <w:t xml:space="preserve"> </w:t>
      </w:r>
    </w:p>
    <w:p w14:paraId="0A689975" w14:textId="77777777" w:rsidR="00B33CB8" w:rsidRPr="00B33CB8" w:rsidRDefault="00B33CB8" w:rsidP="00CE519A">
      <w:pPr>
        <w:jc w:val="both"/>
        <w:rPr>
          <w:rFonts w:eastAsia="Arial"/>
        </w:rPr>
      </w:pPr>
    </w:p>
    <w:p w14:paraId="27F85A96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Os casos de uso são uma ferramenta comum para modelar requisitos funcionais. Eles descrevem cenários de interação entre utilizadores e o sistema, identificando atores (utilizadores) e as ações que o sistema deve realizar em resposta a essas interações. Diagramas de casos de uso fornecem uma representação visual das funcionalidades do sistema, enquanto a especificação de casos de uso fornece detalhes textualmente estruturados. Esses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artefatos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ajudam a garantir que as funcionalidades do sistema sejam compreendidas e documentadas de forma clara.</w:t>
      </w:r>
    </w:p>
    <w:p w14:paraId="0DE69A5D" w14:textId="77777777" w:rsidR="00B33CB8" w:rsidRDefault="00B33CB8" w:rsidP="00CE519A">
      <w:pPr>
        <w:pStyle w:val="Ttulo2"/>
        <w:jc w:val="both"/>
        <w:rPr>
          <w:rFonts w:eastAsia="Arial"/>
        </w:rPr>
      </w:pPr>
    </w:p>
    <w:p w14:paraId="79382BAE" w14:textId="77777777" w:rsidR="00B33CB8" w:rsidRDefault="00B33CB8" w:rsidP="00CE519A">
      <w:pPr>
        <w:jc w:val="both"/>
        <w:rPr>
          <w:rFonts w:eastAsia="Arial"/>
        </w:rPr>
      </w:pPr>
    </w:p>
    <w:p w14:paraId="7CA37927" w14:textId="77777777" w:rsidR="00B33CB8" w:rsidRDefault="00B33CB8" w:rsidP="00CE519A">
      <w:pPr>
        <w:jc w:val="both"/>
        <w:rPr>
          <w:rFonts w:eastAsia="Arial"/>
        </w:rPr>
      </w:pPr>
    </w:p>
    <w:p w14:paraId="0DE9A756" w14:textId="77777777" w:rsidR="00B33CB8" w:rsidRPr="00B33CB8" w:rsidRDefault="00B33CB8" w:rsidP="00CE519A">
      <w:pPr>
        <w:jc w:val="both"/>
        <w:rPr>
          <w:rFonts w:eastAsia="Arial"/>
        </w:rPr>
      </w:pPr>
    </w:p>
    <w:p w14:paraId="7DB8020F" w14:textId="7722D231" w:rsidR="002A0546" w:rsidRDefault="0070404D" w:rsidP="00CE519A">
      <w:pPr>
        <w:pStyle w:val="Ttulo2"/>
        <w:jc w:val="both"/>
        <w:rPr>
          <w:rFonts w:eastAsia="Arial"/>
        </w:rPr>
      </w:pPr>
      <w:bookmarkStart w:id="8" w:name="_Toc178955202"/>
      <w:r>
        <w:rPr>
          <w:rFonts w:eastAsia="Arial"/>
        </w:rPr>
        <w:lastRenderedPageBreak/>
        <w:t>Diagrama de Entidade Relacionamento:</w:t>
      </w:r>
      <w:bookmarkEnd w:id="8"/>
    </w:p>
    <w:p w14:paraId="0743D665" w14:textId="77777777" w:rsidR="00B33CB8" w:rsidRPr="00B33CB8" w:rsidRDefault="00B33CB8" w:rsidP="00CE519A">
      <w:pPr>
        <w:jc w:val="both"/>
        <w:rPr>
          <w:rFonts w:eastAsia="Arial"/>
        </w:rPr>
      </w:pPr>
    </w:p>
    <w:p w14:paraId="1733E3ED" w14:textId="77777777" w:rsidR="002A0546" w:rsidRDefault="0070404D" w:rsidP="00B42C21">
      <w:pPr>
        <w:spacing w:after="240"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 diagrama ER é uma ferramenta utilizada para criar um modelo conceitual de uma base de dados. Ele utiliza entidades, </w:t>
      </w:r>
      <w:r>
        <w:rPr>
          <w:rFonts w:ascii="Arial" w:eastAsia="Arial" w:hAnsi="Arial" w:cs="Arial"/>
          <w:sz w:val="22"/>
          <w:szCs w:val="22"/>
        </w:rPr>
        <w:t>relacionamentos e atributos para representar os elementos e suas conexões no mundo real.</w:t>
      </w:r>
    </w:p>
    <w:p w14:paraId="3CBBB2EB" w14:textId="77777777" w:rsidR="002A0546" w:rsidRDefault="0070404D" w:rsidP="00CE519A">
      <w:pPr>
        <w:numPr>
          <w:ilvl w:val="0"/>
          <w:numId w:val="2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Entidades</w:t>
      </w:r>
      <w:r>
        <w:rPr>
          <w:rFonts w:ascii="Arial" w:eastAsia="Arial" w:hAnsi="Arial" w:cs="Arial"/>
          <w:sz w:val="22"/>
          <w:szCs w:val="22"/>
        </w:rPr>
        <w:t>: Representam conjuntos de objetos do mundo real que possuem características comuns.</w:t>
      </w:r>
    </w:p>
    <w:p w14:paraId="07CBC794" w14:textId="77777777" w:rsidR="002A0546" w:rsidRDefault="0070404D" w:rsidP="00CE519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Relacionamentos</w:t>
      </w:r>
      <w:r>
        <w:rPr>
          <w:rFonts w:ascii="Arial" w:eastAsia="Arial" w:hAnsi="Arial" w:cs="Arial"/>
          <w:sz w:val="22"/>
          <w:szCs w:val="22"/>
        </w:rPr>
        <w:t>: Representam as associações entre diferentes entidades.</w:t>
      </w:r>
    </w:p>
    <w:p w14:paraId="2FB422F4" w14:textId="77777777" w:rsidR="002A0546" w:rsidRDefault="0070404D" w:rsidP="00CE519A">
      <w:pPr>
        <w:numPr>
          <w:ilvl w:val="0"/>
          <w:numId w:val="2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Atributos</w:t>
      </w:r>
      <w:r>
        <w:rPr>
          <w:rFonts w:ascii="Arial" w:eastAsia="Arial" w:hAnsi="Arial" w:cs="Arial"/>
          <w:sz w:val="22"/>
          <w:szCs w:val="22"/>
        </w:rPr>
        <w:t>: São as propriedades elementares associadas a cada entidade ou relacionamento, que descrevem suas características específicas.</w:t>
      </w:r>
    </w:p>
    <w:p w14:paraId="2CADA83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781F0B1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A9894C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652FD73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DD042C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FFEA3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028E2B7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C8B641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B30CD89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B35484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1D484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413F7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36F7795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2FEA6B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99371B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F7B1DD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CFBF08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D9EE81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FFAAEE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07E0CF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1BC51D" w14:textId="100FCEDD" w:rsidR="002A0546" w:rsidRDefault="0070404D" w:rsidP="00CE519A">
      <w:pPr>
        <w:pStyle w:val="Ttulo1"/>
        <w:jc w:val="both"/>
        <w:rPr>
          <w:rFonts w:eastAsia="Play"/>
        </w:rPr>
      </w:pPr>
      <w:bookmarkStart w:id="9" w:name="_Toc178955203"/>
      <w:r>
        <w:rPr>
          <w:rFonts w:eastAsia="Play"/>
        </w:rPr>
        <w:lastRenderedPageBreak/>
        <w:t>FASE 1</w:t>
      </w:r>
      <w:bookmarkEnd w:id="9"/>
    </w:p>
    <w:p w14:paraId="4D65AFAB" w14:textId="19E15490" w:rsidR="002A0546" w:rsidRDefault="0070404D" w:rsidP="00CE519A">
      <w:pPr>
        <w:pStyle w:val="Ttulo2"/>
        <w:jc w:val="both"/>
        <w:rPr>
          <w:rFonts w:eastAsia="Play"/>
        </w:rPr>
      </w:pPr>
      <w:bookmarkStart w:id="10" w:name="_Toc178955204"/>
      <w:r>
        <w:rPr>
          <w:rFonts w:eastAsia="Play"/>
        </w:rPr>
        <w:t>Análise dos requisitos de dados</w:t>
      </w:r>
      <w:bookmarkEnd w:id="10"/>
    </w:p>
    <w:p w14:paraId="16420A02" w14:textId="77777777" w:rsidR="002A0546" w:rsidRPr="00B33CB8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bookmarkStart w:id="11" w:name="_isu48v4b0cv1" w:colFirst="0" w:colLast="0"/>
      <w:bookmarkEnd w:id="11"/>
      <w:r w:rsidRPr="00B33CB8">
        <w:rPr>
          <w:rFonts w:ascii="Arial" w:eastAsia="Arial" w:hAnsi="Arial" w:cs="Arial"/>
          <w:b/>
          <w:sz w:val="22"/>
          <w:szCs w:val="22"/>
        </w:rPr>
        <w:t>Biblioteca</w:t>
      </w:r>
    </w:p>
    <w:p w14:paraId="7E86A725" w14:textId="77777777" w:rsidR="002A0546" w:rsidRDefault="0070404D" w:rsidP="00CE519A">
      <w:pPr>
        <w:numPr>
          <w:ilvl w:val="0"/>
          <w:numId w:val="4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Informação da Biblioteca</w:t>
      </w:r>
      <w:r>
        <w:rPr>
          <w:rFonts w:ascii="Arial" w:eastAsia="Arial" w:hAnsi="Arial" w:cs="Arial"/>
          <w:sz w:val="22"/>
          <w:szCs w:val="22"/>
        </w:rPr>
        <w:t xml:space="preserve">: A entidade </w:t>
      </w:r>
      <w:r>
        <w:rPr>
          <w:rFonts w:ascii="Arial" w:eastAsia="Arial" w:hAnsi="Arial" w:cs="Arial"/>
          <w:sz w:val="22"/>
          <w:szCs w:val="22"/>
        </w:rPr>
        <w:t>"Biblioteca" incorpora atributos essenciais, incluindo nome, localização (especificada pela morada, código postal e localidade), horário de funcionamento (abertura e fecho), telefone e endereço de e-mail. Essas informações são disponibilizadas tanto para utilizadores autenticados quanto para utilizadores não autenticados, garantindo acessibilidade abrangente.</w:t>
      </w:r>
    </w:p>
    <w:p w14:paraId="0EC72E08" w14:textId="77777777" w:rsidR="002A0546" w:rsidRDefault="0070404D" w:rsidP="00CE519A">
      <w:pPr>
        <w:numPr>
          <w:ilvl w:val="0"/>
          <w:numId w:val="4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Livros</w:t>
      </w:r>
      <w:r>
        <w:rPr>
          <w:rFonts w:ascii="Arial" w:eastAsia="Arial" w:hAnsi="Arial" w:cs="Arial"/>
          <w:sz w:val="22"/>
          <w:szCs w:val="22"/>
        </w:rPr>
        <w:t>: Cada entidade "Livro" é caracterizada pelo ISBN (identificador único na base de dados), título, edição, género, idioma, número de exemplares, capa (representada por imagem), sinopse e editora.</w:t>
      </w:r>
    </w:p>
    <w:p w14:paraId="0A3D987D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Utilizadores</w:t>
      </w:r>
    </w:p>
    <w:p w14:paraId="780FB3FF" w14:textId="77777777" w:rsidR="002A0546" w:rsidRDefault="0070404D" w:rsidP="00CE519A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 entidade "Utilizador" possui múltiplos atributos, incluindo nome, </w:t>
      </w:r>
      <w:proofErr w:type="spellStart"/>
      <w:r>
        <w:rPr>
          <w:rFonts w:ascii="Arial" w:eastAsia="Arial" w:hAnsi="Arial" w:cs="Arial"/>
          <w:sz w:val="22"/>
          <w:szCs w:val="22"/>
        </w:rPr>
        <w:t>username</w:t>
      </w:r>
      <w:proofErr w:type="spellEnd"/>
      <w:r>
        <w:rPr>
          <w:rFonts w:ascii="Arial" w:eastAsia="Arial" w:hAnsi="Arial" w:cs="Arial"/>
          <w:sz w:val="22"/>
          <w:szCs w:val="22"/>
        </w:rPr>
        <w:t>, e-mail, função, estado, endereço (morada, código postal e localidade), password, telemóvel, data de criação, data de confirmação e identificador único na base de dados.</w:t>
      </w:r>
    </w:p>
    <w:p w14:paraId="0D792D82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Autor</w:t>
      </w:r>
    </w:p>
    <w:p w14:paraId="7CD38F0B" w14:textId="77777777" w:rsidR="002A0546" w:rsidRDefault="0070404D" w:rsidP="00CE519A">
      <w:pPr>
        <w:numPr>
          <w:ilvl w:val="0"/>
          <w:numId w:val="6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entidade "Autor" é definida por atributos como nome, alcunha, data de nascimento, data de falecimento (quando aplicável), naturalidade e identificador único na base de dados.</w:t>
      </w:r>
    </w:p>
    <w:p w14:paraId="5B23896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07"/>
        <w:jc w:val="both"/>
        <w:rPr>
          <w:rFonts w:ascii="Play" w:eastAsia="Play" w:hAnsi="Play" w:cs="Play"/>
          <w:sz w:val="26"/>
          <w:szCs w:val="26"/>
        </w:rPr>
      </w:pPr>
    </w:p>
    <w:p w14:paraId="7D5A867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4E635FD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5EB1F6F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6C5C233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25BFEBB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4EC3AE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333B2C8" w14:textId="024CD075" w:rsidR="002A0546" w:rsidRDefault="0070404D" w:rsidP="00CE519A">
      <w:pPr>
        <w:pStyle w:val="Ttulo2"/>
        <w:jc w:val="both"/>
        <w:rPr>
          <w:rFonts w:eastAsia="Play"/>
        </w:rPr>
      </w:pPr>
      <w:bookmarkStart w:id="12" w:name="_Toc178955205"/>
      <w:r>
        <w:rPr>
          <w:rFonts w:eastAsia="Play"/>
        </w:rPr>
        <w:lastRenderedPageBreak/>
        <w:t>Diagrama de Entidade-Relacionamento (ER)</w:t>
      </w:r>
      <w:bookmarkEnd w:id="12"/>
    </w:p>
    <w:p w14:paraId="415E5EAD" w14:textId="62773967" w:rsidR="002A0546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E2194F" wp14:editId="6A3124C9">
                <wp:simplePos x="0" y="0"/>
                <wp:positionH relativeFrom="column">
                  <wp:posOffset>-540385</wp:posOffset>
                </wp:positionH>
                <wp:positionV relativeFrom="paragraph">
                  <wp:posOffset>4177665</wp:posOffset>
                </wp:positionV>
                <wp:extent cx="6480810" cy="635"/>
                <wp:effectExtent l="0" t="0" r="0" b="0"/>
                <wp:wrapSquare wrapText="bothSides"/>
                <wp:docPr id="213128253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F2222" w14:textId="57E6F477" w:rsidR="002706CB" w:rsidRPr="002306F2" w:rsidRDefault="002706CB" w:rsidP="002706CB">
                            <w:pPr>
                              <w:pStyle w:val="Legenda"/>
                              <w:ind w:left="2160" w:firstLine="720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-&gt; Fase 1:  Diagrama Entidade-Relacionamento (ER)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E2194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2.55pt;margin-top:328.95pt;width:510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" stroked="f">
                <v:textbox style="mso-fit-shape-to-text:t" inset="0,0,0,0">
                  <w:txbxContent>
                    <w:p w14:paraId="0F4F2222" w14:textId="57E6F477" w:rsidR="002706CB" w:rsidRPr="002306F2" w:rsidRDefault="002706CB" w:rsidP="002706CB">
                      <w:pPr>
                        <w:pStyle w:val="Legenda"/>
                        <w:ind w:left="2160" w:firstLine="720"/>
                        <w:rPr>
                          <w:rFonts w:ascii="Arial" w:eastAsia="Arial" w:hAnsi="Arial" w:cs="Arial"/>
                          <w:noProof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-&gt; Fase 1:  Diagrama Entidade-Relacionamento (ER)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28DC">
        <w:rPr>
          <w:rFonts w:ascii="Arial" w:eastAsia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7056B90" wp14:editId="6BA45C7B">
            <wp:simplePos x="0" y="0"/>
            <wp:positionH relativeFrom="page">
              <wp:align>center</wp:align>
            </wp:positionH>
            <wp:positionV relativeFrom="paragraph">
              <wp:posOffset>303530</wp:posOffset>
            </wp:positionV>
            <wp:extent cx="6480810" cy="3816985"/>
            <wp:effectExtent l="0" t="0" r="0" b="0"/>
            <wp:wrapSquare wrapText="bothSides"/>
            <wp:docPr id="108005269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695" name="Imagem 1" descr="Uma imagem com diagrama, texto, Esquema, Desenho técn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2D947" w14:textId="02F5EDF0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7366F1B" w14:textId="37F643EF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F97EA3E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659825B3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191C08B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906D132" w14:textId="77777777" w:rsidR="00CE519A" w:rsidRDefault="00CE519A" w:rsidP="00CE519A">
      <w:pPr>
        <w:rPr>
          <w:rFonts w:eastAsia="Play"/>
        </w:rPr>
      </w:pPr>
    </w:p>
    <w:p w14:paraId="12EBD744" w14:textId="77777777" w:rsidR="00CE519A" w:rsidRDefault="00CE519A" w:rsidP="00CE519A">
      <w:pPr>
        <w:rPr>
          <w:rFonts w:eastAsia="Play"/>
        </w:rPr>
      </w:pPr>
    </w:p>
    <w:p w14:paraId="3903E651" w14:textId="77777777" w:rsidR="00CE519A" w:rsidRDefault="00CE519A" w:rsidP="00CE519A">
      <w:pPr>
        <w:rPr>
          <w:rFonts w:eastAsia="Play"/>
        </w:rPr>
      </w:pPr>
    </w:p>
    <w:p w14:paraId="660F92F6" w14:textId="77777777" w:rsidR="00CE519A" w:rsidRDefault="00CE519A" w:rsidP="00CE519A">
      <w:pPr>
        <w:rPr>
          <w:rFonts w:eastAsia="Play"/>
        </w:rPr>
      </w:pPr>
    </w:p>
    <w:p w14:paraId="6FC17859" w14:textId="77777777" w:rsidR="00CE519A" w:rsidRDefault="00CE519A" w:rsidP="00CE519A">
      <w:pPr>
        <w:rPr>
          <w:rFonts w:eastAsia="Play"/>
        </w:rPr>
      </w:pPr>
    </w:p>
    <w:p w14:paraId="79A247C1" w14:textId="77777777" w:rsidR="00CE519A" w:rsidRDefault="00CE519A" w:rsidP="00CE519A">
      <w:pPr>
        <w:rPr>
          <w:rFonts w:eastAsia="Play"/>
        </w:rPr>
      </w:pPr>
    </w:p>
    <w:p w14:paraId="789E0246" w14:textId="77777777" w:rsidR="00CE519A" w:rsidRDefault="00CE519A" w:rsidP="00CE519A">
      <w:pPr>
        <w:rPr>
          <w:rFonts w:eastAsia="Play"/>
        </w:rPr>
      </w:pPr>
    </w:p>
    <w:p w14:paraId="49F8A5D6" w14:textId="77777777" w:rsidR="00CE519A" w:rsidRDefault="00CE519A" w:rsidP="00CE519A">
      <w:pPr>
        <w:rPr>
          <w:rFonts w:eastAsia="Play"/>
        </w:rPr>
      </w:pPr>
    </w:p>
    <w:p w14:paraId="658F3B3D" w14:textId="77777777" w:rsidR="00CE519A" w:rsidRDefault="00CE519A" w:rsidP="00CE519A">
      <w:pPr>
        <w:rPr>
          <w:rFonts w:eastAsia="Play"/>
        </w:rPr>
      </w:pPr>
    </w:p>
    <w:p w14:paraId="3B8813B5" w14:textId="77777777" w:rsidR="00CE519A" w:rsidRPr="00CE519A" w:rsidRDefault="00CE519A" w:rsidP="00CE519A">
      <w:pPr>
        <w:rPr>
          <w:rFonts w:eastAsia="Play"/>
        </w:rPr>
      </w:pPr>
    </w:p>
    <w:p w14:paraId="6BE03685" w14:textId="18EB2FB4" w:rsidR="002A0546" w:rsidRDefault="0070404D" w:rsidP="00CE519A">
      <w:pPr>
        <w:pStyle w:val="Ttulo2"/>
        <w:jc w:val="both"/>
        <w:rPr>
          <w:rFonts w:eastAsia="Play"/>
        </w:rPr>
      </w:pPr>
      <w:bookmarkStart w:id="13" w:name="_Toc178955206"/>
      <w:r>
        <w:rPr>
          <w:rFonts w:eastAsia="Play"/>
        </w:rPr>
        <w:lastRenderedPageBreak/>
        <w:t>Análise dos requisitos funcionais</w:t>
      </w:r>
      <w:bookmarkEnd w:id="13"/>
    </w:p>
    <w:p w14:paraId="139875D2" w14:textId="3E35F77E" w:rsidR="002A0546" w:rsidRDefault="0070404D" w:rsidP="00CE519A">
      <w:pPr>
        <w:pStyle w:val="Ttulo3"/>
        <w:jc w:val="both"/>
        <w:rPr>
          <w:rFonts w:eastAsia="Arial"/>
        </w:rPr>
      </w:pPr>
      <w:bookmarkStart w:id="14" w:name="_Toc178955207"/>
      <w:r>
        <w:rPr>
          <w:rFonts w:eastAsia="Arial"/>
        </w:rPr>
        <w:t>Requisitos Funcionais</w:t>
      </w:r>
      <w:bookmarkEnd w:id="14"/>
    </w:p>
    <w:p w14:paraId="5AECA32C" w14:textId="77777777" w:rsidR="002A0546" w:rsidRDefault="002A0546" w:rsidP="00CE519A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433CBD6E" w14:textId="29D33EC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ser acessível por qualquer utilizador, mesmo sem login.</w:t>
      </w:r>
    </w:p>
    <w:p w14:paraId="0C3BF4C3" w14:textId="7EF147AB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o registo de novos utilizadores.</w:t>
      </w:r>
    </w:p>
    <w:p w14:paraId="7329A179" w14:textId="5054D2B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</w:t>
      </w:r>
      <w:r w:rsidRPr="00CE519A">
        <w:rPr>
          <w:rFonts w:ascii="Arial" w:eastAsia="Arial" w:hAnsi="Arial" w:cs="Arial"/>
          <w:sz w:val="22"/>
          <w:szCs w:val="22"/>
        </w:rPr>
        <w:t>sistema deve enviar um e-mail de confirmação ao leitor após o registo.</w:t>
      </w:r>
    </w:p>
    <w:p w14:paraId="1F24877C" w14:textId="79FDFC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 leitor valide o registo através de um link enviado por e-mail.</w:t>
      </w:r>
    </w:p>
    <w:p w14:paraId="576E6282" w14:textId="6AE019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impedir que leitores façam login antes da validação do registo via e-mail.</w:t>
      </w:r>
    </w:p>
    <w:p w14:paraId="40C5F37D" w14:textId="3231088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recuperação de senha em caso de esquecimento através do envio de um link por e-mail.</w:t>
      </w:r>
    </w:p>
    <w:p w14:paraId="051AC939" w14:textId="043DC49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edição dos detalhes de perfil dos leitores, incluindo informações pessoais, como nome e endereço.</w:t>
      </w:r>
    </w:p>
    <w:p w14:paraId="6FA635C5" w14:textId="50AB0F8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apagar um utilizador caso não confirme a sua conta.</w:t>
      </w:r>
    </w:p>
    <w:p w14:paraId="5669AAE5" w14:textId="4D80470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autenticação através de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username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>/e-mail e password.</w:t>
      </w:r>
    </w:p>
    <w:p w14:paraId="2ECDF56C" w14:textId="4D3190DD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utilizadores autenticados façam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 xml:space="preserve"> do sistema.</w:t>
      </w:r>
    </w:p>
    <w:p w14:paraId="2E4D0F18" w14:textId="018F466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incluir um mecanismo de </w:t>
      </w:r>
      <w:r w:rsidRPr="00CE519A">
        <w:rPr>
          <w:rFonts w:ascii="Arial" w:eastAsia="Arial" w:hAnsi="Arial" w:cs="Arial"/>
          <w:sz w:val="22"/>
          <w:szCs w:val="22"/>
        </w:rPr>
        <w:t>pesquisa de livros.</w:t>
      </w:r>
    </w:p>
    <w:p w14:paraId="5D48E3E8" w14:textId="3E84742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visualização de uma lista de livros disponíveis na biblioteca.</w:t>
      </w:r>
    </w:p>
    <w:p w14:paraId="505C3377" w14:textId="7A69958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detalhes sobre cada livro.</w:t>
      </w:r>
    </w:p>
    <w:p w14:paraId="7C2F438E" w14:textId="3F9A11D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requisitem um livro.</w:t>
      </w:r>
    </w:p>
    <w:p w14:paraId="3C3F8AEF" w14:textId="14AB4F22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atribuir um prazo para devolução dos livros requisitados.</w:t>
      </w:r>
    </w:p>
    <w:p w14:paraId="6CC1BF79" w14:textId="0B077FA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manter um histórico de requisições e devoluções de cada livro para rastreamento.</w:t>
      </w:r>
    </w:p>
    <w:p w14:paraId="5FDB7E30" w14:textId="39B8FB4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uma notificação sobre a data de devolução dos livros.</w:t>
      </w:r>
    </w:p>
    <w:p w14:paraId="0284F3BF" w14:textId="088C32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 alerta ao utilizador em caso de atraso na entrega do livro.</w:t>
      </w:r>
    </w:p>
    <w:p w14:paraId="4187A6FA" w14:textId="056BC7F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filtrem e ordenem a lista de livros disponíveis por critérios como título, autor, género, ou data de publicação.</w:t>
      </w:r>
    </w:p>
    <w:p w14:paraId="0C1D8E55" w14:textId="12E366D7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adicionem, removam ou editem livros no sistema.</w:t>
      </w:r>
    </w:p>
    <w:p w14:paraId="64E9FE43" w14:textId="38ECEF3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os bibliotecários acedam às informações das requisições dos livros (incluindo livro, pessoa que requisitou, e </w:t>
      </w:r>
      <w:proofErr w:type="gramStart"/>
      <w:r w:rsidRPr="00CE519A">
        <w:rPr>
          <w:rFonts w:ascii="Arial" w:eastAsia="Arial" w:hAnsi="Arial" w:cs="Arial"/>
          <w:sz w:val="22"/>
          <w:szCs w:val="22"/>
        </w:rPr>
        <w:t>data limite</w:t>
      </w:r>
      <w:proofErr w:type="gramEnd"/>
      <w:r w:rsidRPr="00CE519A">
        <w:rPr>
          <w:rFonts w:ascii="Arial" w:eastAsia="Arial" w:hAnsi="Arial" w:cs="Arial"/>
          <w:sz w:val="22"/>
          <w:szCs w:val="22"/>
        </w:rPr>
        <w:t xml:space="preserve"> de requisição).</w:t>
      </w:r>
    </w:p>
    <w:p w14:paraId="7FCC30B2" w14:textId="74A2ECA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lastRenderedPageBreak/>
        <w:t>O sistema deve permitir que os bibliotecários vejam uma lista de livros que estão em atraso, detalhando os leitores que os requisitaram.</w:t>
      </w:r>
    </w:p>
    <w:p w14:paraId="57750D21" w14:textId="295D6EF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os bibliotecários sobre leitores com entregas em atraso ao efetuarem login.</w:t>
      </w:r>
    </w:p>
    <w:p w14:paraId="40859D8E" w14:textId="0076479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notifiquem leitores individualmente ou em massa sobre eventos, novas aquisições ou atrasos.</w:t>
      </w:r>
    </w:p>
    <w:p w14:paraId="60FA2002" w14:textId="54A5CB4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implementar permissões e restrições específicas para garantir que apenas bibliotecários ou administradores possam editar o inventário de livros.</w:t>
      </w:r>
    </w:p>
    <w:p w14:paraId="76AADB3E" w14:textId="7774C8BF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realizem ações de CRUD (criação, leitura, atualização e eliminação) nas contas dos utilizadores.</w:t>
      </w:r>
    </w:p>
    <w:p w14:paraId="13A9D6A8" w14:textId="56463E2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ativem ou bloqueiem contas de utilizadores.</w:t>
      </w:r>
    </w:p>
    <w:p w14:paraId="759CABB1" w14:textId="5FCB0DE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indiquem o motivo do bloqueio de um utilizador.</w:t>
      </w:r>
    </w:p>
    <w:p w14:paraId="16739C24" w14:textId="0BE0FF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um utilizador bloqueado sobre o motivo do seu bloqueio quando tentar fazer login.</w:t>
      </w:r>
    </w:p>
    <w:p w14:paraId="6C39C7D9" w14:textId="51A689E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visualizem um histórico de quem aprovou os bibliotecários.</w:t>
      </w:r>
    </w:p>
    <w:p w14:paraId="7FB4C790" w14:textId="7D04D1A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aprovem o registo de novos bibliotecários.</w:t>
      </w:r>
    </w:p>
    <w:p w14:paraId="6D674CF0" w14:textId="1A0EC023" w:rsidR="00CE519A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mensagens de erro amigáveis e orientações para os utilizadores quando ocorrem falhas, como erros de login ou de validação de requisição.</w:t>
      </w:r>
    </w:p>
    <w:p w14:paraId="36A2B367" w14:textId="77777777" w:rsidR="00CE519A" w:rsidRPr="00CE519A" w:rsidRDefault="00CE519A" w:rsidP="00CE519A">
      <w:pPr>
        <w:pStyle w:val="PargrafodaLista"/>
        <w:spacing w:before="120" w:after="120" w:line="360" w:lineRule="auto"/>
        <w:ind w:left="360"/>
        <w:jc w:val="both"/>
        <w:rPr>
          <w:rFonts w:ascii="Arial" w:eastAsia="Arial" w:hAnsi="Arial" w:cs="Arial"/>
          <w:b/>
          <w:sz w:val="22"/>
          <w:szCs w:val="22"/>
        </w:rPr>
      </w:pPr>
    </w:p>
    <w:p w14:paraId="6287A083" w14:textId="63858A92" w:rsidR="002A0546" w:rsidRDefault="0070404D" w:rsidP="00CE519A">
      <w:pPr>
        <w:pStyle w:val="Ttulo3"/>
        <w:jc w:val="both"/>
        <w:rPr>
          <w:rFonts w:eastAsia="Arial"/>
        </w:rPr>
      </w:pPr>
      <w:bookmarkStart w:id="15" w:name="_Toc178955208"/>
      <w:r>
        <w:rPr>
          <w:rFonts w:eastAsia="Arial"/>
        </w:rPr>
        <w:t>Requisitos Não Funcionais</w:t>
      </w:r>
      <w:bookmarkEnd w:id="15"/>
    </w:p>
    <w:p w14:paraId="0825BEA6" w14:textId="77777777" w:rsidR="002A0546" w:rsidRDefault="002A0546" w:rsidP="00B61B03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2B0F9FDA" w14:textId="5C6BFADF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a proteção de dados sensíveis, como senhas e informações pessoais dos utilizadores.</w:t>
      </w:r>
    </w:p>
    <w:p w14:paraId="117434DB" w14:textId="7EB67701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implementar mecanismos para recuperação rápida em caso de falhas.</w:t>
      </w:r>
    </w:p>
    <w:p w14:paraId="321C740D" w14:textId="39006730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 xml:space="preserve">O sistema deve cumprir com o </w:t>
      </w:r>
      <w:r w:rsidRPr="00B61B03">
        <w:rPr>
          <w:rFonts w:ascii="Arial" w:eastAsia="Arial" w:hAnsi="Arial" w:cs="Arial"/>
          <w:sz w:val="22"/>
          <w:szCs w:val="22"/>
        </w:rPr>
        <w:t>Regulamento Geral de Proteção de Dados (RGPD) e outras regulamentações de privacidade de dados aplicáveis.</w:t>
      </w:r>
    </w:p>
    <w:p w14:paraId="089CDCEF" w14:textId="5F835FC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ter um tempo de resposta médio inferior a 2 segundos para as ações dos utilizadores.</w:t>
      </w:r>
    </w:p>
    <w:p w14:paraId="04D477DF" w14:textId="4DFEFA43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Deve ser fornecido suporte técnico 24/7 para resolver problemas críticos do sistema.</w:t>
      </w:r>
    </w:p>
    <w:p w14:paraId="66075E95" w14:textId="49D3BE6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lastRenderedPageBreak/>
        <w:t xml:space="preserve">O sistema deve ser desenvolvido fazendo uso da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framework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 xml:space="preserve"> ASP.NET Core.</w:t>
      </w:r>
    </w:p>
    <w:p w14:paraId="43C4594A" w14:textId="5B3D0628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 xml:space="preserve">O sistema deve ser compatível com os principais navegadores web (Chrome, Firefox,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Edge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, Safari) e dispositivos (desktop, tablets, smartphones).</w:t>
      </w:r>
    </w:p>
    <w:p w14:paraId="5EA23995" w14:textId="4F220CF7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integrar-se com serviços de e-mail para envio de confirmações de registo e outras comunicações automáticas.</w:t>
      </w:r>
    </w:p>
    <w:p w14:paraId="25B5F3F6" w14:textId="77777777" w:rsidR="00B61B03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que o portal seja acessível a utilizadores com diferentes capacidades, cumprindo normas de acessibilidade web.</w:t>
      </w:r>
    </w:p>
    <w:p w14:paraId="1524A765" w14:textId="48E521AF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ser facilmente atualizável para introduzir novos recursos e correções de segurança.</w:t>
      </w:r>
    </w:p>
    <w:p w14:paraId="267A3BD4" w14:textId="78EEC59D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As sessões devem expirar após um período de inatividade ou por ação do utilizador (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).</w:t>
      </w:r>
    </w:p>
    <w:p w14:paraId="54E546F5" w14:textId="77777777" w:rsidR="002A0546" w:rsidRDefault="0070404D" w:rsidP="00CE519A">
      <w:pPr>
        <w:pStyle w:val="Ttulo2"/>
        <w:jc w:val="both"/>
        <w:rPr>
          <w:rFonts w:eastAsia="Play"/>
        </w:rPr>
      </w:pPr>
      <w:bookmarkStart w:id="16" w:name="_Toc178955209"/>
      <w:r>
        <w:rPr>
          <w:rFonts w:eastAsia="Play"/>
        </w:rPr>
        <w:t>Diagrama de Casos de Uso</w:t>
      </w:r>
      <w:bookmarkEnd w:id="16"/>
    </w:p>
    <w:p w14:paraId="491D5F5A" w14:textId="77777777" w:rsidR="00B33CB8" w:rsidRPr="00B33CB8" w:rsidRDefault="00B33CB8" w:rsidP="00CE519A">
      <w:pPr>
        <w:jc w:val="both"/>
        <w:rPr>
          <w:rFonts w:eastAsia="Play"/>
        </w:rPr>
      </w:pPr>
    </w:p>
    <w:p w14:paraId="48F4AE23" w14:textId="77777777" w:rsidR="002706CB" w:rsidRDefault="0070404D" w:rsidP="002706C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4D2791" wp14:editId="3FCB4DB2">
            <wp:extent cx="5317144" cy="3367405"/>
            <wp:effectExtent l="0" t="0" r="0" b="4445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699" cy="337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0013D" w14:textId="5C008880" w:rsidR="002A0546" w:rsidRDefault="002706CB" w:rsidP="002706CB">
      <w:pPr>
        <w:pStyle w:val="Legenda"/>
        <w:ind w:left="288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-&gt; Fase 1: Diagrama de Casos de Uso</w:t>
      </w:r>
    </w:p>
    <w:p w14:paraId="52CE59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3DBC1F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BEECFF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CE286D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82A5AFB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895655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2800C5" w14:textId="0AEB94A9" w:rsidR="003F0894" w:rsidRDefault="003F0894" w:rsidP="003F0894">
      <w:pPr>
        <w:pStyle w:val="Ttulo1"/>
        <w:rPr>
          <w:rFonts w:eastAsia="Arial"/>
        </w:rPr>
      </w:pPr>
      <w:r>
        <w:rPr>
          <w:rFonts w:eastAsia="Arial"/>
        </w:rPr>
        <w:t>Fase 2</w:t>
      </w:r>
    </w:p>
    <w:p w14:paraId="065A52FE" w14:textId="2DB88125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051B75A5" w14:textId="5A616CAC" w:rsidR="003F0894" w:rsidRDefault="003F0894" w:rsidP="003F089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Para o início desta fase, foram feitas as devidas correções recomendadas pelo docente da cadeira, o professor António Marques.</w:t>
      </w:r>
    </w:p>
    <w:p w14:paraId="2B128E37" w14:textId="77777777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2756301F" w14:textId="77777777" w:rsidR="003F0894" w:rsidRP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5E293A1F" w14:textId="030CAF12" w:rsidR="003F0894" w:rsidRDefault="003F0894" w:rsidP="003F0894">
      <w:pPr>
        <w:pStyle w:val="Ttulo2"/>
        <w:rPr>
          <w:rFonts w:eastAsia="Arial"/>
        </w:rPr>
      </w:pPr>
      <w:r>
        <w:rPr>
          <w:rFonts w:eastAsia="Arial"/>
        </w:rPr>
        <w:t>Diagrama Entidade-Relacionamento (ER)</w:t>
      </w:r>
    </w:p>
    <w:p w14:paraId="301A6B1C" w14:textId="77777777" w:rsidR="003F0894" w:rsidRDefault="003F0894" w:rsidP="003F0894">
      <w:pPr>
        <w:keepNext/>
      </w:pPr>
      <w:r w:rsidRPr="003F0894">
        <w:rPr>
          <w:rFonts w:eastAsia="Arial"/>
          <w:noProof/>
        </w:rPr>
        <w:drawing>
          <wp:inline distT="0" distB="0" distL="0" distR="0" wp14:anchorId="5E8CD5A9" wp14:editId="0060BFB6">
            <wp:extent cx="5902778" cy="4000563"/>
            <wp:effectExtent l="0" t="0" r="3175" b="0"/>
            <wp:docPr id="137786937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9375" name="Imagem 1" descr="Uma imagem com diagrama, texto, Esquema, Desenho técn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407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A71" w14:textId="5220EFD3" w:rsidR="003F0894" w:rsidRPr="003F0894" w:rsidRDefault="003F0894" w:rsidP="003F0894">
      <w:pPr>
        <w:pStyle w:val="Legenda"/>
        <w:ind w:left="2160" w:firstLine="720"/>
        <w:rPr>
          <w:rFonts w:eastAsia="Arial"/>
        </w:rPr>
      </w:pPr>
      <w:r>
        <w:t xml:space="preserve">Figura </w:t>
      </w:r>
      <w:fldSimple w:instr=" SEQ Figura \* ARABIC ">
        <w:r w:rsidR="002706CB">
          <w:rPr>
            <w:noProof/>
          </w:rPr>
          <w:t>3</w:t>
        </w:r>
      </w:fldSimple>
      <w:r>
        <w:t>-&gt; Fase 2: Diagrama ER (retificado)</w:t>
      </w:r>
    </w:p>
    <w:p w14:paraId="4866E48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94CE01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6FB6DAE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4B3D83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55107D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E58EA47" w14:textId="510263BC" w:rsidR="002A0546" w:rsidRDefault="00A86E23" w:rsidP="00A86E23">
      <w:pPr>
        <w:pStyle w:val="Ttulo2"/>
        <w:rPr>
          <w:rFonts w:eastAsia="Arial"/>
        </w:rPr>
      </w:pPr>
      <w:r>
        <w:rPr>
          <w:rFonts w:eastAsia="Arial"/>
        </w:rPr>
        <w:lastRenderedPageBreak/>
        <w:t>Diagrama de Casos de Uso</w:t>
      </w:r>
    </w:p>
    <w:p w14:paraId="24206F3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eastAsia="Arial"/>
        </w:rPr>
      </w:pPr>
    </w:p>
    <w:p w14:paraId="5780D585" w14:textId="1110A9D3" w:rsidR="00C55FDE" w:rsidRDefault="00C55FD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474FCBA9" wp14:editId="704E3891">
            <wp:extent cx="5580380" cy="5228590"/>
            <wp:effectExtent l="0" t="0" r="1270" b="0"/>
            <wp:docPr id="1926408398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8398" name="Imagem 2" descr="Uma imagem com texto, captura de ecrã, diagrama, Tipo de let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7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C936FF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73985CB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0808E9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1749148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01A1A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7C2A5F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B7F3ADE" w14:textId="77777777" w:rsidR="002A0546" w:rsidRDefault="0070404D" w:rsidP="00CE519A">
      <w:pPr>
        <w:pStyle w:val="Ttulo1"/>
        <w:jc w:val="both"/>
        <w:rPr>
          <w:rFonts w:eastAsia="Play"/>
        </w:rPr>
      </w:pPr>
      <w:bookmarkStart w:id="17" w:name="_Toc178955210"/>
      <w:r>
        <w:rPr>
          <w:rFonts w:eastAsia="Play"/>
        </w:rPr>
        <w:lastRenderedPageBreak/>
        <w:t>Conclusão</w:t>
      </w:r>
      <w:bookmarkEnd w:id="17"/>
    </w:p>
    <w:p w14:paraId="13309822" w14:textId="77777777" w:rsidR="00B42C21" w:rsidRDefault="00B42C2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B2B1E31" w14:textId="6AECAC81" w:rsidR="002A0546" w:rsidRDefault="00B42C2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B42C21">
        <w:rPr>
          <w:rFonts w:ascii="Arial" w:eastAsia="Arial" w:hAnsi="Arial" w:cs="Arial"/>
          <w:color w:val="000000"/>
          <w:sz w:val="22"/>
          <w:szCs w:val="22"/>
        </w:rPr>
        <w:t>Com a conclusão da primeira fase do trabalho, sentimo-nos muito mais preparados para iniciar de fato a fase de desenvolvimento da plataforma em código. O diagrama ER e a análise dos requisitos de dados permitem-nos compreender como a nossa base de dados irá funcionar e quais tabelas serão necessárias. Além disso, os requisitos funcionais e não funcionais facilitam a compreensão das funcionalidades que precisaremos implementar obrigatoriamente.</w:t>
      </w:r>
    </w:p>
    <w:p w14:paraId="58379567" w14:textId="77777777" w:rsidR="00A42C91" w:rsidRDefault="00A42C9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bookmarkStart w:id="18" w:name="_Toc178955211" w:displacedByCustomXml="next"/>
    <w:sdt>
      <w:sdtPr>
        <w:rPr>
          <w:b w:val="0"/>
          <w:sz w:val="20"/>
          <w:szCs w:val="20"/>
        </w:rPr>
        <w:id w:val="2008325677"/>
        <w:docPartObj>
          <w:docPartGallery w:val="Bibliographies"/>
          <w:docPartUnique/>
        </w:docPartObj>
      </w:sdtPr>
      <w:sdtEndPr/>
      <w:sdtContent>
        <w:p w14:paraId="310E67B7" w14:textId="6BB2BEF2" w:rsidR="00B42C21" w:rsidRPr="00B42C21" w:rsidRDefault="00B42C21">
          <w:pPr>
            <w:pStyle w:val="Ttulo1"/>
          </w:pPr>
          <w:r w:rsidRPr="00B42C21">
            <w:t>Bibliografia</w:t>
          </w:r>
          <w:bookmarkEnd w:id="18"/>
          <w:r>
            <w:br/>
          </w:r>
        </w:p>
        <w:sdt>
          <w:sdtPr>
            <w:id w:val="111145805"/>
            <w:bibliography/>
          </w:sdtPr>
          <w:sdtEndPr/>
          <w:sdtContent>
            <w:p w14:paraId="450A8D3F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8"/>
                  <w:szCs w:val="28"/>
                </w:rPr>
              </w:pP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begin"/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instrText>BIBLIOGRAPHY</w:instrText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separate"/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ESW | Apresentações Eletrónicas.</w:t>
              </w:r>
            </w:p>
            <w:p w14:paraId="40D97770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Levamento de Requisitos.</w:t>
              </w:r>
            </w:p>
            <w:p w14:paraId="71C7DD73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(s.d.). Apresentação sobre Diagrama de Casos de Uso em UML.</w:t>
              </w:r>
            </w:p>
            <w:p w14:paraId="1B8775D9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Conceção e Desenvolvimento de Bases de Dados.</w:t>
              </w:r>
            </w:p>
            <w:p w14:paraId="36C0BD0E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Introdução aos Sistemas de Base de Dados.</w:t>
              </w:r>
            </w:p>
            <w:p w14:paraId="1B2196E8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OpenAI. (s.d.). </w:t>
              </w:r>
              <w:r w:rsidRPr="003F0894">
                <w:rPr>
                  <w:rFonts w:ascii="Arial" w:hAnsi="Arial" w:cs="Arial"/>
                  <w:i/>
                  <w:iCs/>
                  <w:noProof/>
                  <w:sz w:val="22"/>
                  <w:szCs w:val="22"/>
                  <w:lang w:val="en-US"/>
                </w:rPr>
                <w:t>ChatGPT – Your AI Conversational Model</w:t>
              </w: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. </w:t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Obtido de OpenAI: https://chat.openai.com/</w:t>
              </w:r>
            </w:p>
            <w:p w14:paraId="10AD9779" w14:textId="630471CB" w:rsidR="00B42C21" w:rsidRDefault="00B42C21" w:rsidP="00B42C21">
              <w:r w:rsidRPr="00B42C21">
                <w:rPr>
                  <w:rFonts w:ascii="Arial" w:hAnsi="Arial" w:cs="Arial"/>
                  <w:b/>
                  <w:bCs/>
                  <w:sz w:val="22"/>
                  <w:szCs w:val="22"/>
                </w:rPr>
                <w:fldChar w:fldCharType="end"/>
              </w:r>
            </w:p>
          </w:sdtContent>
        </w:sdt>
      </w:sdtContent>
    </w:sdt>
    <w:p w14:paraId="72657543" w14:textId="3509A5DE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</w:rPr>
      </w:pPr>
    </w:p>
    <w:sectPr w:rsidR="002A0546">
      <w:headerReference w:type="default" r:id="rId13"/>
      <w:footerReference w:type="default" r:id="rId14"/>
      <w:pgSz w:w="11907" w:h="16840"/>
      <w:pgMar w:top="1701" w:right="1418" w:bottom="1418" w:left="1701" w:header="72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7CAA1" w14:textId="77777777" w:rsidR="00402664" w:rsidRDefault="00402664">
      <w:r>
        <w:separator/>
      </w:r>
    </w:p>
  </w:endnote>
  <w:endnote w:type="continuationSeparator" w:id="0">
    <w:p w14:paraId="47293CE9" w14:textId="77777777" w:rsidR="00402664" w:rsidRDefault="00402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F56E413-383E-4752-81E0-D9550E1EE7D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648EE7F-8D32-4E94-B20D-AE7742AA50D6}"/>
    <w:embedItalic r:id="rId3" w:fontKey="{43663D8F-FFD6-4242-9CDB-D8ACE986D8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DDB1217-CB48-4B86-8A57-D5BD91D1EC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5" w:fontKey="{2643031D-18B3-410A-80A3-779681267508}"/>
    <w:embedBold r:id="rId6" w:fontKey="{505E8F7D-95C7-40E3-AC55-187804BEC4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FCD1245-BABE-4599-AC3F-A2106DA1E8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40422" w14:textId="77777777" w:rsidR="002A0546" w:rsidRDefault="0070404D">
    <w:pPr>
      <w:pBdr>
        <w:top w:val="single" w:sz="4" w:space="1" w:color="000000"/>
        <w:left w:val="nil"/>
        <w:bottom w:val="nil"/>
        <w:right w:val="nil"/>
        <w:between w:val="nil"/>
      </w:pBdr>
      <w:tabs>
        <w:tab w:val="left" w:pos="8789"/>
        <w:tab w:val="center" w:pos="4253"/>
        <w:tab w:val="right" w:pos="8789"/>
      </w:tabs>
      <w:jc w:val="both"/>
      <w:rPr>
        <w:rFonts w:ascii="Arial" w:eastAsia="Arial" w:hAnsi="Arial" w:cs="Arial"/>
        <w:color w:val="000000"/>
      </w:rPr>
    </w:pPr>
    <w:r>
      <w:rPr>
        <w:color w:val="000000"/>
      </w:rPr>
      <w:tab/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B33CB8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0BD7D" w14:textId="77777777" w:rsidR="00402664" w:rsidRDefault="00402664">
      <w:r>
        <w:separator/>
      </w:r>
    </w:p>
  </w:footnote>
  <w:footnote w:type="continuationSeparator" w:id="0">
    <w:p w14:paraId="2DE2AC7C" w14:textId="77777777" w:rsidR="00402664" w:rsidRDefault="004026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B511E" w14:textId="77777777" w:rsidR="002A0546" w:rsidRDefault="0070404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ind w:firstLine="1418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Laboratório de Aplicações Web e Bases de Dados – LEI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D2540"/>
    <w:multiLevelType w:val="multilevel"/>
    <w:tmpl w:val="6D305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5043CA"/>
    <w:multiLevelType w:val="hybridMultilevel"/>
    <w:tmpl w:val="D6622F78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DF4B58"/>
    <w:multiLevelType w:val="multilevel"/>
    <w:tmpl w:val="42423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4E4489"/>
    <w:multiLevelType w:val="multilevel"/>
    <w:tmpl w:val="20F263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83D33FE"/>
    <w:multiLevelType w:val="multilevel"/>
    <w:tmpl w:val="A82C4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0F31C3"/>
    <w:multiLevelType w:val="multilevel"/>
    <w:tmpl w:val="A80EB8D0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555E311B"/>
    <w:multiLevelType w:val="hybridMultilevel"/>
    <w:tmpl w:val="40AECF3E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82E0092"/>
    <w:multiLevelType w:val="multilevel"/>
    <w:tmpl w:val="13D66F5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8" w15:restartNumberingAfterBreak="0">
    <w:nsid w:val="6B5A26F0"/>
    <w:multiLevelType w:val="hybridMultilevel"/>
    <w:tmpl w:val="1D9069A0"/>
    <w:lvl w:ilvl="0" w:tplc="0B24D2DA">
      <w:start w:val="1"/>
      <w:numFmt w:val="decimal"/>
      <w:lvlText w:val="R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21643C"/>
    <w:multiLevelType w:val="hybridMultilevel"/>
    <w:tmpl w:val="380EC92C"/>
    <w:lvl w:ilvl="0" w:tplc="6DF02EC8">
      <w:start w:val="1"/>
      <w:numFmt w:val="decimal"/>
      <w:lvlText w:val="RN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714E2E"/>
    <w:multiLevelType w:val="hybridMultilevel"/>
    <w:tmpl w:val="03C05DD4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E3173F6"/>
    <w:multiLevelType w:val="multilevel"/>
    <w:tmpl w:val="EF0C4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1029655">
    <w:abstractNumId w:val="4"/>
  </w:num>
  <w:num w:numId="2" w16cid:durableId="1123961292">
    <w:abstractNumId w:val="0"/>
  </w:num>
  <w:num w:numId="3" w16cid:durableId="1553268746">
    <w:abstractNumId w:val="7"/>
  </w:num>
  <w:num w:numId="4" w16cid:durableId="501891921">
    <w:abstractNumId w:val="2"/>
  </w:num>
  <w:num w:numId="5" w16cid:durableId="1596863494">
    <w:abstractNumId w:val="3"/>
  </w:num>
  <w:num w:numId="6" w16cid:durableId="500630726">
    <w:abstractNumId w:val="11"/>
  </w:num>
  <w:num w:numId="7" w16cid:durableId="1860773462">
    <w:abstractNumId w:val="5"/>
  </w:num>
  <w:num w:numId="8" w16cid:durableId="69428613">
    <w:abstractNumId w:val="8"/>
  </w:num>
  <w:num w:numId="9" w16cid:durableId="2104757678">
    <w:abstractNumId w:val="10"/>
  </w:num>
  <w:num w:numId="10" w16cid:durableId="1350840036">
    <w:abstractNumId w:val="1"/>
  </w:num>
  <w:num w:numId="11" w16cid:durableId="1568221676">
    <w:abstractNumId w:val="9"/>
  </w:num>
  <w:num w:numId="12" w16cid:durableId="13476334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546"/>
    <w:rsid w:val="0009106F"/>
    <w:rsid w:val="002706CB"/>
    <w:rsid w:val="002A0546"/>
    <w:rsid w:val="002B0EDF"/>
    <w:rsid w:val="00373BD2"/>
    <w:rsid w:val="003F0894"/>
    <w:rsid w:val="00402664"/>
    <w:rsid w:val="004C2B4C"/>
    <w:rsid w:val="00540260"/>
    <w:rsid w:val="006C0B0F"/>
    <w:rsid w:val="0070404D"/>
    <w:rsid w:val="007B40DB"/>
    <w:rsid w:val="007D3242"/>
    <w:rsid w:val="00851D45"/>
    <w:rsid w:val="00A42C91"/>
    <w:rsid w:val="00A86E23"/>
    <w:rsid w:val="00A928DC"/>
    <w:rsid w:val="00B05E53"/>
    <w:rsid w:val="00B33CB8"/>
    <w:rsid w:val="00B42C21"/>
    <w:rsid w:val="00B61B03"/>
    <w:rsid w:val="00C55FDE"/>
    <w:rsid w:val="00CE519A"/>
    <w:rsid w:val="00D51424"/>
    <w:rsid w:val="00E8758C"/>
    <w:rsid w:val="00F6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9388"/>
  <w15:docId w15:val="{469BBB79-90CF-4F6B-B080-A2E38C58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33CB8"/>
    <w:pPr>
      <w:keepNext/>
      <w:keepLines/>
      <w:spacing w:before="480" w:after="120"/>
      <w:outlineLvl w:val="0"/>
    </w:pPr>
    <w:rPr>
      <w:b/>
      <w:sz w:val="44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B33CB8"/>
    <w:pPr>
      <w:keepNext/>
      <w:keepLines/>
      <w:spacing w:before="360" w:after="80"/>
      <w:outlineLvl w:val="1"/>
    </w:pPr>
    <w:rPr>
      <w:b/>
      <w:sz w:val="34"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B33CB8"/>
    <w:pPr>
      <w:keepNext/>
      <w:keepLines/>
      <w:spacing w:before="280" w:after="80"/>
      <w:outlineLvl w:val="2"/>
    </w:pPr>
    <w:rPr>
      <w:b/>
      <w:sz w:val="30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B33CB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E519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CE519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E519A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CE519A"/>
    <w:pPr>
      <w:spacing w:after="100"/>
      <w:ind w:left="400"/>
    </w:pPr>
  </w:style>
  <w:style w:type="character" w:styleId="Hiperligao">
    <w:name w:val="Hyperlink"/>
    <w:basedOn w:val="Tipodeletrapredefinidodopargrafo"/>
    <w:uiPriority w:val="99"/>
    <w:unhideWhenUsed/>
    <w:rsid w:val="00CE519A"/>
    <w:rPr>
      <w:color w:val="0000FF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42C21"/>
    <w:rPr>
      <w:b/>
      <w:sz w:val="44"/>
      <w:szCs w:val="48"/>
    </w:rPr>
  </w:style>
  <w:style w:type="paragraph" w:styleId="Bibliografia">
    <w:name w:val="Bibliography"/>
    <w:basedOn w:val="Normal"/>
    <w:next w:val="Normal"/>
    <w:uiPriority w:val="37"/>
    <w:unhideWhenUsed/>
    <w:rsid w:val="00B42C21"/>
  </w:style>
  <w:style w:type="paragraph" w:styleId="Legenda">
    <w:name w:val="caption"/>
    <w:basedOn w:val="Normal"/>
    <w:next w:val="Normal"/>
    <w:uiPriority w:val="35"/>
    <w:unhideWhenUsed/>
    <w:qFormat/>
    <w:rsid w:val="003F089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</b:Tag>
    <b:SourceType>InternetSite</b:SourceType>
    <b:Guid>{E1AEC922-8A77-4975-9361-B6D85AC99A7E}</b:Guid>
    <b:Title>ChatGPT – Your AI Conversational Model</b:Title>
    <b:Author>
      <b:Author>
        <b:Corporate>OpenAI</b:Corporate>
      </b:Author>
    </b:Author>
    <b:InternetSiteTitle>OpenAI</b:InternetSiteTitle>
    <b:URL>https://chat.openai.com/</b:URL>
    <b:RefOrder>1</b:RefOrder>
  </b:Source>
  <b:Source>
    <b:Tag>Gou16</b:Tag>
    <b:SourceType>Misc</b:SourceType>
    <b:Guid>{E00670FD-6CA2-4162-929B-27D07FB5E736}</b:Guid>
    <b:Title>ESW | Apresentações Eletrónicas</b:Title>
    <b:Year>2016</b:Year>
    <b:Author>
      <b:Author>
        <b:NameList>
          <b:Person>
            <b:Last>Gouveia</b:Last>
            <b:Middle>Jorge</b:Middle>
            <b:First>A.</b:First>
          </b:Person>
        </b:NameList>
      </b:Author>
    </b:Author>
    <b:RefOrder>2</b:RefOrder>
  </b:Source>
  <b:Source>
    <b:Tag>Gou</b:Tag>
    <b:SourceType>Misc</b:SourceType>
    <b:Guid>{66212549-ED76-4799-BDC1-BE2A42D4B8EF}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Levamento de Requisitos</b:Title>
    <b:Year>2016</b:Year>
    <b:RefOrder>3</b:RefOrder>
  </b:Source>
  <b:Source>
    <b:Tag>Pau1</b:Tag>
    <b:SourceType>Misc</b:SourceType>
    <b:Guid>{E54EB522-441F-45E5-954A-0721713BCED4}</b:Guid>
    <b:Author>
      <b:Author>
        <b:NameList>
          <b:Person>
            <b:Last>Martins</b:Last>
            <b:First>Paulo</b:First>
          </b:Person>
        </b:NameList>
      </b:Author>
    </b:Author>
    <b:Title>Conceção e Desenvolvimento de Bases de Dados</b:Title>
    <b:RefOrder>4</b:RefOrder>
  </b:Source>
  <b:Source>
    <b:Tag>Pau</b:Tag>
    <b:SourceType>Misc</b:SourceType>
    <b:Guid>{392F88D6-6C4E-440A-8B0B-293E9B8DCCBE}</b:Guid>
    <b:Author>
      <b:Author>
        <b:NameList>
          <b:Person>
            <b:Last>Martins</b:Last>
            <b:First>Paulo</b:First>
          </b:Person>
        </b:NameList>
      </b:Author>
    </b:Author>
    <b:Title>Introdução aos Sistemas de Base de Dados</b:Title>
    <b:RefOrder>5</b:RefOrder>
  </b:Source>
  <b:Source>
    <b:Tag>Gou1</b:Tag>
    <b:SourceType>Misc</b:SourceType>
    <b:Guid>{9C09136A-D6C7-422D-A588-A52C1F7E05E8}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Apresentação sobre Diagrama de Casos de Uso em UML</b:Title>
    <b:RefOrder>6</b:RefOrder>
  </b:Source>
</b:Sources>
</file>

<file path=customXml/itemProps1.xml><?xml version="1.0" encoding="utf-8"?>
<ds:datastoreItem xmlns:ds="http://schemas.openxmlformats.org/officeDocument/2006/customXml" ds:itemID="{616C3E12-F904-4059-BBA3-105544ECF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13</Pages>
  <Words>1836</Words>
  <Characters>9919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David Fidalgo</cp:lastModifiedBy>
  <cp:revision>12</cp:revision>
  <cp:lastPrinted>2024-10-05T16:08:00Z</cp:lastPrinted>
  <dcterms:created xsi:type="dcterms:W3CDTF">2024-10-04T16:30:00Z</dcterms:created>
  <dcterms:modified xsi:type="dcterms:W3CDTF">2024-10-20T08:28:00Z</dcterms:modified>
</cp:coreProperties>
</file>