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3209" w14:textId="77777777" w:rsidR="00A464AF" w:rsidRDefault="00A464AF">
      <w:pPr>
        <w:spacing w:after="85"/>
        <w:jc w:val="center"/>
        <w:rPr>
          <w:rFonts w:ascii="Times New Roman" w:eastAsia="Times New Roman" w:hAnsi="Times New Roman" w:cs="Times New Roman"/>
          <w:b/>
          <w:bCs/>
          <w:sz w:val="32"/>
          <w:szCs w:val="32"/>
        </w:rPr>
      </w:pPr>
    </w:p>
    <w:p w14:paraId="7E0A65CC" w14:textId="77777777" w:rsidR="00A464AF" w:rsidRDefault="00A464AF">
      <w:pPr>
        <w:spacing w:after="85"/>
        <w:jc w:val="center"/>
        <w:rPr>
          <w:rFonts w:ascii="Times New Roman" w:eastAsia="Times New Roman" w:hAnsi="Times New Roman" w:cs="Times New Roman"/>
          <w:b/>
          <w:bCs/>
          <w:sz w:val="32"/>
          <w:szCs w:val="32"/>
        </w:rPr>
      </w:pPr>
    </w:p>
    <w:p w14:paraId="6FF03DD7" w14:textId="77777777" w:rsidR="00A464AF" w:rsidRDefault="00000000">
      <w:pPr>
        <w:spacing w:after="85"/>
        <w:jc w:val="center"/>
        <w:rPr>
          <w:rFonts w:ascii="Times New Roman" w:eastAsia="Times New Roman" w:hAnsi="Times New Roman" w:cs="Times New Roman"/>
        </w:rPr>
      </w:pPr>
      <w:r>
        <w:rPr>
          <w:rFonts w:ascii="Times New Roman" w:eastAsia="Times New Roman" w:hAnsi="Times New Roman" w:cs="Times New Roman"/>
          <w:b/>
          <w:bCs/>
          <w:sz w:val="32"/>
          <w:szCs w:val="32"/>
        </w:rPr>
        <w:t>Technical Artefact 2 — Dataset Preparation &amp; Data Engineering Report</w:t>
      </w:r>
    </w:p>
    <w:p w14:paraId="6E814F53" w14:textId="77777777" w:rsidR="00A464AF" w:rsidRDefault="00A464AF">
      <w:pPr>
        <w:spacing w:after="85"/>
        <w:jc w:val="center"/>
        <w:rPr>
          <w:rFonts w:ascii="Times New Roman" w:eastAsia="Times New Roman" w:hAnsi="Times New Roman" w:cs="Times New Roman"/>
          <w:sz w:val="22"/>
          <w:szCs w:val="22"/>
        </w:rPr>
      </w:pPr>
    </w:p>
    <w:p w14:paraId="71CD047B" w14:textId="77777777" w:rsidR="00A464AF" w:rsidRDefault="00000000">
      <w:pPr>
        <w:spacing w:after="85"/>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UNSW-NB15 Source-Domain Preparation </w:t>
      </w:r>
    </w:p>
    <w:p w14:paraId="6131E116" w14:textId="77777777" w:rsidR="00A464AF" w:rsidRDefault="00A464AF">
      <w:pPr>
        <w:spacing w:after="85"/>
        <w:jc w:val="center"/>
        <w:rPr>
          <w:rFonts w:ascii="Times New Roman" w:eastAsia="Times New Roman" w:hAnsi="Times New Roman" w:cs="Times New Roman"/>
          <w:sz w:val="22"/>
          <w:szCs w:val="22"/>
        </w:rPr>
      </w:pPr>
    </w:p>
    <w:p w14:paraId="5194F351" w14:textId="77777777" w:rsidR="00A464AF" w:rsidRDefault="00A464AF">
      <w:pPr>
        <w:spacing w:after="85"/>
        <w:jc w:val="center"/>
        <w:rPr>
          <w:rFonts w:ascii="Times New Roman" w:eastAsia="Times New Roman" w:hAnsi="Times New Roman" w:cs="Times New Roman"/>
          <w:sz w:val="22"/>
          <w:szCs w:val="22"/>
        </w:rPr>
      </w:pPr>
    </w:p>
    <w:p w14:paraId="5A473A99" w14:textId="77777777" w:rsidR="00A464AF" w:rsidRDefault="00000000">
      <w:pPr>
        <w:spacing w:after="85"/>
        <w:jc w:val="center"/>
        <w:rPr>
          <w:rFonts w:ascii="Times New Roman" w:eastAsia="Times New Roman" w:hAnsi="Times New Roman" w:cs="Times New Roman"/>
          <w:sz w:val="27"/>
          <w:szCs w:val="27"/>
        </w:rPr>
      </w:pPr>
      <w:r>
        <w:rPr>
          <w:rFonts w:ascii="Times New Roman" w:eastAsia="Times New Roman" w:hAnsi="Times New Roman" w:cs="Times New Roman"/>
          <w:sz w:val="28"/>
          <w:szCs w:val="28"/>
        </w:rPr>
        <w:t xml:space="preserve">Technical Lead: </w:t>
      </w:r>
      <w:proofErr w:type="spellStart"/>
      <w:r>
        <w:rPr>
          <w:rFonts w:ascii="Times New Roman" w:eastAsia="Times New Roman" w:hAnsi="Times New Roman" w:cs="Times New Roman"/>
          <w:sz w:val="28"/>
          <w:szCs w:val="28"/>
        </w:rPr>
        <w:t>Labannya</w:t>
      </w:r>
      <w:proofErr w:type="spellEnd"/>
      <w:r>
        <w:rPr>
          <w:rFonts w:ascii="Times New Roman" w:eastAsia="Times New Roman" w:hAnsi="Times New Roman" w:cs="Times New Roman"/>
          <w:sz w:val="28"/>
          <w:szCs w:val="28"/>
        </w:rPr>
        <w:t xml:space="preserve"> Barua — Student ID: 12280502</w:t>
      </w:r>
    </w:p>
    <w:p w14:paraId="799FE70E" w14:textId="77777777" w:rsidR="00A464AF" w:rsidRDefault="00A464AF">
      <w:pPr>
        <w:spacing w:after="85"/>
        <w:jc w:val="center"/>
        <w:rPr>
          <w:rFonts w:ascii="Times New Roman" w:eastAsia="Times New Roman" w:hAnsi="Times New Roman" w:cs="Times New Roman"/>
          <w:sz w:val="28"/>
          <w:szCs w:val="28"/>
        </w:rPr>
      </w:pPr>
    </w:p>
    <w:p w14:paraId="066FFE5F" w14:textId="77777777" w:rsidR="00A464AF" w:rsidRDefault="00000000">
      <w:pPr>
        <w:spacing w:after="85"/>
        <w:jc w:val="center"/>
        <w:rPr>
          <w:rFonts w:ascii="Times New Roman" w:eastAsia="Times New Roman" w:hAnsi="Times New Roman" w:cs="Times New Roman"/>
          <w:sz w:val="27"/>
          <w:szCs w:val="27"/>
        </w:rPr>
      </w:pPr>
      <w:r>
        <w:rPr>
          <w:rFonts w:ascii="Times New Roman" w:eastAsia="Times New Roman" w:hAnsi="Times New Roman" w:cs="Times New Roman"/>
          <w:sz w:val="28"/>
          <w:szCs w:val="28"/>
        </w:rPr>
        <w:t>COIT20265 | Group PG3 | HT2 2026</w:t>
      </w:r>
    </w:p>
    <w:p w14:paraId="117E46C6" w14:textId="77777777" w:rsidR="00A464AF" w:rsidRDefault="00000000">
      <w:pPr>
        <w:spacing w:after="85"/>
        <w:jc w:val="center"/>
        <w:rPr>
          <w:rFonts w:ascii="Times New Roman" w:eastAsia="Times New Roman" w:hAnsi="Times New Roman" w:cs="Times New Roman"/>
          <w:sz w:val="27"/>
          <w:szCs w:val="27"/>
        </w:rPr>
      </w:pPr>
      <w:r>
        <w:rPr>
          <w:rFonts w:ascii="Times New Roman" w:eastAsia="Times New Roman" w:hAnsi="Times New Roman" w:cs="Times New Roman"/>
          <w:sz w:val="28"/>
          <w:szCs w:val="28"/>
        </w:rPr>
        <w:t>Dataset Preparation &amp; Data Engineering</w:t>
      </w:r>
    </w:p>
    <w:p w14:paraId="346DDF9D" w14:textId="77777777" w:rsidR="00A464AF" w:rsidRDefault="00A464AF">
      <w:pPr>
        <w:spacing w:after="85"/>
        <w:jc w:val="center"/>
        <w:rPr>
          <w:rFonts w:ascii="Times New Roman" w:eastAsia="Times New Roman" w:hAnsi="Times New Roman" w:cs="Times New Roman"/>
          <w:sz w:val="20"/>
          <w:szCs w:val="20"/>
        </w:rPr>
      </w:pPr>
    </w:p>
    <w:p w14:paraId="76286106" w14:textId="77777777" w:rsidR="00A464AF" w:rsidRDefault="00A464AF">
      <w:pPr>
        <w:spacing w:after="85"/>
        <w:jc w:val="center"/>
        <w:rPr>
          <w:rFonts w:ascii="Times New Roman" w:eastAsia="Times New Roman" w:hAnsi="Times New Roman" w:cs="Times New Roman"/>
          <w:sz w:val="20"/>
          <w:szCs w:val="20"/>
        </w:rPr>
      </w:pPr>
    </w:p>
    <w:p w14:paraId="061F1EF7" w14:textId="77777777" w:rsidR="00A464AF" w:rsidRDefault="00A464AF">
      <w:pPr>
        <w:spacing w:after="85"/>
        <w:jc w:val="center"/>
        <w:rPr>
          <w:rFonts w:ascii="Times New Roman" w:eastAsia="Times New Roman" w:hAnsi="Times New Roman" w:cs="Times New Roman"/>
          <w:sz w:val="20"/>
          <w:szCs w:val="20"/>
        </w:rPr>
      </w:pPr>
    </w:p>
    <w:p w14:paraId="074A4746" w14:textId="2695C712" w:rsidR="00A464AF" w:rsidRPr="00543862" w:rsidRDefault="00000000" w:rsidP="00543862">
      <w:pPr>
        <w:spacing w:after="8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Repository and source code: </w:t>
      </w:r>
      <w:hyperlink r:id="rId5" w:history="1">
        <w:r w:rsidR="00543862" w:rsidRPr="00FB52EA">
          <w:rPr>
            <w:rStyle w:val="Hyperlink"/>
            <w:rFonts w:ascii="Times New Roman" w:eastAsia="Times New Roman" w:hAnsi="Times New Roman" w:cs="Times New Roman"/>
            <w:sz w:val="24"/>
            <w:szCs w:val="24"/>
          </w:rPr>
          <w:t>https://github.com/Labannya22/COIT20265</w:t>
        </w:r>
      </w:hyperlink>
    </w:p>
    <w:p w14:paraId="479D00B3" w14:textId="77777777" w:rsidR="00A464AF" w:rsidRDefault="00A464AF">
      <w:pPr>
        <w:spacing w:after="85"/>
        <w:rPr>
          <w:rFonts w:ascii="Times New Roman" w:eastAsia="Times New Roman" w:hAnsi="Times New Roman" w:cs="Times New Roman"/>
        </w:rPr>
      </w:pPr>
    </w:p>
    <w:p w14:paraId="6D30BCAC" w14:textId="77777777" w:rsidR="00A464AF" w:rsidRDefault="00A464AF">
      <w:pPr>
        <w:spacing w:after="85"/>
        <w:rPr>
          <w:rFonts w:ascii="Times New Roman" w:eastAsia="Times New Roman" w:hAnsi="Times New Roman" w:cs="Times New Roman"/>
        </w:rPr>
      </w:pPr>
    </w:p>
    <w:p w14:paraId="01C31709" w14:textId="77777777" w:rsidR="00A464AF" w:rsidRDefault="00A464AF">
      <w:pPr>
        <w:spacing w:after="85"/>
        <w:rPr>
          <w:rFonts w:ascii="Times New Roman" w:eastAsia="Times New Roman" w:hAnsi="Times New Roman" w:cs="Times New Roman"/>
        </w:rPr>
      </w:pPr>
    </w:p>
    <w:p w14:paraId="3457742F" w14:textId="77777777" w:rsidR="00A464AF" w:rsidRDefault="00A464AF">
      <w:pPr>
        <w:spacing w:after="85"/>
        <w:rPr>
          <w:rFonts w:ascii="Times New Roman" w:eastAsia="Times New Roman" w:hAnsi="Times New Roman" w:cs="Times New Roman"/>
        </w:rPr>
      </w:pPr>
    </w:p>
    <w:p w14:paraId="1A110698" w14:textId="77777777" w:rsidR="00A464AF" w:rsidRDefault="00A464AF">
      <w:pPr>
        <w:spacing w:after="85"/>
        <w:rPr>
          <w:rFonts w:ascii="Times New Roman" w:eastAsia="Times New Roman" w:hAnsi="Times New Roman" w:cs="Times New Roman"/>
        </w:rPr>
      </w:pPr>
    </w:p>
    <w:p w14:paraId="1A36C5B2" w14:textId="77777777" w:rsidR="00A464AF" w:rsidRDefault="00A464AF">
      <w:pPr>
        <w:spacing w:after="85"/>
        <w:rPr>
          <w:rFonts w:ascii="Times New Roman" w:eastAsia="Times New Roman" w:hAnsi="Times New Roman" w:cs="Times New Roman"/>
        </w:rPr>
      </w:pPr>
    </w:p>
    <w:p w14:paraId="424AF449" w14:textId="77777777" w:rsidR="00A464AF" w:rsidRDefault="00A464AF">
      <w:pPr>
        <w:spacing w:after="85"/>
        <w:rPr>
          <w:rFonts w:ascii="Times New Roman" w:eastAsia="Times New Roman" w:hAnsi="Times New Roman" w:cs="Times New Roman"/>
        </w:rPr>
      </w:pPr>
    </w:p>
    <w:p w14:paraId="508A7E51" w14:textId="77777777" w:rsidR="00A464AF" w:rsidRDefault="00A464AF">
      <w:pPr>
        <w:spacing w:after="85"/>
        <w:rPr>
          <w:rFonts w:ascii="Times New Roman" w:eastAsia="Times New Roman" w:hAnsi="Times New Roman" w:cs="Times New Roman"/>
        </w:rPr>
      </w:pPr>
    </w:p>
    <w:p w14:paraId="6C1CD58C" w14:textId="77777777" w:rsidR="00A464AF" w:rsidRDefault="00A464AF">
      <w:pPr>
        <w:spacing w:after="85"/>
        <w:rPr>
          <w:rFonts w:ascii="Times New Roman" w:eastAsia="Times New Roman" w:hAnsi="Times New Roman" w:cs="Times New Roman"/>
        </w:rPr>
      </w:pPr>
    </w:p>
    <w:p w14:paraId="293939D2" w14:textId="77777777" w:rsidR="00A464AF" w:rsidRDefault="00A464AF">
      <w:pPr>
        <w:spacing w:after="85"/>
        <w:rPr>
          <w:rFonts w:ascii="Times New Roman" w:eastAsia="Times New Roman" w:hAnsi="Times New Roman" w:cs="Times New Roman"/>
        </w:rPr>
      </w:pPr>
    </w:p>
    <w:p w14:paraId="136BFEBD" w14:textId="77777777" w:rsidR="00A464AF" w:rsidRDefault="00A464AF">
      <w:pPr>
        <w:spacing w:after="85"/>
        <w:rPr>
          <w:rFonts w:ascii="Times New Roman" w:eastAsia="Times New Roman" w:hAnsi="Times New Roman" w:cs="Times New Roman"/>
        </w:rPr>
      </w:pPr>
    </w:p>
    <w:p w14:paraId="31185D25" w14:textId="77777777" w:rsidR="00A464AF" w:rsidRDefault="00A464AF">
      <w:pPr>
        <w:spacing w:after="85"/>
        <w:rPr>
          <w:rFonts w:ascii="Times New Roman" w:eastAsia="Times New Roman" w:hAnsi="Times New Roman" w:cs="Times New Roman"/>
        </w:rPr>
      </w:pPr>
    </w:p>
    <w:p w14:paraId="0EBA2F08" w14:textId="77777777" w:rsidR="00A464AF" w:rsidRDefault="00A464AF">
      <w:pPr>
        <w:spacing w:after="85"/>
        <w:rPr>
          <w:rFonts w:ascii="Times New Roman" w:eastAsia="Times New Roman" w:hAnsi="Times New Roman" w:cs="Times New Roman"/>
        </w:rPr>
      </w:pPr>
    </w:p>
    <w:p w14:paraId="17AB108A" w14:textId="77777777" w:rsidR="00A464AF" w:rsidRDefault="00A464AF">
      <w:pPr>
        <w:spacing w:after="85"/>
        <w:rPr>
          <w:rFonts w:ascii="Times New Roman" w:eastAsia="Times New Roman" w:hAnsi="Times New Roman" w:cs="Times New Roman"/>
        </w:rPr>
      </w:pPr>
    </w:p>
    <w:p w14:paraId="18A62E50" w14:textId="77777777" w:rsidR="00A464AF" w:rsidRDefault="00A464AF">
      <w:pPr>
        <w:spacing w:after="85"/>
        <w:rPr>
          <w:rFonts w:ascii="Times New Roman" w:eastAsia="Times New Roman" w:hAnsi="Times New Roman" w:cs="Times New Roman"/>
        </w:rPr>
      </w:pPr>
    </w:p>
    <w:p w14:paraId="3A4B8509" w14:textId="77777777" w:rsidR="00A464AF" w:rsidRDefault="00A464AF">
      <w:pPr>
        <w:spacing w:after="85"/>
        <w:rPr>
          <w:rFonts w:ascii="Times New Roman" w:eastAsia="Times New Roman" w:hAnsi="Times New Roman" w:cs="Times New Roman"/>
        </w:rPr>
      </w:pPr>
    </w:p>
    <w:p w14:paraId="7E3B792A" w14:textId="77777777" w:rsidR="00A464AF" w:rsidRDefault="00000000">
      <w:pPr>
        <w:pStyle w:val="Heading1"/>
        <w:spacing w:before="240" w:after="9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1. Executive Summary</w:t>
      </w:r>
    </w:p>
    <w:p w14:paraId="4AA44ABA"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artefact covers the data engineering work behind our group’s intrusion detection system: turning the UNSW-NB15 benchmark into a dataset our six unsupervised models could </w:t>
      </w:r>
      <w:proofErr w:type="gramStart"/>
      <w:r>
        <w:rPr>
          <w:rFonts w:ascii="Times New Roman" w:eastAsia="Times New Roman" w:hAnsi="Times New Roman" w:cs="Times New Roman"/>
          <w:sz w:val="22"/>
          <w:szCs w:val="22"/>
        </w:rPr>
        <w:t>actually be</w:t>
      </w:r>
      <w:proofErr w:type="gramEnd"/>
      <w:r>
        <w:rPr>
          <w:rFonts w:ascii="Times New Roman" w:eastAsia="Times New Roman" w:hAnsi="Times New Roman" w:cs="Times New Roman"/>
          <w:sz w:val="22"/>
          <w:szCs w:val="22"/>
        </w:rPr>
        <w:t xml:space="preserve"> trained </w:t>
      </w:r>
      <w:proofErr w:type="gramStart"/>
      <w:r>
        <w:rPr>
          <w:rFonts w:ascii="Times New Roman" w:eastAsia="Times New Roman" w:hAnsi="Times New Roman" w:cs="Times New Roman"/>
          <w:sz w:val="22"/>
          <w:szCs w:val="22"/>
        </w:rPr>
        <w:t>on, and</w:t>
      </w:r>
      <w:proofErr w:type="gramEnd"/>
      <w:r>
        <w:rPr>
          <w:rFonts w:ascii="Times New Roman" w:eastAsia="Times New Roman" w:hAnsi="Times New Roman" w:cs="Times New Roman"/>
          <w:sz w:val="22"/>
          <w:szCs w:val="22"/>
        </w:rPr>
        <w:t xml:space="preserve"> could later be run on with traffic from our own lab.</w:t>
      </w:r>
    </w:p>
    <w:p w14:paraId="1BD38ED3" w14:textId="77777777" w:rsidR="00A464AF" w:rsidRDefault="00A464AF">
      <w:pPr>
        <w:jc w:val="both"/>
        <w:rPr>
          <w:rFonts w:ascii="Times New Roman" w:eastAsia="Times New Roman" w:hAnsi="Times New Roman" w:cs="Times New Roman"/>
          <w:sz w:val="22"/>
          <w:szCs w:val="22"/>
        </w:rPr>
      </w:pPr>
    </w:p>
    <w:p w14:paraId="1E1AF28C"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Three constraints shaped every decision. The models are one-class, so they can only be trained on normal traffic. They must eventually score Zeek connection logs, so they can only use features Zeek can also produce. And the result </w:t>
      </w:r>
      <w:proofErr w:type="gramStart"/>
      <w:r>
        <w:rPr>
          <w:rFonts w:ascii="Times New Roman" w:eastAsia="Times New Roman" w:hAnsi="Times New Roman" w:cs="Times New Roman"/>
          <w:sz w:val="22"/>
          <w:szCs w:val="22"/>
        </w:rPr>
        <w:t>has to</w:t>
      </w:r>
      <w:proofErr w:type="gramEnd"/>
      <w:r>
        <w:rPr>
          <w:rFonts w:ascii="Times New Roman" w:eastAsia="Times New Roman" w:hAnsi="Times New Roman" w:cs="Times New Roman"/>
          <w:sz w:val="22"/>
          <w:szCs w:val="22"/>
        </w:rPr>
        <w:t xml:space="preserve"> be reproducible by anyone on the team from the two raw CSV files.</w:t>
      </w:r>
    </w:p>
    <w:p w14:paraId="0AD799B0"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work produced a fitted preprocessor, a fixed 41-column feature order, and four processed arrays — 41,065 normal training records, 10,266 normal validation records, and two test sets of 82,332 and 80,995 records.</w:t>
      </w:r>
    </w:p>
    <w:p w14:paraId="0C2FAA97"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Four findings came out of the preparation itself.</w:t>
      </w:r>
    </w:p>
    <w:p w14:paraId="1BB0186F" w14:textId="77777777" w:rsidR="00A464AF" w:rsidRDefault="00A464AF">
      <w:pPr>
        <w:jc w:val="both"/>
        <w:rPr>
          <w:rFonts w:ascii="Times New Roman" w:eastAsia="Times New Roman" w:hAnsi="Times New Roman" w:cs="Times New Roman"/>
          <w:sz w:val="22"/>
          <w:szCs w:val="22"/>
        </w:rPr>
      </w:pPr>
    </w:p>
    <w:p w14:paraId="4DA608EE"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The duplicate audit materially changed the experimental design. </w:t>
      </w:r>
      <w:r>
        <w:rPr>
          <w:rFonts w:ascii="Times New Roman" w:eastAsia="Times New Roman" w:hAnsi="Times New Roman" w:cs="Times New Roman"/>
          <w:sz w:val="22"/>
          <w:szCs w:val="22"/>
        </w:rPr>
        <w:t>When identifier/label fields were excluded from the comparison, 74,072 training rows and 28,380 testing rows belonged to duplicate-equivalent groups. In addition, 8,541 test rows overlapped records in the training partition, including 1,193 normal test records matching normal training records. Deduplication was therefore performed before the normal train/validation split, sacrificing 8.3% of the available normal training supply to reduce optimistic overlap.</w:t>
      </w:r>
    </w:p>
    <w:p w14:paraId="75B16B8C"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The strongest feature had to be dropped. </w:t>
      </w:r>
      <w:proofErr w:type="spellStart"/>
      <w:r>
        <w:rPr>
          <w:rFonts w:ascii="Times New Roman" w:eastAsia="Times New Roman" w:hAnsi="Times New Roman" w:cs="Times New Roman"/>
          <w:sz w:val="22"/>
          <w:szCs w:val="22"/>
        </w:rPr>
        <w:t>sttl</w:t>
      </w:r>
      <w:proofErr w:type="spellEnd"/>
      <w:r>
        <w:rPr>
          <w:rFonts w:ascii="Times New Roman" w:eastAsia="Times New Roman" w:hAnsi="Times New Roman" w:cs="Times New Roman"/>
          <w:sz w:val="22"/>
          <w:szCs w:val="22"/>
        </w:rPr>
        <w:t xml:space="preserve"> has an effect size of 1.94, nearly double the next feature, but it is strong because the tool that generated UNSW-NB15 left a fingerprint in the TTL values. Keeping it would buy accuracy on the benchmark and lose it on a real network.</w:t>
      </w:r>
    </w:p>
    <w:p w14:paraId="3277D8F0"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The two partitions are not the same data. </w:t>
      </w:r>
      <w:r>
        <w:rPr>
          <w:rFonts w:ascii="Times New Roman" w:eastAsia="Times New Roman" w:hAnsi="Times New Roman" w:cs="Times New Roman"/>
          <w:sz w:val="22"/>
          <w:szCs w:val="22"/>
        </w:rPr>
        <w:t>Six of the 41 columns shifted significantly between training and testing, all of them traffic-volume features. A threshold calibrated for 1% false positives on the validation records produced 2.13% on the test partition.</w:t>
      </w:r>
    </w:p>
    <w:p w14:paraId="3ACA4B6D"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distribution-shift finding became a design input for the later Cross-Domain Evaluation &amp; Threshold Analysis artefact, where threshold transfer and target-normal recalibration are tested explicitly.</w:t>
      </w:r>
    </w:p>
    <w:p w14:paraId="7DBC5F13" w14:textId="77777777" w:rsidR="00A464AF" w:rsidRDefault="00000000">
      <w:pPr>
        <w:spacing w:before="200" w:after="80" w:line="259" w:lineRule="auto"/>
        <w:rPr>
          <w:rFonts w:ascii="Times New Roman" w:eastAsia="Times New Roman" w:hAnsi="Times New Roman" w:cs="Times New Roman"/>
          <w:sz w:val="22"/>
          <w:szCs w:val="22"/>
        </w:rPr>
      </w:pPr>
      <w:r>
        <w:rPr>
          <w:rFonts w:ascii="Times New Roman" w:eastAsia="Times New Roman" w:hAnsi="Times New Roman" w:cs="Times New Roman"/>
          <w:b/>
          <w:bCs/>
          <w:sz w:val="30"/>
          <w:szCs w:val="30"/>
        </w:rPr>
        <w:t>Table of Contents</w:t>
      </w:r>
    </w:p>
    <w:sdt>
      <w:sdtPr>
        <w:id w:val="921293954"/>
        <w:docPartObj>
          <w:docPartGallery w:val="Table of Contents"/>
          <w:docPartUnique/>
        </w:docPartObj>
      </w:sdtPr>
      <w:sdtContent>
        <w:p w14:paraId="3E984ADF"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r>
            <w:fldChar w:fldCharType="begin"/>
          </w:r>
          <w:r>
            <w:instrText xml:space="preserve"> TOC \h \u \z \t "Heading 1,1,Heading 2,2,Heading 3,3,Heading 4,4,Heading 5,5,Heading 6,6,"</w:instrText>
          </w:r>
          <w:r>
            <w:fldChar w:fldCharType="separate"/>
          </w:r>
          <w:hyperlink>
            <w:r>
              <w:rPr>
                <w:rFonts w:ascii="Times New Roman" w:eastAsia="Times New Roman" w:hAnsi="Times New Roman" w:cs="Times New Roman"/>
                <w:b/>
                <w:bCs/>
                <w:color w:val="000000"/>
              </w:rPr>
              <w:t>1. Executive Summary</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2</w:t>
          </w:r>
          <w:r>
            <w:fldChar w:fldCharType="end"/>
          </w:r>
        </w:p>
        <w:p w14:paraId="737D274C"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2. Introduction</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4</w:t>
          </w:r>
          <w:r>
            <w:fldChar w:fldCharType="end"/>
          </w:r>
        </w:p>
        <w:p w14:paraId="23598A18"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2.1 Background</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4</w:t>
          </w:r>
          <w:r>
            <w:fldChar w:fldCharType="end"/>
          </w:r>
        </w:p>
        <w:p w14:paraId="3D137B62"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2.2 Artefact-Specific Problem Statement</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4</w:t>
          </w:r>
          <w:r>
            <w:fldChar w:fldCharType="end"/>
          </w:r>
        </w:p>
        <w:p w14:paraId="2F712F13"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2.3 Purpose and Scope</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4</w:t>
          </w:r>
          <w:r>
            <w:fldChar w:fldCharType="end"/>
          </w:r>
        </w:p>
        <w:p w14:paraId="2427C8E4"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2.4 Individual Contribution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5</w:t>
          </w:r>
          <w:r>
            <w:fldChar w:fldCharType="end"/>
          </w:r>
        </w:p>
        <w:p w14:paraId="25529644"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2.5 Artefact Objectives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5</w:t>
          </w:r>
          <w:r>
            <w:fldChar w:fldCharType="end"/>
          </w:r>
        </w:p>
        <w:p w14:paraId="6C5B7476"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3. Data Preparation Requirements</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5</w:t>
          </w:r>
          <w:r>
            <w:fldChar w:fldCharType="end"/>
          </w:r>
        </w:p>
        <w:p w14:paraId="0B8FB0D5"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3.1 Dataset Requirements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5</w:t>
          </w:r>
          <w:r>
            <w:fldChar w:fldCharType="end"/>
          </w:r>
        </w:p>
        <w:p w14:paraId="227F8677"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3.2 Data Quality Requirements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5</w:t>
          </w:r>
          <w:r>
            <w:fldChar w:fldCharType="end"/>
          </w:r>
        </w:p>
        <w:p w14:paraId="115647B8"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3.3 Leakage Prevention Requirements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6</w:t>
          </w:r>
          <w:r>
            <w:fldChar w:fldCharType="end"/>
          </w:r>
        </w:p>
        <w:p w14:paraId="360A1212"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3.4 Reproducibility Requirements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6</w:t>
          </w:r>
          <w:r>
            <w:fldChar w:fldCharType="end"/>
          </w:r>
        </w:p>
        <w:p w14:paraId="3B64072B"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3.5 Requirements Traceability</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6</w:t>
          </w:r>
          <w:r>
            <w:fldChar w:fldCharType="end"/>
          </w:r>
        </w:p>
        <w:p w14:paraId="0773D32B"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4. Literature Review of Benchmark Dataset Preparation</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6</w:t>
          </w:r>
          <w:r>
            <w:fldChar w:fldCharType="end"/>
          </w:r>
        </w:p>
        <w:p w14:paraId="0178C43C"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4.1 Benchmark Datasets in NIDS Research</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6</w:t>
          </w:r>
          <w:r>
            <w:fldChar w:fldCharType="end"/>
          </w:r>
        </w:p>
        <w:p w14:paraId="110CDA56"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4.2 UNSW-NB15 and Its Known Properties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7</w:t>
          </w:r>
          <w:r>
            <w:fldChar w:fldCharType="end"/>
          </w:r>
        </w:p>
        <w:p w14:paraId="3520D2FC"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4.3 Data Quality Problems in Benchmark Datasets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7</w:t>
          </w:r>
          <w:r>
            <w:fldChar w:fldCharType="end"/>
          </w:r>
        </w:p>
        <w:p w14:paraId="474AE64D"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4.4 Normal-Only Training for One-Class Models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7</w:t>
          </w:r>
          <w:r>
            <w:fldChar w:fldCharType="end"/>
          </w:r>
        </w:p>
        <w:p w14:paraId="1F71E484"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4.5 Feature Portability and Deployment Gap</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7</w:t>
          </w:r>
          <w:r>
            <w:fldChar w:fldCharType="end"/>
          </w:r>
        </w:p>
        <w:p w14:paraId="6F585126"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4.6 Research Gap and Preparation Justification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7</w:t>
          </w:r>
          <w:r>
            <w:fldChar w:fldCharType="end"/>
          </w:r>
        </w:p>
        <w:p w14:paraId="2A2E1DA9"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5. UNSW-NB15 Dataset Overview</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8</w:t>
          </w:r>
          <w:r>
            <w:fldChar w:fldCharType="end"/>
          </w:r>
        </w:p>
        <w:p w14:paraId="4634A3CD"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5.1 Dataset Origin and Purpose</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8</w:t>
          </w:r>
          <w:r>
            <w:fldChar w:fldCharType="end"/>
          </w:r>
        </w:p>
        <w:p w14:paraId="6C7CCD48"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5.2 Dataset Structure</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8</w:t>
          </w:r>
          <w:r>
            <w:fldChar w:fldCharType="end"/>
          </w:r>
        </w:p>
        <w:p w14:paraId="0ADC2CE2"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5.3 Training and Testing Files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8</w:t>
          </w:r>
          <w:r>
            <w:fldChar w:fldCharType="end"/>
          </w:r>
        </w:p>
        <w:p w14:paraId="3BB298F8"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5.4 Normal and Attack Records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8</w:t>
          </w:r>
          <w:r>
            <w:fldChar w:fldCharType="end"/>
          </w:r>
        </w:p>
        <w:p w14:paraId="4DA324C8"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5.5 Attack Categories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9</w:t>
          </w:r>
          <w:r>
            <w:fldChar w:fldCharType="end"/>
          </w:r>
        </w:p>
        <w:p w14:paraId="06C6D976"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5.6 Feature Structure</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9</w:t>
          </w:r>
          <w:r>
            <w:fldChar w:fldCharType="end"/>
          </w:r>
        </w:p>
        <w:p w14:paraId="15913E50"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5.7 Class Distribution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10</w:t>
          </w:r>
          <w:r>
            <w:fldChar w:fldCharType="end"/>
          </w:r>
        </w:p>
        <w:p w14:paraId="0010509E"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5.8 Dataset Strengths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10</w:t>
          </w:r>
          <w:r>
            <w:fldChar w:fldCharType="end"/>
          </w:r>
        </w:p>
        <w:p w14:paraId="0CF170CD"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5.9 Dataset Limitations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10</w:t>
          </w:r>
          <w:r>
            <w:fldChar w:fldCharType="end"/>
          </w:r>
        </w:p>
        <w:p w14:paraId="2581332E"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6. UNSW-NB15 Data Preparation</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10</w:t>
          </w:r>
          <w:r>
            <w:fldChar w:fldCharType="end"/>
          </w:r>
        </w:p>
        <w:p w14:paraId="68953083"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6.1 Data Loading</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11</w:t>
          </w:r>
          <w:r>
            <w:fldChar w:fldCharType="end"/>
          </w:r>
        </w:p>
        <w:p w14:paraId="3E73002F"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6.2 Initial Data Inspection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11</w:t>
          </w:r>
          <w:r>
            <w:fldChar w:fldCharType="end"/>
          </w:r>
        </w:p>
        <w:p w14:paraId="5CDAE8CF"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6.3 Data Cleaning</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11</w:t>
          </w:r>
          <w:r>
            <w:fldChar w:fldCharType="end"/>
          </w:r>
        </w:p>
        <w:p w14:paraId="55222FF4"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6.4 Missing and Invalid Value Handling</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11</w:t>
          </w:r>
          <w:r>
            <w:fldChar w:fldCharType="end"/>
          </w:r>
        </w:p>
        <w:p w14:paraId="1B968CEB"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6.5 Duplicate Handling</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11</w:t>
          </w:r>
          <w:r>
            <w:fldChar w:fldCharType="end"/>
          </w:r>
        </w:p>
        <w:p w14:paraId="79A8CEB6"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6.6 Label Processing</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12</w:t>
          </w:r>
          <w:r>
            <w:fldChar w:fldCharType="end"/>
          </w:r>
        </w:p>
        <w:p w14:paraId="5C0F16EC"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6.7 Feature Selection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12</w:t>
          </w:r>
          <w:r>
            <w:fldChar w:fldCharType="end"/>
          </w:r>
        </w:p>
        <w:p w14:paraId="49EF50D9"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6.8 Numerical Feature Processing</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13</w:t>
          </w:r>
          <w:r>
            <w:fldChar w:fldCharType="end"/>
          </w:r>
        </w:p>
        <w:p w14:paraId="7CFD6AFF"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6.9 Categorical Feature Processing</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13</w:t>
          </w:r>
          <w:r>
            <w:fldChar w:fldCharType="end"/>
          </w:r>
        </w:p>
        <w:p w14:paraId="20FEB47F"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6.10 Encoding and Scaling</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13</w:t>
          </w:r>
          <w:r>
            <w:fldChar w:fldCharType="end"/>
          </w:r>
        </w:p>
        <w:p w14:paraId="665F295A"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6.11 Final 21 Portable Features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14</w:t>
          </w:r>
          <w:r>
            <w:fldChar w:fldCharType="end"/>
          </w:r>
        </w:p>
        <w:p w14:paraId="6BC24AE4"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6.12 Final 41 Model-Ready Features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14</w:t>
          </w:r>
          <w:r>
            <w:fldChar w:fldCharType="end"/>
          </w:r>
        </w:p>
        <w:p w14:paraId="17C00DEF"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6.13 Preprocessor Saving</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14</w:t>
          </w:r>
          <w:r>
            <w:fldChar w:fldCharType="end"/>
          </w:r>
        </w:p>
        <w:p w14:paraId="3DE33C1A"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6.14 Processed Dataset Verification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14</w:t>
          </w:r>
          <w:r>
            <w:fldChar w:fldCharType="end"/>
          </w:r>
        </w:p>
        <w:p w14:paraId="518586B7"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7. Experimental Data Design</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15</w:t>
          </w:r>
          <w:r>
            <w:fldChar w:fldCharType="end"/>
          </w:r>
        </w:p>
        <w:p w14:paraId="0A8DE915"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7.1 Normal-Only Training Principle</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15</w:t>
          </w:r>
          <w:r>
            <w:fldChar w:fldCharType="end"/>
          </w:r>
        </w:p>
        <w:p w14:paraId="013392DD"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7.2 Training Set Preparation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15</w:t>
          </w:r>
          <w:r>
            <w:fldChar w:fldCharType="end"/>
          </w:r>
        </w:p>
        <w:p w14:paraId="3295DFA9"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7.3 Normal Validation Set Preparation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15</w:t>
          </w:r>
          <w:r>
            <w:fldChar w:fldCharType="end"/>
          </w:r>
        </w:p>
        <w:p w14:paraId="3AB212CA"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7.4 Test Set Preparation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15</w:t>
          </w:r>
          <w:r>
            <w:fldChar w:fldCharType="end"/>
          </w:r>
        </w:p>
        <w:p w14:paraId="5C879DCB"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7.5 Attack Records Reserved for Testing</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15</w:t>
          </w:r>
          <w:r>
            <w:fldChar w:fldCharType="end"/>
          </w:r>
        </w:p>
        <w:p w14:paraId="59BD6523"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7.6 Prevention of Data Leakage</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15</w:t>
          </w:r>
          <w:r>
            <w:fldChar w:fldCharType="end"/>
          </w:r>
        </w:p>
        <w:p w14:paraId="51DDDB3C"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7.7 Data Separation Verification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16</w:t>
          </w:r>
          <w:r>
            <w:fldChar w:fldCharType="end"/>
          </w:r>
        </w:p>
        <w:p w14:paraId="47307FBD"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7.8 Reproducibility and Random Seeds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16</w:t>
          </w:r>
          <w:r>
            <w:fldChar w:fldCharType="end"/>
          </w:r>
        </w:p>
        <w:p w14:paraId="2AA14190"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7.9 Implementation Environment, Code Provenance and Evidence Outputs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16</w:t>
          </w:r>
          <w:r>
            <w:fldChar w:fldCharType="end"/>
          </w:r>
        </w:p>
        <w:p w14:paraId="075D0B3B"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8. Verification and Quality Assurance</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17</w:t>
          </w:r>
          <w:r>
            <w:fldChar w:fldCharType="end"/>
          </w:r>
        </w:p>
        <w:p w14:paraId="178488B7"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8.1 Dataset Shape Verification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17</w:t>
          </w:r>
          <w:r>
            <w:fldChar w:fldCharType="end"/>
          </w:r>
        </w:p>
        <w:p w14:paraId="527D8363"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8.2 Feature Count and Order Verification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18</w:t>
          </w:r>
          <w:r>
            <w:fldChar w:fldCharType="end"/>
          </w:r>
        </w:p>
        <w:p w14:paraId="34263B91"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8.3 Split Arithmetic Verification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18</w:t>
          </w:r>
          <w:r>
            <w:fldChar w:fldCharType="end"/>
          </w:r>
        </w:p>
        <w:p w14:paraId="39C7F1E8"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8.4 Leakage Verification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18</w:t>
          </w:r>
          <w:r>
            <w:fldChar w:fldCharType="end"/>
          </w:r>
        </w:p>
        <w:p w14:paraId="46982F04"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8.5 Distribution Shift Check</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18</w:t>
          </w:r>
          <w:r>
            <w:fldChar w:fldCharType="end"/>
          </w:r>
        </w:p>
        <w:p w14:paraId="57508F35"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8.6 Reproducibility Verification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19</w:t>
          </w:r>
          <w:r>
            <w:fldChar w:fldCharType="end"/>
          </w:r>
        </w:p>
        <w:p w14:paraId="4892CD87"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8.7 Requirements Verification</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19</w:t>
          </w:r>
          <w:r>
            <w:fldChar w:fldCharType="end"/>
          </w:r>
        </w:p>
        <w:p w14:paraId="42E395C0"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9. Critical Evaluation</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20</w:t>
          </w:r>
          <w:r>
            <w:fldChar w:fldCharType="end"/>
          </w:r>
        </w:p>
        <w:p w14:paraId="2FF4BB32"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9.1 Key Findings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20</w:t>
          </w:r>
          <w:r>
            <w:fldChar w:fldCharType="end"/>
          </w:r>
        </w:p>
        <w:p w14:paraId="5ABE3BD6"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10. Limitations</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20</w:t>
          </w:r>
          <w:r>
            <w:fldChar w:fldCharType="end"/>
          </w:r>
        </w:p>
        <w:p w14:paraId="4F0A764E"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10.1 Dataset Limitations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20</w:t>
          </w:r>
          <w:r>
            <w:fldChar w:fldCharType="end"/>
          </w:r>
        </w:p>
        <w:p w14:paraId="5F6967F3"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10.2 Feature Selection Limitations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20</w:t>
          </w:r>
          <w:r>
            <w:fldChar w:fldCharType="end"/>
          </w:r>
        </w:p>
        <w:p w14:paraId="69C5B868"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10.3 Preparation Limitations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21</w:t>
          </w:r>
          <w:r>
            <w:fldChar w:fldCharType="end"/>
          </w:r>
        </w:p>
        <w:p w14:paraId="61405388"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11. Recommendations</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21</w:t>
          </w:r>
          <w:r>
            <w:fldChar w:fldCharType="end"/>
          </w:r>
        </w:p>
        <w:p w14:paraId="7BD17BDE"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11.1 Validate the Recomputed Features Against Zeek</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21</w:t>
          </w:r>
          <w:r>
            <w:fldChar w:fldCharType="end"/>
          </w:r>
        </w:p>
        <w:p w14:paraId="2E89F055"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11.2 Define a Zero-Duration Rule Before Scoring Live Traffic</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21</w:t>
          </w:r>
          <w:r>
            <w:fldChar w:fldCharType="end"/>
          </w:r>
        </w:p>
        <w:p w14:paraId="7CD5A9F1"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11.3 Report Both Test Sets</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21</w:t>
          </w:r>
          <w:r>
            <w:fldChar w:fldCharType="end"/>
          </w:r>
        </w:p>
        <w:p w14:paraId="2BE5842E"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11.4 Re-run the Shift Analysis on Any New Data Source</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21</w:t>
          </w:r>
          <w:r>
            <w:fldChar w:fldCharType="end"/>
          </w:r>
        </w:p>
        <w:p w14:paraId="1F0C957B" w14:textId="77777777" w:rsidR="00A464AF" w:rsidRDefault="00000000">
          <w:pPr>
            <w:widowControl w:val="0"/>
            <w:tabs>
              <w:tab w:val="right" w:leader="dot" w:pos="9360"/>
            </w:tabs>
            <w:spacing w:before="60" w:line="240" w:lineRule="auto"/>
            <w:ind w:left="360"/>
            <w:rPr>
              <w:rFonts w:ascii="Times New Roman" w:eastAsia="Times New Roman" w:hAnsi="Times New Roman" w:cs="Times New Roman"/>
              <w:color w:val="000000"/>
            </w:rPr>
          </w:pPr>
          <w:hyperlink>
            <w:r>
              <w:rPr>
                <w:rFonts w:ascii="Times New Roman" w:eastAsia="Times New Roman" w:hAnsi="Times New Roman" w:cs="Times New Roman"/>
                <w:color w:val="000000"/>
              </w:rPr>
              <w:t>11.5 Collect More Normal Traffic Than Seems Necessary</w:t>
            </w:r>
            <w:r>
              <w:rPr>
                <w:rFonts w:ascii="Times New Roman" w:eastAsia="Times New Roman" w:hAnsi="Times New Roman" w:cs="Times New Roman"/>
                <w:color w:val="000000"/>
              </w:rPr>
              <w:tab/>
            </w:r>
          </w:hyperlink>
          <w:r>
            <w:fldChar w:fldCharType="begin"/>
          </w:r>
          <w:r>
            <w:instrText xml:space="preserve"> PAGEREF  \h </w:instrText>
          </w:r>
          <w:r>
            <w:fldChar w:fldCharType="separate"/>
          </w:r>
          <w:r>
            <w:rPr>
              <w:rFonts w:ascii="Times New Roman" w:eastAsia="Times New Roman" w:hAnsi="Times New Roman" w:cs="Times New Roman"/>
            </w:rPr>
            <w:t>21</w:t>
          </w:r>
          <w:r>
            <w:fldChar w:fldCharType="end"/>
          </w:r>
        </w:p>
        <w:p w14:paraId="40CF4F13"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12. Conclusion</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21</w:t>
          </w:r>
          <w:r>
            <w:fldChar w:fldCharType="end"/>
          </w:r>
        </w:p>
        <w:p w14:paraId="6C195900" w14:textId="77777777" w:rsidR="00A464AF" w:rsidRDefault="00000000">
          <w:pPr>
            <w:widowControl w:val="0"/>
            <w:tabs>
              <w:tab w:val="right" w:leader="dot" w:pos="9360"/>
            </w:tabs>
            <w:spacing w:before="60" w:line="240" w:lineRule="auto"/>
            <w:rPr>
              <w:rFonts w:ascii="Times New Roman" w:eastAsia="Times New Roman" w:hAnsi="Times New Roman" w:cs="Times New Roman"/>
              <w:b/>
              <w:bCs/>
              <w:color w:val="000000"/>
            </w:rPr>
          </w:pPr>
          <w:hyperlink>
            <w:r>
              <w:rPr>
                <w:rFonts w:ascii="Times New Roman" w:eastAsia="Times New Roman" w:hAnsi="Times New Roman" w:cs="Times New Roman"/>
                <w:b/>
                <w:bCs/>
                <w:color w:val="000000"/>
              </w:rPr>
              <w:t>13. References</w:t>
            </w:r>
            <w:r>
              <w:rPr>
                <w:rFonts w:ascii="Times New Roman" w:eastAsia="Times New Roman" w:hAnsi="Times New Roman" w:cs="Times New Roman"/>
                <w:b/>
                <w:bCs/>
                <w:color w:val="000000"/>
              </w:rPr>
              <w:tab/>
            </w:r>
          </w:hyperlink>
          <w:r>
            <w:fldChar w:fldCharType="begin"/>
          </w:r>
          <w:r>
            <w:instrText xml:space="preserve"> PAGEREF  \h </w:instrText>
          </w:r>
          <w:r>
            <w:fldChar w:fldCharType="separate"/>
          </w:r>
          <w:r>
            <w:rPr>
              <w:rFonts w:ascii="Times New Roman" w:eastAsia="Times New Roman" w:hAnsi="Times New Roman" w:cs="Times New Roman"/>
              <w:b/>
              <w:bCs/>
            </w:rPr>
            <w:t>22</w:t>
          </w:r>
          <w:r>
            <w:fldChar w:fldCharType="end"/>
          </w:r>
          <w:r>
            <w:fldChar w:fldCharType="end"/>
          </w:r>
        </w:p>
      </w:sdtContent>
    </w:sdt>
    <w:p w14:paraId="237851AF" w14:textId="77777777" w:rsidR="00A464AF" w:rsidRDefault="00A464AF">
      <w:pPr>
        <w:pStyle w:val="Heading1"/>
        <w:spacing w:before="240" w:after="90"/>
        <w:rPr>
          <w:rFonts w:ascii="Times New Roman" w:eastAsia="Times New Roman" w:hAnsi="Times New Roman" w:cs="Times New Roman"/>
          <w:b/>
          <w:bCs/>
          <w:sz w:val="28"/>
          <w:szCs w:val="28"/>
        </w:rPr>
      </w:pPr>
    </w:p>
    <w:p w14:paraId="59E263A4" w14:textId="77777777" w:rsidR="00A464AF" w:rsidRDefault="00000000">
      <w:pPr>
        <w:pStyle w:val="Heading1"/>
        <w:spacing w:before="240" w:after="9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Introduction</w:t>
      </w:r>
    </w:p>
    <w:p w14:paraId="5D1565D7"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2</w:t>
      </w:r>
      <w:r>
        <w:rPr>
          <w:rFonts w:ascii="Times New Roman" w:eastAsia="Times New Roman" w:hAnsi="Times New Roman" w:cs="Times New Roman"/>
          <w:b/>
          <w:bCs/>
          <w:color w:val="000000"/>
          <w:sz w:val="23"/>
          <w:szCs w:val="23"/>
        </w:rPr>
        <w:t>.1 Background</w:t>
      </w:r>
    </w:p>
    <w:p w14:paraId="18F0CC17"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group is building an anomaly-based intrusion detection system for an Australian SME financial-services scenario. The design assumes limited access to comprehensive labelled attack examples and therefore uses normal-only/one-class learning as a complementary monitoring layer rather than as a replacement for signature-based controls. The source-domain models are developed on UNSW-NB15 and later evaluated on independent target environments.</w:t>
      </w:r>
    </w:p>
    <w:p w14:paraId="68D23FCE"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sz w:val="22"/>
          <w:szCs w:val="22"/>
        </w:rPr>
        <w:t xml:space="preserve">That is why we chose unsupervised models. They learn what normal traffic looks like and flag whatever sits far enough away from it. They are trained on UNSW-NB15, a public benchmark built by the Australian Centre for Cyber Security. Before any model can be trained, the dataset </w:t>
      </w:r>
      <w:proofErr w:type="gramStart"/>
      <w:r>
        <w:rPr>
          <w:rFonts w:ascii="Times New Roman" w:eastAsia="Times New Roman" w:hAnsi="Times New Roman" w:cs="Times New Roman"/>
          <w:sz w:val="22"/>
          <w:szCs w:val="22"/>
        </w:rPr>
        <w:t>has to</w:t>
      </w:r>
      <w:proofErr w:type="gramEnd"/>
      <w:r>
        <w:rPr>
          <w:rFonts w:ascii="Times New Roman" w:eastAsia="Times New Roman" w:hAnsi="Times New Roman" w:cs="Times New Roman"/>
          <w:sz w:val="22"/>
          <w:szCs w:val="22"/>
        </w:rPr>
        <w:t xml:space="preserve"> be turned into something a model can read: a clean, fixed-width numeric table with no leakage and no label in it.</w:t>
      </w:r>
    </w:p>
    <w:p w14:paraId="64E6BD8A" w14:textId="77777777" w:rsidR="00A464AF" w:rsidRDefault="00000000">
      <w:pPr>
        <w:pStyle w:val="Heading2"/>
        <w:spacing w:before="170" w:after="55"/>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b/>
          <w:bCs/>
          <w:color w:val="000000"/>
          <w:sz w:val="24"/>
          <w:szCs w:val="24"/>
        </w:rPr>
        <w:t>.2 Artefact-Specific Problem Statement</w:t>
      </w:r>
    </w:p>
    <w:p w14:paraId="03025311"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UNSW-NB15 is not the network the system will protect. </w:t>
      </w:r>
      <w:proofErr w:type="gramStart"/>
      <w:r>
        <w:rPr>
          <w:rFonts w:ascii="Times New Roman" w:eastAsia="Times New Roman" w:hAnsi="Times New Roman" w:cs="Times New Roman"/>
          <w:sz w:val="22"/>
          <w:szCs w:val="22"/>
        </w:rPr>
        <w:t>So</w:t>
      </w:r>
      <w:proofErr w:type="gramEnd"/>
      <w:r>
        <w:rPr>
          <w:rFonts w:ascii="Times New Roman" w:eastAsia="Times New Roman" w:hAnsi="Times New Roman" w:cs="Times New Roman"/>
          <w:sz w:val="22"/>
          <w:szCs w:val="22"/>
        </w:rPr>
        <w:t xml:space="preserve"> the preparation has a harder job than simply cleaning a dataset. It </w:t>
      </w:r>
      <w:proofErr w:type="gramStart"/>
      <w:r>
        <w:rPr>
          <w:rFonts w:ascii="Times New Roman" w:eastAsia="Times New Roman" w:hAnsi="Times New Roman" w:cs="Times New Roman"/>
          <w:sz w:val="22"/>
          <w:szCs w:val="22"/>
        </w:rPr>
        <w:t>has to</w:t>
      </w:r>
      <w:proofErr w:type="gramEnd"/>
      <w:r>
        <w:rPr>
          <w:rFonts w:ascii="Times New Roman" w:eastAsia="Times New Roman" w:hAnsi="Times New Roman" w:cs="Times New Roman"/>
          <w:sz w:val="22"/>
          <w:szCs w:val="22"/>
        </w:rPr>
        <w:t xml:space="preserve"> produce a feature set that exists on both sides, because a model trained on 41 features and then handed 21 does not work at all.</w:t>
      </w:r>
    </w:p>
    <w:p w14:paraId="0B39774A" w14:textId="77777777" w:rsidR="00A464AF" w:rsidRDefault="00A464AF">
      <w:pPr>
        <w:spacing w:after="85"/>
        <w:jc w:val="both"/>
        <w:rPr>
          <w:rFonts w:ascii="Times New Roman" w:eastAsia="Times New Roman" w:hAnsi="Times New Roman" w:cs="Times New Roman"/>
        </w:rPr>
      </w:pPr>
    </w:p>
    <w:p w14:paraId="36A209A2"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2</w:t>
      </w:r>
      <w:r>
        <w:rPr>
          <w:rFonts w:ascii="Times New Roman" w:eastAsia="Times New Roman" w:hAnsi="Times New Roman" w:cs="Times New Roman"/>
          <w:b/>
          <w:bCs/>
          <w:color w:val="000000"/>
          <w:sz w:val="23"/>
          <w:szCs w:val="23"/>
        </w:rPr>
        <w:t>.3 Purpose and Scope</w:t>
      </w:r>
    </w:p>
    <w:tbl>
      <w:tblPr>
        <w:tblStyle w:val="a"/>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20"/>
        <w:gridCol w:w="4820"/>
      </w:tblGrid>
      <w:tr w:rsidR="00A464AF" w14:paraId="23002D34" w14:textId="77777777">
        <w:trPr>
          <w:cantSplit/>
          <w:tblHeader/>
        </w:trPr>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01585BB8"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 scope</w:t>
            </w:r>
          </w:p>
        </w:tc>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5C35E29"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Out of scope</w:t>
            </w:r>
          </w:p>
        </w:tc>
      </w:tr>
      <w:tr w:rsidR="00A464AF" w14:paraId="15998376" w14:textId="77777777">
        <w:trPr>
          <w:cantSplit/>
        </w:trPr>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8D2EED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Profiling and quality auditing of UNSW-NB15</w:t>
            </w:r>
          </w:p>
        </w:tc>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2F20BA5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Training or tuning the models</w:t>
            </w:r>
          </w:p>
        </w:tc>
      </w:tr>
      <w:tr w:rsidR="00A464AF" w14:paraId="33A22CBF" w14:textId="77777777">
        <w:trPr>
          <w:cantSplit/>
        </w:trPr>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D54EFE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Feature selection for Zeek portability</w:t>
            </w:r>
          </w:p>
        </w:tc>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E8446E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Threshold calibration and model testing (Cross-Domain Evaluation &amp; Threshold Analysis artefact)</w:t>
            </w:r>
          </w:p>
        </w:tc>
      </w:tr>
      <w:tr w:rsidR="00A464AF" w14:paraId="29E4E74E" w14:textId="77777777">
        <w:trPr>
          <w:cantSplit/>
        </w:trPr>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6F9B60D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Duplicate removal, encoding and scaling</w:t>
            </w:r>
          </w:p>
        </w:tc>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6DF26E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GNS3/Zeek capture and practical traffic generation (GNS3/Zeek Implementation artefact)</w:t>
            </w:r>
          </w:p>
        </w:tc>
      </w:tr>
      <w:tr w:rsidR="00A464AF" w14:paraId="5BBB9D8D" w14:textId="77777777">
        <w:trPr>
          <w:cantSplit/>
        </w:trPr>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4D8A5E5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Normal-only training and validation design</w:t>
            </w:r>
          </w:p>
        </w:tc>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051587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detection dashboard</w:t>
            </w:r>
          </w:p>
        </w:tc>
      </w:tr>
      <w:tr w:rsidR="00A464AF" w14:paraId="2457C534" w14:textId="77777777">
        <w:trPr>
          <w:cantSplit/>
        </w:trPr>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47981FA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Saved preprocessor and fixed column order</w:t>
            </w:r>
          </w:p>
        </w:tc>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2027BE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Live or production deployment</w:t>
            </w:r>
          </w:p>
        </w:tc>
      </w:tr>
    </w:tbl>
    <w:p w14:paraId="56351A88" w14:textId="77777777" w:rsidR="00A464AF" w:rsidRDefault="00A464AF">
      <w:pPr>
        <w:spacing w:line="120" w:lineRule="auto"/>
        <w:rPr>
          <w:rFonts w:ascii="Times New Roman" w:eastAsia="Times New Roman" w:hAnsi="Times New Roman" w:cs="Times New Roman"/>
        </w:rPr>
      </w:pPr>
    </w:p>
    <w:p w14:paraId="4E47A78D"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2</w:t>
      </w:r>
      <w:r>
        <w:rPr>
          <w:rFonts w:ascii="Times New Roman" w:eastAsia="Times New Roman" w:hAnsi="Times New Roman" w:cs="Times New Roman"/>
          <w:b/>
          <w:bCs/>
          <w:color w:val="000000"/>
          <w:sz w:val="23"/>
          <w:szCs w:val="23"/>
        </w:rPr>
        <w:t>.4 Individual Contribution</w:t>
      </w:r>
    </w:p>
    <w:p w14:paraId="2DF3A564"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lead Research and Data Engineering in Group PG3. </w:t>
      </w:r>
      <w:proofErr w:type="gramStart"/>
      <w:r>
        <w:rPr>
          <w:rFonts w:ascii="Times New Roman" w:eastAsia="Times New Roman" w:hAnsi="Times New Roman" w:cs="Times New Roman"/>
          <w:sz w:val="22"/>
          <w:szCs w:val="22"/>
        </w:rPr>
        <w:t>All of</w:t>
      </w:r>
      <w:proofErr w:type="gramEnd"/>
      <w:r>
        <w:rPr>
          <w:rFonts w:ascii="Times New Roman" w:eastAsia="Times New Roman" w:hAnsi="Times New Roman" w:cs="Times New Roman"/>
          <w:sz w:val="22"/>
          <w:szCs w:val="22"/>
        </w:rPr>
        <w:t xml:space="preserve"> the work in this artefact is mine: the profiling and duplicate audit, the feature selection decision, the preprocessing pipeline, the normal-only split and its leakage checks, and the saved artefacts the rest of the team depends on.</w:t>
      </w:r>
    </w:p>
    <w:p w14:paraId="771CA6A5"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2</w:t>
      </w:r>
      <w:r>
        <w:rPr>
          <w:rFonts w:ascii="Times New Roman" w:eastAsia="Times New Roman" w:hAnsi="Times New Roman" w:cs="Times New Roman"/>
          <w:b/>
          <w:bCs/>
          <w:color w:val="000000"/>
          <w:sz w:val="23"/>
          <w:szCs w:val="23"/>
        </w:rPr>
        <w:t>.5 Artefact Objectives</w:t>
      </w:r>
    </w:p>
    <w:tbl>
      <w:tblPr>
        <w:tblStyle w:val="a0"/>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4"/>
        <w:gridCol w:w="8676"/>
      </w:tblGrid>
      <w:tr w:rsidR="00A464AF" w14:paraId="3A67BF71" w14:textId="77777777">
        <w:trPr>
          <w:cantSplit/>
          <w:tblHeader/>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2132066C"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72D2817"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Objective</w:t>
            </w:r>
          </w:p>
        </w:tc>
      </w:tr>
      <w:tr w:rsidR="00A464AF" w14:paraId="439EA869" w14:textId="77777777">
        <w:trPr>
          <w:cantSplit/>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92817A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O1</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2207E6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Profile UNSW-NB15 and record every data quality problem found</w:t>
            </w:r>
          </w:p>
        </w:tc>
      </w:tr>
      <w:tr w:rsidR="00A464AF" w14:paraId="24E57659" w14:textId="77777777">
        <w:trPr>
          <w:cantSplit/>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8AFA04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O2</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44A5BA3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Select only features that Zeek can also produce, and document each decision</w:t>
            </w:r>
          </w:p>
        </w:tc>
      </w:tr>
      <w:tr w:rsidR="00A464AF" w14:paraId="71A06166" w14:textId="77777777">
        <w:trPr>
          <w:cantSplit/>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1F9E7D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O3</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B3EC1D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Remove duplicates in the correct order so no record leaks between splits</w:t>
            </w:r>
          </w:p>
        </w:tc>
      </w:tr>
      <w:tr w:rsidR="00A464AF" w14:paraId="25A593A5" w14:textId="77777777">
        <w:trPr>
          <w:cantSplit/>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0C57AA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O4</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22FED7B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Build a normal-only training and validation design for one-class models</w:t>
            </w:r>
          </w:p>
        </w:tc>
      </w:tr>
      <w:tr w:rsidR="00A464AF" w14:paraId="3FC3359C" w14:textId="77777777">
        <w:trPr>
          <w:cantSplit/>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C1DDB7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O5</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0079126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Produce a fitted preprocessor and a fixed column order the team can reuse</w:t>
            </w:r>
          </w:p>
        </w:tc>
      </w:tr>
      <w:tr w:rsidR="00A464AF" w14:paraId="2FF68D7C" w14:textId="77777777">
        <w:trPr>
          <w:cantSplit/>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EEC6CC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O6</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0F14E73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Verify the output and make the whole pipeline reproducible from the raw CSVs</w:t>
            </w:r>
          </w:p>
        </w:tc>
      </w:tr>
    </w:tbl>
    <w:p w14:paraId="209E8E7D" w14:textId="77777777" w:rsidR="00A464AF" w:rsidRDefault="00A464AF">
      <w:pPr>
        <w:spacing w:after="60"/>
        <w:rPr>
          <w:rFonts w:ascii="Times New Roman" w:eastAsia="Times New Roman" w:hAnsi="Times New Roman" w:cs="Times New Roman"/>
          <w:sz w:val="22"/>
          <w:szCs w:val="22"/>
        </w:rPr>
      </w:pPr>
    </w:p>
    <w:p w14:paraId="7DCD0CFA" w14:textId="77777777" w:rsidR="00A464AF" w:rsidRDefault="00000000">
      <w:pPr>
        <w:pStyle w:val="Heading1"/>
        <w:spacing w:before="240" w:after="9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Data Preparation Requirements</w:t>
      </w:r>
    </w:p>
    <w:p w14:paraId="3E77BC2C"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3</w:t>
      </w:r>
      <w:r>
        <w:rPr>
          <w:rFonts w:ascii="Times New Roman" w:eastAsia="Times New Roman" w:hAnsi="Times New Roman" w:cs="Times New Roman"/>
          <w:b/>
          <w:bCs/>
          <w:color w:val="000000"/>
          <w:sz w:val="23"/>
          <w:szCs w:val="23"/>
        </w:rPr>
        <w:t>.1 Dataset Requirements</w:t>
      </w:r>
    </w:p>
    <w:tbl>
      <w:tblPr>
        <w:tblStyle w:val="a1"/>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4"/>
        <w:gridCol w:w="8676"/>
      </w:tblGrid>
      <w:tr w:rsidR="00A464AF" w14:paraId="4FF450A7" w14:textId="77777777">
        <w:trPr>
          <w:cantSplit/>
          <w:tblHeader/>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27AA673"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065041AD"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Requirement</w:t>
            </w:r>
          </w:p>
        </w:tc>
      </w:tr>
      <w:tr w:rsidR="00A464AF" w14:paraId="782D1A9B" w14:textId="77777777">
        <w:trPr>
          <w:cantSplit/>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6AC7097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DR1</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0C2B1D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Training uses normal records only — no attack record in training or validation</w:t>
            </w:r>
          </w:p>
        </w:tc>
      </w:tr>
      <w:tr w:rsidR="00A464AF" w14:paraId="691EB73D" w14:textId="77777777">
        <w:trPr>
          <w:cantSplit/>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562B19A"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DR2</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6644668A"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Only features Zeek can also produce, so the same pipeline runs on lab traffic</w:t>
            </w:r>
          </w:p>
        </w:tc>
      </w:tr>
      <w:tr w:rsidR="00A464AF" w14:paraId="4986CB7E" w14:textId="77777777">
        <w:trPr>
          <w:cantSplit/>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A6889B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DR3</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777C9D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Duplicates removed before the split, not after</w:t>
            </w:r>
          </w:p>
        </w:tc>
      </w:tr>
      <w:tr w:rsidR="00A464AF" w14:paraId="18044225" w14:textId="77777777">
        <w:trPr>
          <w:cantSplit/>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33975D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DR4</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E69B2F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Label and identifier columns removed before transformation</w:t>
            </w:r>
          </w:p>
        </w:tc>
      </w:tr>
      <w:tr w:rsidR="00A464AF" w14:paraId="39C30A6A" w14:textId="77777777">
        <w:trPr>
          <w:cantSplit/>
        </w:trPr>
        <w:tc>
          <w:tcPr>
            <w:tcW w:w="96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66A3BB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DR5</w:t>
            </w:r>
          </w:p>
        </w:tc>
        <w:tc>
          <w:tcPr>
            <w:tcW w:w="867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6480BC4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Feature set and column order fixed and saved</w:t>
            </w:r>
          </w:p>
        </w:tc>
      </w:tr>
    </w:tbl>
    <w:p w14:paraId="0A736791" w14:textId="77777777" w:rsidR="00A464AF" w:rsidRDefault="00A464AF">
      <w:pPr>
        <w:spacing w:line="120" w:lineRule="auto"/>
        <w:rPr>
          <w:rFonts w:ascii="Times New Roman" w:eastAsia="Times New Roman" w:hAnsi="Times New Roman" w:cs="Times New Roman"/>
        </w:rPr>
      </w:pPr>
    </w:p>
    <w:p w14:paraId="0858DE1A" w14:textId="77777777" w:rsidR="00A464AF" w:rsidRDefault="00000000">
      <w:pPr>
        <w:spacing w:after="85"/>
        <w:rPr>
          <w:rFonts w:ascii="Times New Roman" w:eastAsia="Times New Roman" w:hAnsi="Times New Roman" w:cs="Times New Roman"/>
          <w:sz w:val="22"/>
          <w:szCs w:val="22"/>
        </w:rPr>
      </w:pPr>
      <w:r>
        <w:rPr>
          <w:rFonts w:ascii="Times New Roman" w:eastAsia="Times New Roman" w:hAnsi="Times New Roman" w:cs="Times New Roman"/>
          <w:sz w:val="22"/>
          <w:szCs w:val="22"/>
        </w:rPr>
        <w:t>DR2 is the requirement that costs the most. It is why the feature set is 21, and why the single most predictive feature in the dataset had to go.</w:t>
      </w:r>
    </w:p>
    <w:p w14:paraId="544D364E"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3</w:t>
      </w:r>
      <w:r>
        <w:rPr>
          <w:rFonts w:ascii="Times New Roman" w:eastAsia="Times New Roman" w:hAnsi="Times New Roman" w:cs="Times New Roman"/>
          <w:b/>
          <w:bCs/>
          <w:color w:val="000000"/>
          <w:sz w:val="23"/>
          <w:szCs w:val="23"/>
        </w:rPr>
        <w:t>.2 Data Quality Requirements</w:t>
      </w:r>
    </w:p>
    <w:tbl>
      <w:tblPr>
        <w:tblStyle w:val="a2"/>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4"/>
        <w:gridCol w:w="8676"/>
      </w:tblGrid>
      <w:tr w:rsidR="00A464AF" w14:paraId="4613CEE4" w14:textId="77777777">
        <w:trPr>
          <w:cantSplit/>
          <w:tblHeader/>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1292448"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2619EBF"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Requirement</w:t>
            </w:r>
          </w:p>
        </w:tc>
      </w:tr>
      <w:tr w:rsidR="00A464AF" w14:paraId="20C79B89"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0F4E1F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QR1</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D8C773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Every quality problem found must be written to a report file, not printed to a notebook</w:t>
            </w:r>
          </w:p>
        </w:tc>
      </w:tr>
      <w:tr w:rsidR="00A464AF" w14:paraId="72AE9C82"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4A6881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QR2</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3BF085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Duplicate overlap between partitions must be counted, not assumed</w:t>
            </w:r>
          </w:p>
        </w:tc>
      </w:tr>
      <w:tr w:rsidR="00A464AF" w14:paraId="5B4F80E9"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FB710F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QR3</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D121F8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Missing and infinite values must be checked explicitly in both partitions</w:t>
            </w:r>
          </w:p>
        </w:tc>
      </w:tr>
      <w:tr w:rsidR="00A464AF" w14:paraId="746EAD46"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4115DD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QR4</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948AF0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Categories appearing in one partition but not the other must be identified before encoding</w:t>
            </w:r>
          </w:p>
        </w:tc>
      </w:tr>
    </w:tbl>
    <w:p w14:paraId="54FA56A2" w14:textId="77777777" w:rsidR="00A464AF" w:rsidRDefault="00A464AF">
      <w:pPr>
        <w:spacing w:line="120" w:lineRule="auto"/>
        <w:rPr>
          <w:rFonts w:ascii="Times New Roman" w:eastAsia="Times New Roman" w:hAnsi="Times New Roman" w:cs="Times New Roman"/>
        </w:rPr>
      </w:pPr>
    </w:p>
    <w:p w14:paraId="22DA569A"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3</w:t>
      </w:r>
      <w:r>
        <w:rPr>
          <w:rFonts w:ascii="Times New Roman" w:eastAsia="Times New Roman" w:hAnsi="Times New Roman" w:cs="Times New Roman"/>
          <w:b/>
          <w:bCs/>
          <w:color w:val="000000"/>
          <w:sz w:val="23"/>
          <w:szCs w:val="23"/>
        </w:rPr>
        <w:t>.3 Leakage Prevention Requirements</w:t>
      </w:r>
    </w:p>
    <w:tbl>
      <w:tblPr>
        <w:tblStyle w:val="a3"/>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4"/>
        <w:gridCol w:w="8676"/>
      </w:tblGrid>
      <w:tr w:rsidR="00A464AF" w14:paraId="121C8729" w14:textId="77777777">
        <w:trPr>
          <w:cantSplit/>
          <w:tblHeader/>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D390BF1"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08BE6A9"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Requirement</w:t>
            </w:r>
          </w:p>
        </w:tc>
      </w:tr>
      <w:tr w:rsidR="00A464AF" w14:paraId="53034309"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B79F85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LR1</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1396C7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 record may appear in both the training and the validation set</w:t>
            </w:r>
          </w:p>
        </w:tc>
      </w:tr>
      <w:tr w:rsidR="00A464AF" w14:paraId="74AFB0FF"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F2F8B6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LR2</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E0303A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preprocessor is fitted on training data only and never refitted</w:t>
            </w:r>
          </w:p>
        </w:tc>
      </w:tr>
      <w:tr w:rsidR="00A464AF" w14:paraId="0FA0B236"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326219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LR3</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8E3A0E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label is separated at load time and never reaches the transformer</w:t>
            </w:r>
          </w:p>
        </w:tc>
      </w:tr>
      <w:tr w:rsidR="00A464AF" w14:paraId="540059F7"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2E1718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LR4</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DCBF19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Overlap between the training and test partitions must be measured and reported</w:t>
            </w:r>
          </w:p>
        </w:tc>
      </w:tr>
    </w:tbl>
    <w:p w14:paraId="2C883B56" w14:textId="77777777" w:rsidR="00A464AF" w:rsidRDefault="00A464AF">
      <w:pPr>
        <w:spacing w:line="120" w:lineRule="auto"/>
        <w:rPr>
          <w:rFonts w:ascii="Times New Roman" w:eastAsia="Times New Roman" w:hAnsi="Times New Roman" w:cs="Times New Roman"/>
        </w:rPr>
      </w:pPr>
    </w:p>
    <w:p w14:paraId="01592D95"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3</w:t>
      </w:r>
      <w:r>
        <w:rPr>
          <w:rFonts w:ascii="Times New Roman" w:eastAsia="Times New Roman" w:hAnsi="Times New Roman" w:cs="Times New Roman"/>
          <w:b/>
          <w:bCs/>
          <w:color w:val="000000"/>
          <w:sz w:val="23"/>
          <w:szCs w:val="23"/>
        </w:rPr>
        <w:t>.4 Reproducibility Requirements</w:t>
      </w:r>
    </w:p>
    <w:tbl>
      <w:tblPr>
        <w:tblStyle w:val="a4"/>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4"/>
        <w:gridCol w:w="8676"/>
      </w:tblGrid>
      <w:tr w:rsidR="00A464AF" w14:paraId="1AA0CF88" w14:textId="77777777">
        <w:trPr>
          <w:cantSplit/>
          <w:tblHeader/>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53670B7"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48EF02E"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Requirement</w:t>
            </w:r>
          </w:p>
        </w:tc>
      </w:tr>
      <w:tr w:rsidR="00A464AF" w14:paraId="7A7D5868"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6465E7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RR1</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4A1B3D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Fixed random seed (42) everywhere randomness appears</w:t>
            </w:r>
          </w:p>
        </w:tc>
      </w:tr>
      <w:tr w:rsidR="00A464AF" w14:paraId="239ED7B9"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5B5803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RR2</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F03E61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Preprocessor saved and reloaded, never refitted</w:t>
            </w:r>
          </w:p>
        </w:tc>
      </w:tr>
      <w:tr w:rsidR="00A464AF" w14:paraId="651E37E2"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FC6A61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RR3</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2DF21B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Feature order stored in a configuration file</w:t>
            </w:r>
          </w:p>
        </w:tc>
      </w:tr>
      <w:tr w:rsidR="00A464AF" w14:paraId="0DEC3209"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352CC5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RR4</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A760D6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Shapes, feature counts and column order verified after every step</w:t>
            </w:r>
          </w:p>
        </w:tc>
      </w:tr>
      <w:tr w:rsidR="00A464AF" w14:paraId="6C8D3366"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948370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RR5</w:t>
            </w:r>
          </w:p>
        </w:tc>
        <w:tc>
          <w:tcPr>
            <w:tcW w:w="867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2748E8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All outputs exported to files, not left in notebook state</w:t>
            </w:r>
          </w:p>
        </w:tc>
      </w:tr>
    </w:tbl>
    <w:p w14:paraId="7FF9C623" w14:textId="77777777" w:rsidR="00A464AF" w:rsidRDefault="00A464AF">
      <w:pPr>
        <w:spacing w:line="120" w:lineRule="auto"/>
        <w:rPr>
          <w:rFonts w:ascii="Times New Roman" w:eastAsia="Times New Roman" w:hAnsi="Times New Roman" w:cs="Times New Roman"/>
          <w:sz w:val="22"/>
          <w:szCs w:val="22"/>
        </w:rPr>
      </w:pPr>
    </w:p>
    <w:p w14:paraId="2C33371C"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3</w:t>
      </w:r>
      <w:r>
        <w:rPr>
          <w:rFonts w:ascii="Times New Roman" w:eastAsia="Times New Roman" w:hAnsi="Times New Roman" w:cs="Times New Roman"/>
          <w:b/>
          <w:bCs/>
          <w:color w:val="000000"/>
          <w:sz w:val="23"/>
          <w:szCs w:val="23"/>
        </w:rPr>
        <w:t>.5 Requirements Traceability</w:t>
      </w:r>
    </w:p>
    <w:tbl>
      <w:tblPr>
        <w:tblStyle w:val="a5"/>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2"/>
        <w:gridCol w:w="2892"/>
        <w:gridCol w:w="3856"/>
      </w:tblGrid>
      <w:tr w:rsidR="00A464AF" w14:paraId="70CD41F0" w14:textId="77777777">
        <w:trPr>
          <w:cantSplit/>
          <w:tblHeader/>
        </w:trPr>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3D5F388"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Group</w:t>
            </w:r>
          </w:p>
        </w:tc>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1EC7164"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Verified in</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6C6B9A8"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Evidence</w:t>
            </w:r>
          </w:p>
        </w:tc>
      </w:tr>
      <w:tr w:rsidR="00A464AF" w14:paraId="084E0FAE" w14:textId="77777777">
        <w:trPr>
          <w:cantSplit/>
        </w:trPr>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D67983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DR1–DR5</w:t>
            </w:r>
          </w:p>
        </w:tc>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A472B8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Sections 7, 8, 9</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75EBB8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Feature dictionary, split design, column order check</w:t>
            </w:r>
          </w:p>
        </w:tc>
      </w:tr>
      <w:tr w:rsidR="00A464AF" w14:paraId="0DCF7934" w14:textId="77777777">
        <w:trPr>
          <w:cantSplit/>
        </w:trPr>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5BC38A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QR1–QR4</w:t>
            </w:r>
          </w:p>
        </w:tc>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0D5A86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Sections 7.2, 7.4, 7.5</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FAAFD9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Profiling report, duplicate audit</w:t>
            </w:r>
          </w:p>
        </w:tc>
      </w:tr>
      <w:tr w:rsidR="00A464AF" w14:paraId="4BF12411" w14:textId="77777777">
        <w:trPr>
          <w:cantSplit/>
        </w:trPr>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B69705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LR1–LR4</w:t>
            </w:r>
          </w:p>
        </w:tc>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708B3F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Sections 8.6, 8.7, 9</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3EDFC3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Leakage rules and separation checks</w:t>
            </w:r>
          </w:p>
        </w:tc>
      </w:tr>
      <w:tr w:rsidR="00A464AF" w14:paraId="478A2701" w14:textId="77777777">
        <w:trPr>
          <w:cantSplit/>
        </w:trPr>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D017D7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RR1–RR5</w:t>
            </w:r>
          </w:p>
        </w:tc>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D36F72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Sections 8.8, 9.6</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0B554F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Seeds, saved preprocessor, exported files</w:t>
            </w:r>
          </w:p>
        </w:tc>
      </w:tr>
    </w:tbl>
    <w:p w14:paraId="1A073AF1" w14:textId="77777777" w:rsidR="00A464AF" w:rsidRDefault="00A464AF">
      <w:pPr>
        <w:spacing w:line="120" w:lineRule="auto"/>
        <w:rPr>
          <w:rFonts w:ascii="Times New Roman" w:eastAsia="Times New Roman" w:hAnsi="Times New Roman" w:cs="Times New Roman"/>
        </w:rPr>
      </w:pPr>
    </w:p>
    <w:p w14:paraId="226CEBDF" w14:textId="77777777" w:rsidR="00A464AF" w:rsidRDefault="00000000">
      <w:pPr>
        <w:pStyle w:val="Heading1"/>
        <w:spacing w:before="240" w:after="9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Literature Review of Benchmark Dataset Preparation</w:t>
      </w:r>
    </w:p>
    <w:p w14:paraId="47A185F4"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4</w:t>
      </w:r>
      <w:r>
        <w:rPr>
          <w:rFonts w:ascii="Times New Roman" w:eastAsia="Times New Roman" w:hAnsi="Times New Roman" w:cs="Times New Roman"/>
          <w:b/>
          <w:bCs/>
          <w:color w:val="000000"/>
          <w:sz w:val="23"/>
          <w:szCs w:val="23"/>
        </w:rPr>
        <w:t>.1 Benchmark Datasets in NIDS Research</w:t>
      </w:r>
    </w:p>
    <w:p w14:paraId="1A9CC779"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Most published intrusion detection work is evaluated on a handful of public benchmarks — KDD’99, NSL-KDD, UNSW-NB15, CICIDS2017 and CSE-CIC-IDS2018. Benchmarks made results comparable, but they also created habits. Accuracy on a balanced benchmark is easy to inflate; models get tuned until they do well on the benchmark rather than on the problem; and results are usually </w:t>
      </w:r>
      <w:proofErr w:type="gramStart"/>
      <w:r>
        <w:rPr>
          <w:rFonts w:ascii="Times New Roman" w:eastAsia="Times New Roman" w:hAnsi="Times New Roman" w:cs="Times New Roman"/>
          <w:sz w:val="22"/>
          <w:szCs w:val="22"/>
        </w:rPr>
        <w:t>single-dataset</w:t>
      </w:r>
      <w:proofErr w:type="gramEnd"/>
      <w:r>
        <w:rPr>
          <w:rFonts w:ascii="Times New Roman" w:eastAsia="Times New Roman" w:hAnsi="Times New Roman" w:cs="Times New Roman"/>
          <w:sz w:val="22"/>
          <w:szCs w:val="22"/>
        </w:rPr>
        <w:t>, so nothing says whether the model would survive a change of network.</w:t>
      </w:r>
    </w:p>
    <w:p w14:paraId="0B9D1AAB"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Sommer and Paxson (2010) made this argument early: machine learning works well in many fields but has had a poor record in operational intrusion detection, partly because evaluation practice does not match deployment.</w:t>
      </w:r>
    </w:p>
    <w:p w14:paraId="2514BDF5"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lastRenderedPageBreak/>
        <w:t>4</w:t>
      </w:r>
      <w:r>
        <w:rPr>
          <w:rFonts w:ascii="Times New Roman" w:eastAsia="Times New Roman" w:hAnsi="Times New Roman" w:cs="Times New Roman"/>
          <w:b/>
          <w:bCs/>
          <w:color w:val="000000"/>
          <w:sz w:val="23"/>
          <w:szCs w:val="23"/>
        </w:rPr>
        <w:t>.2 UNSW-NB15 and Its Known Properties</w:t>
      </w:r>
    </w:p>
    <w:p w14:paraId="27C81D72"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UNSW-NB15 was created by Moustafa and Slay (2015) to replace KDD’99, which by then was fifteen years old. It was generated with the IXIA </w:t>
      </w:r>
      <w:proofErr w:type="spellStart"/>
      <w:r>
        <w:rPr>
          <w:rFonts w:ascii="Times New Roman" w:eastAsia="Times New Roman" w:hAnsi="Times New Roman" w:cs="Times New Roman"/>
          <w:sz w:val="22"/>
          <w:szCs w:val="22"/>
        </w:rPr>
        <w:t>PerfectStorm</w:t>
      </w:r>
      <w:proofErr w:type="spellEnd"/>
      <w:r>
        <w:rPr>
          <w:rFonts w:ascii="Times New Roman" w:eastAsia="Times New Roman" w:hAnsi="Times New Roman" w:cs="Times New Roman"/>
          <w:sz w:val="22"/>
          <w:szCs w:val="22"/>
        </w:rPr>
        <w:t xml:space="preserve"> tool, captured with </w:t>
      </w:r>
      <w:proofErr w:type="spellStart"/>
      <w:r>
        <w:rPr>
          <w:rFonts w:ascii="Times New Roman" w:eastAsia="Times New Roman" w:hAnsi="Times New Roman" w:cs="Times New Roman"/>
          <w:sz w:val="22"/>
          <w:szCs w:val="22"/>
        </w:rPr>
        <w:t>tcpdump</w:t>
      </w:r>
      <w:proofErr w:type="spellEnd"/>
      <w:r>
        <w:rPr>
          <w:rFonts w:ascii="Times New Roman" w:eastAsia="Times New Roman" w:hAnsi="Times New Roman" w:cs="Times New Roman"/>
          <w:sz w:val="22"/>
          <w:szCs w:val="22"/>
        </w:rPr>
        <w:t>, and processed with Argus and Bro (now Zeek) into flow records.</w:t>
      </w:r>
    </w:p>
    <w:p w14:paraId="431E7628"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Two properties matter for preparation. It is synthetic, so it carries fingerprints of the tool that made it — the reason several TTL-derived features are unusually strong predictors. And its two partitions are not identical, which my own check confirmed.</w:t>
      </w:r>
    </w:p>
    <w:p w14:paraId="02A7AAE9"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4</w:t>
      </w:r>
      <w:r>
        <w:rPr>
          <w:rFonts w:ascii="Times New Roman" w:eastAsia="Times New Roman" w:hAnsi="Times New Roman" w:cs="Times New Roman"/>
          <w:b/>
          <w:bCs/>
          <w:color w:val="000000"/>
          <w:sz w:val="23"/>
          <w:szCs w:val="23"/>
        </w:rPr>
        <w:t>.3 Data Quality Problems in Benchmark Datasets</w:t>
      </w:r>
    </w:p>
    <w:p w14:paraId="75545FF8" w14:textId="77777777" w:rsidR="00A464AF" w:rsidRDefault="00000000">
      <w:pPr>
        <w:spacing w:after="85"/>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Tavallaee</w:t>
      </w:r>
      <w:proofErr w:type="spellEnd"/>
      <w:r>
        <w:rPr>
          <w:rFonts w:ascii="Times New Roman" w:eastAsia="Times New Roman" w:hAnsi="Times New Roman" w:cs="Times New Roman"/>
          <w:sz w:val="22"/>
          <w:szCs w:val="22"/>
        </w:rPr>
        <w:t xml:space="preserve"> et al. (2009) showed that KDD’99 contained large numbers of duplicate records, and that removing them changed reported results substantially. NSL-KDD exists because of that finding.</w:t>
      </w:r>
    </w:p>
    <w:p w14:paraId="40F29732"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project audit found substantial duplicate-equivalence and partition overlap. Ignoring identifier/attack-category fields, 74,072 training rows and 28,380 testing rows belong to repeated feature/label patterns. A separate cross-partition comparison found 8,541 test rows also represented in training, including 1,193 normal test records matching normal training records. This makes duplicate handling an evaluation-integrity issue rather than a cosmetic cleaning step.</w:t>
      </w:r>
    </w:p>
    <w:p w14:paraId="359F2B83"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4</w:t>
      </w:r>
      <w:r>
        <w:rPr>
          <w:rFonts w:ascii="Times New Roman" w:eastAsia="Times New Roman" w:hAnsi="Times New Roman" w:cs="Times New Roman"/>
          <w:b/>
          <w:bCs/>
          <w:color w:val="000000"/>
          <w:sz w:val="23"/>
          <w:szCs w:val="23"/>
        </w:rPr>
        <w:t>.4 Normal-Only Training for One-Class Models</w:t>
      </w:r>
    </w:p>
    <w:p w14:paraId="36550BF8"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One-class models train on normal traffic only and treat distance from normal as an anomaly score. The attraction for an SME is that labelled attack data is expensive and always incomplete, and a model trained this way can in principle flag an attack type nobody labelled.</w:t>
      </w:r>
    </w:p>
    <w:p w14:paraId="77B8F897"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constraint it places on preparation is severe: of the 257,673 records in UNSW-NB15, only the 93,000 normal ones are usable as training material, and only the 56,000 in the training partition can be touched at all.</w:t>
      </w:r>
    </w:p>
    <w:p w14:paraId="0E25AE59"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4</w:t>
      </w:r>
      <w:r>
        <w:rPr>
          <w:rFonts w:ascii="Times New Roman" w:eastAsia="Times New Roman" w:hAnsi="Times New Roman" w:cs="Times New Roman"/>
          <w:b/>
          <w:bCs/>
          <w:color w:val="000000"/>
          <w:sz w:val="23"/>
          <w:szCs w:val="23"/>
        </w:rPr>
        <w:t>.5 Feature Portability and Deployment Gap</w:t>
      </w:r>
    </w:p>
    <w:p w14:paraId="569E389D"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literature on cross-dataset generalisation — Cantone et al. (2024) most directly — shows that models learn dataset artefacts alongside, or instead of, the properties of an attack. Their classifiers scored almost perfectly within a dataset and fell to roughly random guessing across datasets.</w:t>
      </w:r>
    </w:p>
    <w:p w14:paraId="0EEEC64A"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Feature selection is therefore treated as a deployment-contract decision rather than an accuracy-only optimisation. Sarhan, </w:t>
      </w:r>
      <w:proofErr w:type="spellStart"/>
      <w:r>
        <w:rPr>
          <w:rFonts w:ascii="Times New Roman" w:eastAsia="Times New Roman" w:hAnsi="Times New Roman" w:cs="Times New Roman"/>
          <w:sz w:val="22"/>
          <w:szCs w:val="22"/>
        </w:rPr>
        <w:t>Layeghy</w:t>
      </w:r>
      <w:proofErr w:type="spellEnd"/>
      <w:r>
        <w:rPr>
          <w:rFonts w:ascii="Times New Roman" w:eastAsia="Times New Roman" w:hAnsi="Times New Roman" w:cs="Times New Roman"/>
          <w:sz w:val="22"/>
          <w:szCs w:val="22"/>
        </w:rPr>
        <w:t xml:space="preserve"> and Portmann (2022) similarly identify incompatible proprietary feature sets as a barrier to cross-dataset NIDS comparison and generalisation. In this project, a feature is retained only when the practical Zeek pathway can supply an equivalent signal with a documented mapping. If a benchmark-only feature is highly predictive but unavailable at deployment, retaining it would create a model that cannot be reproduced on the target sensor.</w:t>
      </w:r>
    </w:p>
    <w:p w14:paraId="7939C3E5"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4</w:t>
      </w:r>
      <w:r>
        <w:rPr>
          <w:rFonts w:ascii="Times New Roman" w:eastAsia="Times New Roman" w:hAnsi="Times New Roman" w:cs="Times New Roman"/>
          <w:b/>
          <w:bCs/>
          <w:color w:val="000000"/>
          <w:sz w:val="23"/>
          <w:szCs w:val="23"/>
        </w:rPr>
        <w:t>.6 Research Gap and Preparation Justification</w:t>
      </w:r>
    </w:p>
    <w:tbl>
      <w:tblPr>
        <w:tblStyle w:val="a6"/>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56"/>
        <w:gridCol w:w="5784"/>
      </w:tblGrid>
      <w:tr w:rsidR="00A464AF" w14:paraId="0C11F4A0" w14:textId="77777777">
        <w:trPr>
          <w:cantSplit/>
          <w:tblHeader/>
        </w:trPr>
        <w:tc>
          <w:tcPr>
            <w:tcW w:w="385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81D1F2E"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Gap in common practice</w:t>
            </w:r>
          </w:p>
        </w:tc>
        <w:tc>
          <w:tcPr>
            <w:tcW w:w="57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041EC45"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What this artefact does instead</w:t>
            </w:r>
          </w:p>
        </w:tc>
      </w:tr>
      <w:tr w:rsidR="00A464AF" w14:paraId="0A886105" w14:textId="77777777">
        <w:trPr>
          <w:cantSplit/>
        </w:trPr>
        <w:tc>
          <w:tcPr>
            <w:tcW w:w="385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27E264A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Benchmark partitions used as supplied, duplicates included</w:t>
            </w:r>
          </w:p>
        </w:tc>
        <w:tc>
          <w:tcPr>
            <w:tcW w:w="57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33B71C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Duplicates audited and removed before splitting, with the cost reported</w:t>
            </w:r>
          </w:p>
        </w:tc>
      </w:tr>
      <w:tr w:rsidR="00A464AF" w14:paraId="63F0FACF" w14:textId="77777777">
        <w:trPr>
          <w:cantSplit/>
        </w:trPr>
        <w:tc>
          <w:tcPr>
            <w:tcW w:w="385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2CFEB71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Feature sets chosen for accuracy on the benchmark</w:t>
            </w:r>
          </w:p>
        </w:tc>
        <w:tc>
          <w:tcPr>
            <w:tcW w:w="57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42C3932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Features chosen for whether the deployment sensor can produce them</w:t>
            </w:r>
          </w:p>
        </w:tc>
      </w:tr>
      <w:tr w:rsidR="00A464AF" w14:paraId="28F006ED" w14:textId="77777777">
        <w:trPr>
          <w:cantSplit/>
        </w:trPr>
        <w:tc>
          <w:tcPr>
            <w:tcW w:w="385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2ED2C78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Preprocessing described but not shipped</w:t>
            </w:r>
          </w:p>
        </w:tc>
        <w:tc>
          <w:tcPr>
            <w:tcW w:w="57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673CF78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 fitted preprocessor and fixed column order saved as files the team reuses</w:t>
            </w:r>
          </w:p>
        </w:tc>
      </w:tr>
      <w:tr w:rsidR="00A464AF" w14:paraId="270F9B32" w14:textId="77777777">
        <w:trPr>
          <w:cantSplit/>
        </w:trPr>
        <w:tc>
          <w:tcPr>
            <w:tcW w:w="3856"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B467DA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Partition differences assumed away</w:t>
            </w:r>
          </w:p>
        </w:tc>
        <w:tc>
          <w:tcPr>
            <w:tcW w:w="57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A4E408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Distribution shift between partitions measured and reported</w:t>
            </w:r>
          </w:p>
        </w:tc>
      </w:tr>
    </w:tbl>
    <w:p w14:paraId="1CC1A0B6" w14:textId="77777777" w:rsidR="00A464AF" w:rsidRDefault="00A464AF">
      <w:pPr>
        <w:spacing w:line="120" w:lineRule="auto"/>
        <w:rPr>
          <w:rFonts w:ascii="Times New Roman" w:eastAsia="Times New Roman" w:hAnsi="Times New Roman" w:cs="Times New Roman"/>
        </w:rPr>
      </w:pPr>
    </w:p>
    <w:p w14:paraId="4B3F2DE6" w14:textId="77777777" w:rsidR="00A464AF" w:rsidRDefault="00000000">
      <w:pPr>
        <w:pStyle w:val="Heading1"/>
        <w:spacing w:before="240" w:after="9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5. UNSW-NB15 Dataset Overview</w:t>
      </w:r>
    </w:p>
    <w:p w14:paraId="51D0AAD8"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5</w:t>
      </w:r>
      <w:r>
        <w:rPr>
          <w:rFonts w:ascii="Times New Roman" w:eastAsia="Times New Roman" w:hAnsi="Times New Roman" w:cs="Times New Roman"/>
          <w:b/>
          <w:bCs/>
          <w:color w:val="000000"/>
          <w:sz w:val="23"/>
          <w:szCs w:val="23"/>
        </w:rPr>
        <w:t>.1 Dataset Origin and Purpose</w:t>
      </w:r>
    </w:p>
    <w:p w14:paraId="4D36F596"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UNSW-NB15 was created in 2015 by the Cyber Range Lab at UNSW Canberra, to replace KDD’99 and NSL-KDD. Traffic was generated with IXIA </w:t>
      </w:r>
      <w:proofErr w:type="spellStart"/>
      <w:r>
        <w:rPr>
          <w:rFonts w:ascii="Times New Roman" w:eastAsia="Times New Roman" w:hAnsi="Times New Roman" w:cs="Times New Roman"/>
          <w:sz w:val="22"/>
          <w:szCs w:val="22"/>
        </w:rPr>
        <w:t>PerfectStorm</w:t>
      </w:r>
      <w:proofErr w:type="spellEnd"/>
      <w:r>
        <w:rPr>
          <w:rFonts w:ascii="Times New Roman" w:eastAsia="Times New Roman" w:hAnsi="Times New Roman" w:cs="Times New Roman"/>
          <w:sz w:val="22"/>
          <w:szCs w:val="22"/>
        </w:rPr>
        <w:t xml:space="preserve">, captured with </w:t>
      </w:r>
      <w:proofErr w:type="spellStart"/>
      <w:r>
        <w:rPr>
          <w:rFonts w:ascii="Times New Roman" w:eastAsia="Times New Roman" w:hAnsi="Times New Roman" w:cs="Times New Roman"/>
          <w:sz w:val="22"/>
          <w:szCs w:val="22"/>
        </w:rPr>
        <w:t>tcpdump</w:t>
      </w:r>
      <w:proofErr w:type="spellEnd"/>
      <w:r>
        <w:rPr>
          <w:rFonts w:ascii="Times New Roman" w:eastAsia="Times New Roman" w:hAnsi="Times New Roman" w:cs="Times New Roman"/>
          <w:sz w:val="22"/>
          <w:szCs w:val="22"/>
        </w:rPr>
        <w:t>, and turned into flow records with Argus and Bro. Twelve further algorithms produced the connection-counting features.</w:t>
      </w:r>
    </w:p>
    <w:p w14:paraId="50786285"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designed as a benchmark for comparing methods, not as a recording of one organisation’s network. That makes the labels reliable and the comparisons fair, but it also means it describes a generated environment.</w:t>
      </w:r>
    </w:p>
    <w:p w14:paraId="356858CA"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5</w:t>
      </w:r>
      <w:r>
        <w:rPr>
          <w:rFonts w:ascii="Times New Roman" w:eastAsia="Times New Roman" w:hAnsi="Times New Roman" w:cs="Times New Roman"/>
          <w:b/>
          <w:bCs/>
          <w:color w:val="000000"/>
          <w:sz w:val="23"/>
          <w:szCs w:val="23"/>
        </w:rPr>
        <w:t>.2 Dataset Structure</w:t>
      </w:r>
    </w:p>
    <w:p w14:paraId="7F231A5E"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Each record is a network flow, not a packet — one connection summarised into a row with duration, bytes, packet counts, protocol and service. This is the same level Zeek records at, which is what makes the project possible. The partitioned version has 45 columns: an id, 41 features, the attack category and a binary label.</w:t>
      </w:r>
    </w:p>
    <w:p w14:paraId="00B771F4"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5</w:t>
      </w:r>
      <w:r>
        <w:rPr>
          <w:rFonts w:ascii="Times New Roman" w:eastAsia="Times New Roman" w:hAnsi="Times New Roman" w:cs="Times New Roman"/>
          <w:b/>
          <w:bCs/>
          <w:color w:val="000000"/>
          <w:sz w:val="23"/>
          <w:szCs w:val="23"/>
        </w:rPr>
        <w:t>.3 Training and Testing Files</w:t>
      </w:r>
    </w:p>
    <w:tbl>
      <w:tblPr>
        <w:tblStyle w:val="a7"/>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20"/>
        <w:gridCol w:w="2410"/>
        <w:gridCol w:w="2410"/>
      </w:tblGrid>
      <w:tr w:rsidR="00A464AF" w14:paraId="7A2486FD" w14:textId="77777777">
        <w:trPr>
          <w:cantSplit/>
          <w:tblHeader/>
        </w:trPr>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89B3D0A"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File</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681603C"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Records</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C55943B"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Columns</w:t>
            </w:r>
          </w:p>
        </w:tc>
      </w:tr>
      <w:tr w:rsidR="00A464AF" w14:paraId="2E8ABF9B" w14:textId="77777777">
        <w:trPr>
          <w:cantSplit/>
        </w:trPr>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65BA18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UNSW_NB15_training-set.csv</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45191F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175,341</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85A62B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45</w:t>
            </w:r>
          </w:p>
        </w:tc>
      </w:tr>
      <w:tr w:rsidR="00A464AF" w14:paraId="23B07741" w14:textId="77777777">
        <w:trPr>
          <w:cantSplit/>
        </w:trPr>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BE57A1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UNSW_NB15_testing-set.csv</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D88D96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82,332</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60A497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45</w:t>
            </w:r>
          </w:p>
        </w:tc>
      </w:tr>
    </w:tbl>
    <w:p w14:paraId="43DBAE1D" w14:textId="77777777" w:rsidR="00A464AF" w:rsidRDefault="00A464AF">
      <w:pPr>
        <w:spacing w:line="120" w:lineRule="auto"/>
        <w:rPr>
          <w:rFonts w:ascii="Times New Roman" w:eastAsia="Times New Roman" w:hAnsi="Times New Roman" w:cs="Times New Roman"/>
        </w:rPr>
      </w:pPr>
    </w:p>
    <w:p w14:paraId="5DB35C89" w14:textId="77777777" w:rsidR="00A464AF" w:rsidRDefault="00000000">
      <w:pPr>
        <w:spacing w:after="85"/>
        <w:rPr>
          <w:rFonts w:ascii="Times New Roman" w:eastAsia="Times New Roman" w:hAnsi="Times New Roman" w:cs="Times New Roman"/>
          <w:sz w:val="22"/>
          <w:szCs w:val="22"/>
        </w:rPr>
      </w:pPr>
      <w:r>
        <w:rPr>
          <w:rFonts w:ascii="Times New Roman" w:eastAsia="Times New Roman" w:hAnsi="Times New Roman" w:cs="Times New Roman"/>
          <w:sz w:val="22"/>
          <w:szCs w:val="22"/>
        </w:rPr>
        <w:t>The official partition was used rather than rebuilding a custom split from the full 2.54-million-record corpus. UNSW Research documents the same 175,341-record training partition and 82,332-record testing partition, which preserves comparability with published work while allowing the team to audit the supplied partition for duplication, leakage and distribution shift (UNSW Research n.d.).</w:t>
      </w:r>
    </w:p>
    <w:p w14:paraId="44F1D0FB"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5</w:t>
      </w:r>
      <w:r>
        <w:rPr>
          <w:rFonts w:ascii="Times New Roman" w:eastAsia="Times New Roman" w:hAnsi="Times New Roman" w:cs="Times New Roman"/>
          <w:b/>
          <w:bCs/>
          <w:color w:val="000000"/>
          <w:sz w:val="23"/>
          <w:szCs w:val="23"/>
        </w:rPr>
        <w:t>.4 Normal and Attack Records</w:t>
      </w:r>
    </w:p>
    <w:tbl>
      <w:tblPr>
        <w:tblStyle w:val="a8"/>
        <w:tblW w:w="96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2"/>
        <w:gridCol w:w="2313"/>
        <w:gridCol w:w="2313"/>
        <w:gridCol w:w="2120"/>
      </w:tblGrid>
      <w:tr w:rsidR="00A464AF" w14:paraId="5A37A137" w14:textId="77777777">
        <w:trPr>
          <w:cantSplit/>
          <w:tblHeader/>
        </w:trPr>
        <w:tc>
          <w:tcPr>
            <w:tcW w:w="2892"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0BEB0587"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Partition</w:t>
            </w:r>
          </w:p>
        </w:tc>
        <w:tc>
          <w:tcPr>
            <w:tcW w:w="2313"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23FC570"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Normal</w:t>
            </w:r>
          </w:p>
        </w:tc>
        <w:tc>
          <w:tcPr>
            <w:tcW w:w="2313"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38638C5"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Attack</w:t>
            </w:r>
          </w:p>
        </w:tc>
        <w:tc>
          <w:tcPr>
            <w:tcW w:w="21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F3CCAA9"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Normal share</w:t>
            </w:r>
          </w:p>
        </w:tc>
      </w:tr>
      <w:tr w:rsidR="00A464AF" w14:paraId="2D433078" w14:textId="77777777">
        <w:trPr>
          <w:cantSplit/>
        </w:trPr>
        <w:tc>
          <w:tcPr>
            <w:tcW w:w="2892"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2330A38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Training</w:t>
            </w:r>
          </w:p>
        </w:tc>
        <w:tc>
          <w:tcPr>
            <w:tcW w:w="2313"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BFD749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56,000</w:t>
            </w:r>
          </w:p>
        </w:tc>
        <w:tc>
          <w:tcPr>
            <w:tcW w:w="2313"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656F825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119,341</w:t>
            </w:r>
          </w:p>
        </w:tc>
        <w:tc>
          <w:tcPr>
            <w:tcW w:w="21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01E79B7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r>
      <w:tr w:rsidR="00A464AF" w14:paraId="62894A83" w14:textId="77777777">
        <w:trPr>
          <w:cantSplit/>
          <w:trHeight w:val="172"/>
        </w:trPr>
        <w:tc>
          <w:tcPr>
            <w:tcW w:w="2892"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05A72D1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Testing</w:t>
            </w:r>
          </w:p>
        </w:tc>
        <w:tc>
          <w:tcPr>
            <w:tcW w:w="2313"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979660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37,000</w:t>
            </w:r>
          </w:p>
        </w:tc>
        <w:tc>
          <w:tcPr>
            <w:tcW w:w="2313"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414C0DD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45,332</w:t>
            </w:r>
          </w:p>
        </w:tc>
        <w:tc>
          <w:tcPr>
            <w:tcW w:w="21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DBC796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45%</w:t>
            </w:r>
          </w:p>
        </w:tc>
      </w:tr>
    </w:tbl>
    <w:p w14:paraId="47FC8058" w14:textId="77777777" w:rsidR="00A464AF" w:rsidRDefault="00A464AF">
      <w:pPr>
        <w:spacing w:line="120" w:lineRule="auto"/>
        <w:rPr>
          <w:rFonts w:ascii="Times New Roman" w:eastAsia="Times New Roman" w:hAnsi="Times New Roman" w:cs="Times New Roman"/>
        </w:rPr>
      </w:pPr>
    </w:p>
    <w:p w14:paraId="3CD49A5E" w14:textId="77777777" w:rsidR="00A464AF" w:rsidRDefault="00000000">
      <w:pPr>
        <w:spacing w:after="85"/>
        <w:rPr>
          <w:rFonts w:ascii="Times New Roman" w:eastAsia="Times New Roman" w:hAnsi="Times New Roman" w:cs="Times New Roman"/>
        </w:rPr>
      </w:pPr>
      <w:r>
        <w:rPr>
          <w:rFonts w:ascii="Times New Roman" w:eastAsia="Times New Roman" w:hAnsi="Times New Roman" w:cs="Times New Roman"/>
        </w:rPr>
        <w:t>The two partitions have different class prevalence, so precision is partly influenced by the evaluation mix and should not be interpreted as a deployment prevalence estimate. Both partitions also contain a much larger attack share than a typical operational network. For that reason, the project reports FPR alongside precision, recall, F1, ROC-AUC and PR-AUC rather than relying on a single summary metric.</w:t>
      </w:r>
    </w:p>
    <w:p w14:paraId="4332DF4A" w14:textId="77777777" w:rsidR="00A464AF"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114300" distR="114300" wp14:anchorId="414AD9FB" wp14:editId="6F994F51">
            <wp:extent cx="5394960" cy="3016215"/>
            <wp:effectExtent l="0" t="0" r="0" b="0"/>
            <wp:docPr id="1" name="image4.png" descr="Image: image2.png"/>
            <wp:cNvGraphicFramePr/>
            <a:graphic xmlns:a="http://schemas.openxmlformats.org/drawingml/2006/main">
              <a:graphicData uri="http://schemas.openxmlformats.org/drawingml/2006/picture">
                <pic:pic xmlns:pic="http://schemas.openxmlformats.org/drawingml/2006/picture">
                  <pic:nvPicPr>
                    <pic:cNvPr id="0" name="image4.png" descr="Image: image2.png"/>
                    <pic:cNvPicPr preferRelativeResize="0"/>
                  </pic:nvPicPr>
                  <pic:blipFill>
                    <a:blip r:embed="rId6"/>
                    <a:srcRect/>
                    <a:stretch>
                      <a:fillRect/>
                    </a:stretch>
                  </pic:blipFill>
                  <pic:spPr>
                    <a:xfrm>
                      <a:off x="0" y="0"/>
                      <a:ext cx="5394960" cy="3016215"/>
                    </a:xfrm>
                    <a:prstGeom prst="rect">
                      <a:avLst/>
                    </a:prstGeom>
                    <a:ln/>
                  </pic:spPr>
                </pic:pic>
              </a:graphicData>
            </a:graphic>
          </wp:inline>
        </w:drawing>
      </w:r>
    </w:p>
    <w:p w14:paraId="11ACFD3E" w14:textId="77777777" w:rsidR="00A464AF" w:rsidRDefault="00000000">
      <w:pPr>
        <w:jc w:val="center"/>
        <w:rPr>
          <w:rFonts w:ascii="Times New Roman" w:eastAsia="Times New Roman" w:hAnsi="Times New Roman" w:cs="Times New Roman"/>
        </w:rPr>
      </w:pPr>
      <w:r>
        <w:rPr>
          <w:rFonts w:ascii="Times New Roman" w:eastAsia="Times New Roman" w:hAnsi="Times New Roman" w:cs="Times New Roman"/>
          <w:i/>
          <w:iCs/>
          <w:sz w:val="18"/>
          <w:szCs w:val="18"/>
        </w:rPr>
        <w:t>Figure 2. Normal and attack counts in the official UNSW-NB15 training and testing partitions.</w:t>
      </w:r>
    </w:p>
    <w:p w14:paraId="347BE175"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5</w:t>
      </w:r>
      <w:r>
        <w:rPr>
          <w:rFonts w:ascii="Times New Roman" w:eastAsia="Times New Roman" w:hAnsi="Times New Roman" w:cs="Times New Roman"/>
          <w:b/>
          <w:bCs/>
          <w:color w:val="000000"/>
          <w:sz w:val="23"/>
          <w:szCs w:val="23"/>
        </w:rPr>
        <w:t>.5 Attack Categories</w:t>
      </w:r>
    </w:p>
    <w:tbl>
      <w:tblPr>
        <w:tblStyle w:val="a9"/>
        <w:tblW w:w="963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77"/>
        <w:gridCol w:w="3181"/>
        <w:gridCol w:w="3181"/>
      </w:tblGrid>
      <w:tr w:rsidR="00A464AF" w14:paraId="48EEA48B" w14:textId="77777777">
        <w:trPr>
          <w:cantSplit/>
          <w:tblHeader/>
        </w:trPr>
        <w:tc>
          <w:tcPr>
            <w:tcW w:w="3277"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F85063F"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Category</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D4D4FF6"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Records (training)</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A018F99" w14:textId="77777777" w:rsidR="00A464AF"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Share of attack records</w:t>
            </w:r>
          </w:p>
        </w:tc>
      </w:tr>
      <w:tr w:rsidR="00A464AF" w14:paraId="4C464D1F" w14:textId="77777777">
        <w:trPr>
          <w:cantSplit/>
        </w:trPr>
        <w:tc>
          <w:tcPr>
            <w:tcW w:w="3277"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62B38A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Generic</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329DF9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40,000</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873C48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33.5%</w:t>
            </w:r>
          </w:p>
        </w:tc>
      </w:tr>
      <w:tr w:rsidR="00A464AF" w14:paraId="530F0561" w14:textId="77777777">
        <w:trPr>
          <w:cantSplit/>
        </w:trPr>
        <w:tc>
          <w:tcPr>
            <w:tcW w:w="3277"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0098A4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Exploits</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90BCFB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33,393</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52B8EB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28.0%</w:t>
            </w:r>
          </w:p>
        </w:tc>
      </w:tr>
      <w:tr w:rsidR="00A464AF" w14:paraId="7DA848DA" w14:textId="77777777">
        <w:trPr>
          <w:cantSplit/>
        </w:trPr>
        <w:tc>
          <w:tcPr>
            <w:tcW w:w="3277"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24E4098" w14:textId="77777777" w:rsidR="00A464AF" w:rsidRDefault="00000000">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Fuzzers</w:t>
            </w:r>
            <w:proofErr w:type="spellEnd"/>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F10BF5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18,184</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089485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15.2%</w:t>
            </w:r>
          </w:p>
        </w:tc>
      </w:tr>
      <w:tr w:rsidR="00A464AF" w14:paraId="42CF1D61" w14:textId="77777777">
        <w:trPr>
          <w:cantSplit/>
        </w:trPr>
        <w:tc>
          <w:tcPr>
            <w:tcW w:w="3277"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BFFD5F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DoS</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0BF7D6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12,264</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D3AC61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10.3%</w:t>
            </w:r>
          </w:p>
        </w:tc>
      </w:tr>
      <w:tr w:rsidR="00A464AF" w14:paraId="3452B651" w14:textId="77777777">
        <w:trPr>
          <w:cantSplit/>
        </w:trPr>
        <w:tc>
          <w:tcPr>
            <w:tcW w:w="3277"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EA6D9B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Reconnaissance</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1FB4CA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10,491</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0B7555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8.8%</w:t>
            </w:r>
          </w:p>
        </w:tc>
      </w:tr>
      <w:tr w:rsidR="00A464AF" w14:paraId="3CFF6723" w14:textId="77777777">
        <w:trPr>
          <w:cantSplit/>
        </w:trPr>
        <w:tc>
          <w:tcPr>
            <w:tcW w:w="3277"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42910A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Analysis / Backdoor / Shellcode / Worms</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66FA3B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5,009 combined</w:t>
            </w:r>
          </w:p>
        </w:tc>
        <w:tc>
          <w:tcPr>
            <w:tcW w:w="3181"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3E96CCA"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r>
    </w:tbl>
    <w:p w14:paraId="2D2476D1" w14:textId="77777777" w:rsidR="00A464AF" w:rsidRDefault="00A464AF">
      <w:pPr>
        <w:spacing w:line="120" w:lineRule="auto"/>
        <w:rPr>
          <w:rFonts w:ascii="Times New Roman" w:eastAsia="Times New Roman" w:hAnsi="Times New Roman" w:cs="Times New Roman"/>
        </w:rPr>
      </w:pPr>
    </w:p>
    <w:p w14:paraId="6AEF063E"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Generic and Exploits are over 61% of all attacks. Worms has only 130 records, so any result for it rests on a very small sample. Our models are trained on normal traffic only and produce a binary decision, so these categories are not training targets.</w:t>
      </w:r>
    </w:p>
    <w:p w14:paraId="6ECF5BF3"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5</w:t>
      </w:r>
      <w:r>
        <w:rPr>
          <w:rFonts w:ascii="Times New Roman" w:eastAsia="Times New Roman" w:hAnsi="Times New Roman" w:cs="Times New Roman"/>
          <w:b/>
          <w:bCs/>
          <w:color w:val="000000"/>
          <w:sz w:val="23"/>
          <w:szCs w:val="23"/>
        </w:rPr>
        <w:t>.6 Feature Structure</w:t>
      </w:r>
    </w:p>
    <w:p w14:paraId="24077AFB"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41 features cover flow basics (duration, protocol, service, state), volume (packets and bytes each way), rate (throughput and mean packet sizes), TCP behaviour (window sizes, sequence numbers, round-trip time), timing (inter-packet gaps and jitter), TTL-derived values, eleven connection-count features and two binary flags.</w:t>
      </w:r>
    </w:p>
    <w:p w14:paraId="4E05B2D8"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Three features are categorical: proto, service and state. The service field holds “-” in 53.7% of records, which means the service could not be identified. That is a real value, not a missing one, and I handled it as a category.</w:t>
      </w:r>
    </w:p>
    <w:p w14:paraId="4BAAE322"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5</w:t>
      </w:r>
      <w:r>
        <w:rPr>
          <w:rFonts w:ascii="Times New Roman" w:eastAsia="Times New Roman" w:hAnsi="Times New Roman" w:cs="Times New Roman"/>
          <w:b/>
          <w:bCs/>
          <w:color w:val="000000"/>
          <w:sz w:val="23"/>
          <w:szCs w:val="23"/>
        </w:rPr>
        <w:t>.7 Class Distribution</w:t>
      </w:r>
    </w:p>
    <w:p w14:paraId="75D860F2"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rPr>
        <w:t>Taken together the dataset holds 93,000 normal and 164,673 attack records. Only the normal ones are usable for training, because the models are one-class. The 56,000 normal training records are the entire supply I had to work with.</w:t>
      </w:r>
    </w:p>
    <w:p w14:paraId="090C1CB4"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lastRenderedPageBreak/>
        <w:t>5</w:t>
      </w:r>
      <w:r>
        <w:rPr>
          <w:rFonts w:ascii="Times New Roman" w:eastAsia="Times New Roman" w:hAnsi="Times New Roman" w:cs="Times New Roman"/>
          <w:b/>
          <w:bCs/>
          <w:color w:val="000000"/>
          <w:sz w:val="23"/>
          <w:szCs w:val="23"/>
        </w:rPr>
        <w:t>.8 Dataset Strengths</w:t>
      </w:r>
    </w:p>
    <w:p w14:paraId="30B5D160" w14:textId="77777777" w:rsidR="00A464AF" w:rsidRDefault="00000000">
      <w:pPr>
        <w:numPr>
          <w:ilvl w:val="0"/>
          <w:numId w:val="1"/>
        </w:numPr>
        <w:spacing w:after="1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Ground-truth labels are supplied from the controlled benchmark-generation process, enabling repeatable evaluation against known normal/attack classes.</w:t>
      </w:r>
    </w:p>
    <w:p w14:paraId="4A2E1B41" w14:textId="77777777" w:rsidR="00A464AF" w:rsidRDefault="00000000">
      <w:pPr>
        <w:numPr>
          <w:ilvl w:val="0"/>
          <w:numId w:val="1"/>
        </w:numPr>
        <w:spacing w:after="1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is widely used, so published results exist for comparison.</w:t>
      </w:r>
    </w:p>
    <w:p w14:paraId="65D85C1C" w14:textId="77777777" w:rsidR="00A464AF" w:rsidRDefault="00000000">
      <w:pPr>
        <w:numPr>
          <w:ilvl w:val="0"/>
          <w:numId w:val="1"/>
        </w:numPr>
        <w:spacing w:after="1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93,000 supplied normal records provide a substantial normal sample for this prototype, although only the training-partition normals are eligible for source model development.</w:t>
      </w:r>
    </w:p>
    <w:p w14:paraId="385293A9"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5</w:t>
      </w:r>
      <w:r>
        <w:rPr>
          <w:rFonts w:ascii="Times New Roman" w:eastAsia="Times New Roman" w:hAnsi="Times New Roman" w:cs="Times New Roman"/>
          <w:b/>
          <w:bCs/>
          <w:color w:val="000000"/>
          <w:sz w:val="23"/>
          <w:szCs w:val="23"/>
        </w:rPr>
        <w:t>.9 Dataset Limitations</w:t>
      </w:r>
    </w:p>
    <w:p w14:paraId="52F78D0A" w14:textId="77777777" w:rsidR="00A464AF" w:rsidRDefault="00000000">
      <w:pPr>
        <w:numPr>
          <w:ilvl w:val="0"/>
          <w:numId w:val="1"/>
        </w:numPr>
        <w:spacing w:after="10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Synthetic. </w:t>
      </w:r>
      <w:r>
        <w:rPr>
          <w:rFonts w:ascii="Times New Roman" w:eastAsia="Times New Roman" w:hAnsi="Times New Roman" w:cs="Times New Roman"/>
          <w:sz w:val="22"/>
          <w:szCs w:val="22"/>
        </w:rPr>
        <w:t>Generated traffic carries tool artefacts. The TTL features are unusually predictive for this reason, which is why I excluded them.</w:t>
      </w:r>
    </w:p>
    <w:p w14:paraId="7DEA9FE1" w14:textId="77777777" w:rsidR="00A464AF" w:rsidRDefault="00000000">
      <w:pPr>
        <w:numPr>
          <w:ilvl w:val="0"/>
          <w:numId w:val="1"/>
        </w:numPr>
        <w:spacing w:after="10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Unrealistic class balance. </w:t>
      </w:r>
      <w:r>
        <w:rPr>
          <w:rFonts w:ascii="Times New Roman" w:eastAsia="Times New Roman" w:hAnsi="Times New Roman" w:cs="Times New Roman"/>
          <w:sz w:val="22"/>
          <w:szCs w:val="22"/>
        </w:rPr>
        <w:t>Attacks outnumber normal traffic here; on a real network the reverse is true by orders of magnitude.</w:t>
      </w:r>
    </w:p>
    <w:p w14:paraId="2D04867B" w14:textId="77777777" w:rsidR="00A464AF" w:rsidRDefault="00000000">
      <w:pPr>
        <w:numPr>
          <w:ilvl w:val="0"/>
          <w:numId w:val="1"/>
        </w:numPr>
        <w:spacing w:after="10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The partitions differ. </w:t>
      </w:r>
      <w:r>
        <w:rPr>
          <w:rFonts w:ascii="Times New Roman" w:eastAsia="Times New Roman" w:hAnsi="Times New Roman" w:cs="Times New Roman"/>
          <w:sz w:val="22"/>
          <w:szCs w:val="22"/>
        </w:rPr>
        <w:t>Six of 41 model-ready columns shifted significantly between training and testing.</w:t>
      </w:r>
    </w:p>
    <w:p w14:paraId="21A7ED62" w14:textId="77777777" w:rsidR="00A464AF" w:rsidRDefault="00000000">
      <w:pPr>
        <w:numPr>
          <w:ilvl w:val="0"/>
          <w:numId w:val="1"/>
        </w:numPr>
        <w:spacing w:after="1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Heavy duplicate-equivalence and partition overlap. When id and </w:t>
      </w:r>
      <w:proofErr w:type="spellStart"/>
      <w:r>
        <w:rPr>
          <w:rFonts w:ascii="Times New Roman" w:eastAsia="Times New Roman" w:hAnsi="Times New Roman" w:cs="Times New Roman"/>
          <w:sz w:val="22"/>
          <w:szCs w:val="22"/>
        </w:rPr>
        <w:t>attack_cat</w:t>
      </w:r>
      <w:proofErr w:type="spellEnd"/>
      <w:r>
        <w:rPr>
          <w:rFonts w:ascii="Times New Roman" w:eastAsia="Times New Roman" w:hAnsi="Times New Roman" w:cs="Times New Roman"/>
          <w:sz w:val="22"/>
          <w:szCs w:val="22"/>
        </w:rPr>
        <w:t xml:space="preserve"> are ignored, 74,072 training rows and 28,380 testing rows participate in duplicate-equivalent groups. The audit also found 8,541 test rows overlapping the training partition, including 1,193 normal test records matching normal training records.</w:t>
      </w:r>
    </w:p>
    <w:p w14:paraId="424A9421" w14:textId="77777777" w:rsidR="00A464AF" w:rsidRDefault="00000000">
      <w:pPr>
        <w:numPr>
          <w:ilvl w:val="0"/>
          <w:numId w:val="1"/>
        </w:numPr>
        <w:spacing w:after="10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Created in 2015. The benchmark remains useful for controlled comparison but cannot represent every current protocol, service, encrypted-traffic pattern or contemporary attack behaviour.</w:t>
      </w:r>
    </w:p>
    <w:p w14:paraId="4221936D" w14:textId="77777777" w:rsidR="00A464AF" w:rsidRDefault="00000000">
      <w:pPr>
        <w:pStyle w:val="Heading1"/>
        <w:spacing w:before="240" w:after="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 UNSW-NB15 Data Preparation</w:t>
      </w:r>
    </w:p>
    <w:p w14:paraId="1D21837B" w14:textId="77777777" w:rsidR="00A464AF"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784CE29" wp14:editId="6CE5DEEC">
            <wp:extent cx="5400675" cy="27388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t="14043" b="18051"/>
                    <a:stretch>
                      <a:fillRect/>
                    </a:stretch>
                  </pic:blipFill>
                  <pic:spPr>
                    <a:xfrm>
                      <a:off x="0" y="0"/>
                      <a:ext cx="5400675" cy="2738800"/>
                    </a:xfrm>
                    <a:prstGeom prst="rect">
                      <a:avLst/>
                    </a:prstGeom>
                    <a:ln/>
                  </pic:spPr>
                </pic:pic>
              </a:graphicData>
            </a:graphic>
          </wp:inline>
        </w:drawing>
      </w:r>
    </w:p>
    <w:p w14:paraId="29BDD915" w14:textId="77777777" w:rsidR="00A464AF" w:rsidRDefault="00000000">
      <w:pPr>
        <w:jc w:val="center"/>
        <w:rPr>
          <w:rFonts w:ascii="Times New Roman" w:eastAsia="Times New Roman" w:hAnsi="Times New Roman" w:cs="Times New Roman"/>
        </w:rPr>
      </w:pPr>
      <w:r>
        <w:rPr>
          <w:rFonts w:ascii="Times New Roman" w:eastAsia="Times New Roman" w:hAnsi="Times New Roman" w:cs="Times New Roman"/>
          <w:i/>
          <w:iCs/>
          <w:sz w:val="18"/>
          <w:szCs w:val="18"/>
        </w:rPr>
        <w:t xml:space="preserve">Figure 1. Reproducible UNSW-NB15 preparation and evidence workflow used in the supplied Google </w:t>
      </w:r>
      <w:proofErr w:type="spellStart"/>
      <w:r>
        <w:rPr>
          <w:rFonts w:ascii="Times New Roman" w:eastAsia="Times New Roman" w:hAnsi="Times New Roman" w:cs="Times New Roman"/>
          <w:i/>
          <w:iCs/>
          <w:sz w:val="18"/>
          <w:szCs w:val="18"/>
        </w:rPr>
        <w:t>Colab</w:t>
      </w:r>
      <w:proofErr w:type="spellEnd"/>
      <w:r>
        <w:rPr>
          <w:rFonts w:ascii="Times New Roman" w:eastAsia="Times New Roman" w:hAnsi="Times New Roman" w:cs="Times New Roman"/>
          <w:i/>
          <w:iCs/>
          <w:sz w:val="18"/>
          <w:szCs w:val="18"/>
        </w:rPr>
        <w:t xml:space="preserve"> notebook.</w:t>
      </w:r>
    </w:p>
    <w:p w14:paraId="733DB47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Figure 1 links the notebook execution to the script-level implementation and generated evidence. The notebook orchestrates the workflow; the substantive preparation logic is held in reusable Python modules so the process can be rerun without depending on transient notebook state.</w:t>
      </w:r>
    </w:p>
    <w:p w14:paraId="2141687D"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lastRenderedPageBreak/>
        <w:t>6</w:t>
      </w:r>
      <w:r>
        <w:rPr>
          <w:rFonts w:ascii="Times New Roman" w:eastAsia="Times New Roman" w:hAnsi="Times New Roman" w:cs="Times New Roman"/>
          <w:b/>
          <w:bCs/>
          <w:color w:val="000000"/>
          <w:sz w:val="23"/>
          <w:szCs w:val="23"/>
        </w:rPr>
        <w:t>.1 Data Loading</w:t>
      </w:r>
    </w:p>
    <w:p w14:paraId="655257DA"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Both files were loaded with pandas straight from CSV, with no options that would change values. Training came back as (175,341, 45) and testing as (82,332, 45). I checked the shapes immediately, which confirms the official partition was loaded.</w:t>
      </w:r>
    </w:p>
    <w:p w14:paraId="23013B3C"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.2 Initial Data Inspection</w:t>
      </w:r>
    </w:p>
    <w:p w14:paraId="014A3C00"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Before changing </w:t>
      </w:r>
      <w:proofErr w:type="gramStart"/>
      <w:r>
        <w:rPr>
          <w:rFonts w:ascii="Times New Roman" w:eastAsia="Times New Roman" w:hAnsi="Times New Roman" w:cs="Times New Roman"/>
          <w:sz w:val="22"/>
          <w:szCs w:val="22"/>
        </w:rPr>
        <w:t>anything</w:t>
      </w:r>
      <w:proofErr w:type="gramEnd"/>
      <w:r>
        <w:rPr>
          <w:rFonts w:ascii="Times New Roman" w:eastAsia="Times New Roman" w:hAnsi="Times New Roman" w:cs="Times New Roman"/>
          <w:sz w:val="22"/>
          <w:szCs w:val="22"/>
        </w:rPr>
        <w:t xml:space="preserve"> I ran a profiling script that writes a report to a file rather than printing to the screen, so the findings survive a notebook restart. It records row and column counts, data types, class balance, attack counts, and which values appear in one partition but not the other.</w:t>
      </w:r>
    </w:p>
    <w:p w14:paraId="17EC7F41"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Two findings changed later steps. The service field holds “-” in 53.7% of records, which is a real category rather than a missing value. And two connection states, ACC and CLO, appear only in the testing partition — so the encoder </w:t>
      </w:r>
      <w:proofErr w:type="gramStart"/>
      <w:r>
        <w:rPr>
          <w:rFonts w:ascii="Times New Roman" w:eastAsia="Times New Roman" w:hAnsi="Times New Roman" w:cs="Times New Roman"/>
          <w:sz w:val="22"/>
          <w:szCs w:val="22"/>
        </w:rPr>
        <w:t>has to</w:t>
      </w:r>
      <w:proofErr w:type="gramEnd"/>
      <w:r>
        <w:rPr>
          <w:rFonts w:ascii="Times New Roman" w:eastAsia="Times New Roman" w:hAnsi="Times New Roman" w:cs="Times New Roman"/>
          <w:sz w:val="22"/>
          <w:szCs w:val="22"/>
        </w:rPr>
        <w:t xml:space="preserve"> handle a category it never saw during fitting.</w:t>
      </w:r>
    </w:p>
    <w:p w14:paraId="66DA9D61"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3 Data Cleaning</w:t>
      </w:r>
    </w:p>
    <w:p w14:paraId="6BD4837D"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Cleaning was deliberately light, because every change I make here is a change the same pipeline must later make to other dataset traffic. I removed two columns: id, which is a row number and would let a model learn position instead of behaviour, and </w:t>
      </w:r>
      <w:proofErr w:type="spellStart"/>
      <w:r>
        <w:rPr>
          <w:rFonts w:ascii="Times New Roman" w:eastAsia="Times New Roman" w:hAnsi="Times New Roman" w:cs="Times New Roman"/>
          <w:sz w:val="22"/>
          <w:szCs w:val="22"/>
        </w:rPr>
        <w:t>attack_cat</w:t>
      </w:r>
      <w:proofErr w:type="spellEnd"/>
      <w:r>
        <w:rPr>
          <w:rFonts w:ascii="Times New Roman" w:eastAsia="Times New Roman" w:hAnsi="Times New Roman" w:cs="Times New Roman"/>
          <w:sz w:val="22"/>
          <w:szCs w:val="22"/>
        </w:rPr>
        <w:t>, which would hand the model the answer.</w:t>
      </w:r>
    </w:p>
    <w:p w14:paraId="52C5547C"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did not drop rows for being unusual. A flow with a very large byte count might be an attack, so removing outliers would remove exactly what the detector is meant to find.</w:t>
      </w:r>
    </w:p>
    <w:p w14:paraId="7746FF79"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.4 Missing and Invalid Value Handling</w:t>
      </w:r>
    </w:p>
    <w:tbl>
      <w:tblPr>
        <w:tblStyle w:val="aa"/>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20"/>
        <w:gridCol w:w="4820"/>
      </w:tblGrid>
      <w:tr w:rsidR="00A464AF" w14:paraId="1784B3EB" w14:textId="77777777">
        <w:trPr>
          <w:cantSplit/>
          <w:tblHeader/>
        </w:trPr>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9C3AA68"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Check</w:t>
            </w:r>
          </w:p>
        </w:tc>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626D55E2"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Result</w:t>
            </w:r>
          </w:p>
        </w:tc>
      </w:tr>
      <w:tr w:rsidR="00A464AF" w14:paraId="6134494D" w14:textId="77777777">
        <w:trPr>
          <w:cantSplit/>
        </w:trPr>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8F6F8AA"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Missing values (</w:t>
            </w:r>
            <w:proofErr w:type="spellStart"/>
            <w:r>
              <w:rPr>
                <w:rFonts w:ascii="Times New Roman" w:eastAsia="Times New Roman" w:hAnsi="Times New Roman" w:cs="Times New Roman"/>
                <w:sz w:val="22"/>
                <w:szCs w:val="22"/>
              </w:rPr>
              <w:t>NaN</w:t>
            </w:r>
            <w:proofErr w:type="spellEnd"/>
            <w:r>
              <w:rPr>
                <w:rFonts w:ascii="Times New Roman" w:eastAsia="Times New Roman" w:hAnsi="Times New Roman" w:cs="Times New Roman"/>
                <w:sz w:val="22"/>
                <w:szCs w:val="22"/>
              </w:rPr>
              <w:t>)</w:t>
            </w:r>
          </w:p>
        </w:tc>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5AE77BD"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None in either partition</w:t>
            </w:r>
          </w:p>
        </w:tc>
      </w:tr>
      <w:tr w:rsidR="00A464AF" w14:paraId="4A6CFF63" w14:textId="77777777">
        <w:trPr>
          <w:cantSplit/>
        </w:trPr>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2DECFF4B"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Infinite values</w:t>
            </w:r>
          </w:p>
        </w:tc>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80A9E6F"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None in either partition</w:t>
            </w:r>
          </w:p>
        </w:tc>
      </w:tr>
      <w:tr w:rsidR="00A464AF" w14:paraId="30250F64" w14:textId="77777777">
        <w:trPr>
          <w:cantSplit/>
        </w:trPr>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28E4491"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Zero-duration flows</w:t>
            </w:r>
          </w:p>
        </w:tc>
        <w:tc>
          <w:tcPr>
            <w:tcW w:w="48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6E95315"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2,657 rows</w:t>
            </w:r>
          </w:p>
        </w:tc>
      </w:tr>
    </w:tbl>
    <w:p w14:paraId="18CC431A" w14:textId="77777777" w:rsidR="00A464AF" w:rsidRDefault="00A464AF">
      <w:pPr>
        <w:spacing w:line="120" w:lineRule="auto"/>
        <w:jc w:val="both"/>
        <w:rPr>
          <w:rFonts w:ascii="Times New Roman" w:eastAsia="Times New Roman" w:hAnsi="Times New Roman" w:cs="Times New Roman"/>
        </w:rPr>
      </w:pPr>
    </w:p>
    <w:p w14:paraId="6F36F2C4"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No imputation was needed. The zero-duration rows needed a decision, because rate, </w:t>
      </w:r>
      <w:proofErr w:type="spellStart"/>
      <w:r>
        <w:rPr>
          <w:rFonts w:ascii="Times New Roman" w:eastAsia="Times New Roman" w:hAnsi="Times New Roman" w:cs="Times New Roman"/>
          <w:sz w:val="22"/>
          <w:szCs w:val="22"/>
        </w:rPr>
        <w:t>sload</w:t>
      </w:r>
      <w:proofErr w:type="spellEnd"/>
      <w:r>
        <w:rPr>
          <w:rFonts w:ascii="Times New Roman" w:eastAsia="Times New Roman" w:hAnsi="Times New Roman" w:cs="Times New Roman"/>
          <w:sz w:val="22"/>
          <w:szCs w:val="22"/>
        </w:rPr>
        <w:t xml:space="preserve"> and </w:t>
      </w:r>
      <w:proofErr w:type="spellStart"/>
      <w:r>
        <w:rPr>
          <w:rFonts w:ascii="Times New Roman" w:eastAsia="Times New Roman" w:hAnsi="Times New Roman" w:cs="Times New Roman"/>
          <w:sz w:val="22"/>
          <w:szCs w:val="22"/>
        </w:rPr>
        <w:t>dload</w:t>
      </w:r>
      <w:proofErr w:type="spellEnd"/>
      <w:r>
        <w:rPr>
          <w:rFonts w:ascii="Times New Roman" w:eastAsia="Times New Roman" w:hAnsi="Times New Roman" w:cs="Times New Roman"/>
          <w:sz w:val="22"/>
          <w:szCs w:val="22"/>
        </w:rPr>
        <w:t xml:space="preserve"> are calculated by dividing by duration. The dataset authors had already resolved it — no infinite values appear — so I kept them as they are. I record it because the same situation will occur in other datasets too.</w:t>
      </w:r>
    </w:p>
    <w:p w14:paraId="2A0C3D7E"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.5 Duplicate Handling</w:t>
      </w:r>
    </w:p>
    <w:tbl>
      <w:tblPr>
        <w:tblStyle w:val="ab"/>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84"/>
        <w:gridCol w:w="3856"/>
      </w:tblGrid>
      <w:tr w:rsidR="00A464AF" w14:paraId="16161A65" w14:textId="77777777">
        <w:trPr>
          <w:cantSplit/>
          <w:tblHeader/>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29FE104"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Check</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A8832EA"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Result</w:t>
            </w:r>
          </w:p>
        </w:tc>
      </w:tr>
      <w:tr w:rsidR="00A464AF" w14:paraId="53CF5AD8"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8FF50EE" w14:textId="77777777" w:rsidR="00A464AF"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Duplicate-equivalent rows in training (ignoring id/</w:t>
            </w:r>
            <w:proofErr w:type="spellStart"/>
            <w:r>
              <w:rPr>
                <w:rFonts w:ascii="Times New Roman" w:eastAsia="Times New Roman" w:hAnsi="Times New Roman" w:cs="Times New Roman"/>
                <w:sz w:val="25"/>
                <w:szCs w:val="25"/>
              </w:rPr>
              <w:t>attack_cat</w:t>
            </w:r>
            <w:proofErr w:type="spellEnd"/>
            <w:r>
              <w:rPr>
                <w:rFonts w:ascii="Times New Roman" w:eastAsia="Times New Roman" w:hAnsi="Times New Roman" w:cs="Times New Roman"/>
                <w:sz w:val="25"/>
                <w:szCs w:val="25"/>
              </w:rPr>
              <w:t>)</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5D0BC2A"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74,072 (42%)</w:t>
            </w:r>
          </w:p>
        </w:tc>
      </w:tr>
      <w:tr w:rsidR="00A464AF" w14:paraId="19A7ECDF"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4DCE42A" w14:textId="77777777" w:rsidR="00A464AF" w:rsidRDefault="00000000">
            <w:pPr>
              <w:rPr>
                <w:rFonts w:ascii="Times New Roman" w:eastAsia="Times New Roman" w:hAnsi="Times New Roman" w:cs="Times New Roman"/>
                <w:sz w:val="25"/>
                <w:szCs w:val="25"/>
              </w:rPr>
            </w:pPr>
            <w:r>
              <w:rPr>
                <w:rFonts w:ascii="Times New Roman" w:eastAsia="Times New Roman" w:hAnsi="Times New Roman" w:cs="Times New Roman"/>
                <w:sz w:val="25"/>
                <w:szCs w:val="25"/>
              </w:rPr>
              <w:t>Duplicate-equivalent rows in testing (ignoring id/</w:t>
            </w:r>
            <w:proofErr w:type="spellStart"/>
            <w:r>
              <w:rPr>
                <w:rFonts w:ascii="Times New Roman" w:eastAsia="Times New Roman" w:hAnsi="Times New Roman" w:cs="Times New Roman"/>
                <w:sz w:val="25"/>
                <w:szCs w:val="25"/>
              </w:rPr>
              <w:t>attack_cat</w:t>
            </w:r>
            <w:proofErr w:type="spellEnd"/>
            <w:r>
              <w:rPr>
                <w:rFonts w:ascii="Times New Roman" w:eastAsia="Times New Roman" w:hAnsi="Times New Roman" w:cs="Times New Roman"/>
                <w:sz w:val="25"/>
                <w:szCs w:val="25"/>
              </w:rPr>
              <w:t>)</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929F4FA"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28,380 (34%)</w:t>
            </w:r>
          </w:p>
        </w:tc>
      </w:tr>
      <w:tr w:rsidR="00A464AF" w14:paraId="49E375D0"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A36D684"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Test rows that also appear in training</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4D065F1"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8,541 (10.37%)</w:t>
            </w:r>
          </w:p>
        </w:tc>
      </w:tr>
      <w:tr w:rsidR="00A464AF" w14:paraId="6B622CAF"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62B8D4C"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Normal test rows copied from normal training rows</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FD86331"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1,193 (3.22%)</w:t>
            </w:r>
          </w:p>
        </w:tc>
      </w:tr>
    </w:tbl>
    <w:p w14:paraId="30592645" w14:textId="77777777" w:rsidR="00A464AF" w:rsidRDefault="00A464AF">
      <w:pPr>
        <w:spacing w:line="120" w:lineRule="auto"/>
        <w:jc w:val="both"/>
        <w:rPr>
          <w:rFonts w:ascii="Times New Roman" w:eastAsia="Times New Roman" w:hAnsi="Times New Roman" w:cs="Times New Roman"/>
        </w:rPr>
      </w:pPr>
    </w:p>
    <w:p w14:paraId="671DDFBC"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cross-partition normal overlap is the most important leakage risk for this project. If duplicate-equivalent normal flows are present in both development and evaluation data, the model is judged on patterns already over-represented during fitting. That can make normal scores look artificially stable and can bias the operating threshold downward. The preparation therefore removes duplicate-equivalent normal records before the train/validation split and retains an overlap-reduced test variant for sensitivity checking.</w:t>
      </w:r>
    </w:p>
    <w:p w14:paraId="001D11C2" w14:textId="77777777" w:rsidR="00A464AF" w:rsidRDefault="00000000">
      <w:pPr>
        <w:spacing w:after="85"/>
        <w:jc w:val="both"/>
        <w:rPr>
          <w:rFonts w:ascii="Times New Roman" w:eastAsia="Times New Roman" w:hAnsi="Times New Roman" w:cs="Times New Roman"/>
          <w:sz w:val="22"/>
          <w:szCs w:val="22"/>
        </w:rPr>
      </w:pPr>
      <w:proofErr w:type="gramStart"/>
      <w:r>
        <w:rPr>
          <w:rFonts w:ascii="Times New Roman" w:eastAsia="Times New Roman" w:hAnsi="Times New Roman" w:cs="Times New Roman"/>
          <w:b/>
          <w:bCs/>
          <w:sz w:val="22"/>
          <w:szCs w:val="22"/>
        </w:rPr>
        <w:lastRenderedPageBreak/>
        <w:t>So</w:t>
      </w:r>
      <w:proofErr w:type="gramEnd"/>
      <w:r>
        <w:rPr>
          <w:rFonts w:ascii="Times New Roman" w:eastAsia="Times New Roman" w:hAnsi="Times New Roman" w:cs="Times New Roman"/>
          <w:b/>
          <w:bCs/>
          <w:sz w:val="22"/>
          <w:szCs w:val="22"/>
        </w:rPr>
        <w:t xml:space="preserve"> the rule was: remove duplicates before splitting, never after. </w:t>
      </w:r>
      <w:r>
        <w:rPr>
          <w:rFonts w:ascii="Times New Roman" w:eastAsia="Times New Roman" w:hAnsi="Times New Roman" w:cs="Times New Roman"/>
          <w:sz w:val="22"/>
          <w:szCs w:val="22"/>
        </w:rPr>
        <w:t>I produced both a full and a deduplicated test set so results can be reported either way.</w:t>
      </w:r>
    </w:p>
    <w:p w14:paraId="763EE683" w14:textId="77777777" w:rsidR="00A464AF" w:rsidRDefault="00000000">
      <w:r>
        <w:rPr>
          <w:rFonts w:ascii="Times New Roman" w:hAnsi="Times New Roman"/>
          <w:sz w:val="22"/>
        </w:rPr>
        <w:t xml:space="preserve">Interpretation limit: deduplicating the normal development partition before the train/validation split reduces within-development </w:t>
      </w:r>
      <w:proofErr w:type="gramStart"/>
      <w:r>
        <w:rPr>
          <w:rFonts w:ascii="Times New Roman" w:hAnsi="Times New Roman"/>
          <w:sz w:val="22"/>
        </w:rPr>
        <w:t>repetition, but</w:t>
      </w:r>
      <w:proofErr w:type="gramEnd"/>
      <w:r>
        <w:rPr>
          <w:rFonts w:ascii="Times New Roman" w:hAnsi="Times New Roman"/>
          <w:sz w:val="22"/>
        </w:rPr>
        <w:t xml:space="preserve"> does not by itself remove all possible overlap between that partition and the official test set. The separate deduplicated test variant and its comparison key must be documented when interpreting test outcomes. The full and deduplicated test sets also must not be silently substituted in published metrics.</w:t>
      </w:r>
    </w:p>
    <w:p w14:paraId="661E21C8"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.6 Label Processing</w:t>
      </w:r>
    </w:p>
    <w:p w14:paraId="2D02D6FD"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label went into its own array the moment the files </w:t>
      </w:r>
      <w:proofErr w:type="gramStart"/>
      <w:r>
        <w:rPr>
          <w:rFonts w:ascii="Times New Roman" w:eastAsia="Times New Roman" w:hAnsi="Times New Roman" w:cs="Times New Roman"/>
          <w:sz w:val="22"/>
          <w:szCs w:val="22"/>
        </w:rPr>
        <w:t>loaded, and</w:t>
      </w:r>
      <w:proofErr w:type="gramEnd"/>
      <w:r>
        <w:rPr>
          <w:rFonts w:ascii="Times New Roman" w:eastAsia="Times New Roman" w:hAnsi="Times New Roman" w:cs="Times New Roman"/>
          <w:sz w:val="22"/>
          <w:szCs w:val="22"/>
        </w:rPr>
        <w:t xml:space="preserve"> never touched the transformer at any point. This is deliberate — if the label stayed on the table, avoiding it would be something I had to remember at every later step. Taken out at the start, it is not there to forget.</w:t>
      </w:r>
    </w:p>
    <w:p w14:paraId="60FE7FE0"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.7 Feature Selection</w:t>
      </w:r>
    </w:p>
    <w:p w14:paraId="1E7C97A8" w14:textId="77777777" w:rsidR="00A464AF" w:rsidRDefault="00000000">
      <w:pPr>
        <w:spacing w:before="240"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Feature selection was driven by the need to create a </w:t>
      </w:r>
      <w:r>
        <w:rPr>
          <w:rFonts w:ascii="Times New Roman" w:eastAsia="Times New Roman" w:hAnsi="Times New Roman" w:cs="Times New Roman"/>
          <w:b/>
          <w:bCs/>
          <w:sz w:val="22"/>
          <w:szCs w:val="22"/>
        </w:rPr>
        <w:t>clean, consistent and deployable UNSW-NB15 feature set</w:t>
      </w:r>
      <w:r>
        <w:rPr>
          <w:rFonts w:ascii="Times New Roman" w:eastAsia="Times New Roman" w:hAnsi="Times New Roman" w:cs="Times New Roman"/>
          <w:sz w:val="22"/>
          <w:szCs w:val="22"/>
        </w:rPr>
        <w:t xml:space="preserve"> for the project’s anomaly-detection models. The original partition contains 41 model features, but not all of them were suitable for the final processing pipeline.</w:t>
      </w:r>
    </w:p>
    <w:p w14:paraId="2CD2D55C" w14:textId="77777777" w:rsidR="00A464AF" w:rsidRDefault="00000000">
      <w:pPr>
        <w:spacing w:before="240"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selection process therefore considered three points: whether a feature represented meaningful network behaviour, whether it could be reproduced reliably in the project’s monitoring environment, and whether retaining it could introduce dataset-specific bias.</w:t>
      </w:r>
    </w:p>
    <w:p w14:paraId="2F4FEF48" w14:textId="77777777" w:rsidR="00A464AF" w:rsidRDefault="00000000">
      <w:pPr>
        <w:spacing w:before="240"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final portable set contains </w:t>
      </w:r>
      <w:r>
        <w:rPr>
          <w:rFonts w:ascii="Times New Roman" w:eastAsia="Times New Roman" w:hAnsi="Times New Roman" w:cs="Times New Roman"/>
          <w:b/>
          <w:bCs/>
          <w:sz w:val="22"/>
          <w:szCs w:val="22"/>
        </w:rPr>
        <w:t>21 features</w:t>
      </w:r>
      <w:r>
        <w:rPr>
          <w:rFonts w:ascii="Times New Roman" w:eastAsia="Times New Roman" w:hAnsi="Times New Roman" w:cs="Times New Roman"/>
          <w:sz w:val="22"/>
          <w:szCs w:val="22"/>
        </w:rPr>
        <w:t>.</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31"/>
        <w:gridCol w:w="2584"/>
        <w:gridCol w:w="4745"/>
      </w:tblGrid>
      <w:tr w:rsidR="00A464AF" w14:paraId="24532F15" w14:textId="77777777">
        <w:trPr>
          <w:trHeight w:val="500"/>
        </w:trPr>
        <w:tc>
          <w:tcPr>
            <w:tcW w:w="2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B743A" w14:textId="77777777" w:rsidR="00A464AF"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Group</w:t>
            </w: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68B17" w14:textId="77777777" w:rsidR="00A464AF"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Features</w:t>
            </w:r>
          </w:p>
        </w:tc>
        <w:tc>
          <w:tcPr>
            <w:tcW w:w="4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2F022" w14:textId="77777777" w:rsidR="00A464AF"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Processing decision</w:t>
            </w:r>
          </w:p>
        </w:tc>
      </w:tr>
      <w:tr w:rsidR="00A464AF" w14:paraId="25A5A32C" w14:textId="77777777">
        <w:trPr>
          <w:trHeight w:val="785"/>
        </w:trPr>
        <w:tc>
          <w:tcPr>
            <w:tcW w:w="2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1ED3B"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Retained directly</w:t>
            </w: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6B78A"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dur, </w:t>
            </w:r>
            <w:proofErr w:type="spellStart"/>
            <w:r>
              <w:rPr>
                <w:rFonts w:ascii="Times New Roman" w:eastAsia="Times New Roman" w:hAnsi="Times New Roman" w:cs="Times New Roman"/>
                <w:sz w:val="22"/>
                <w:szCs w:val="22"/>
              </w:rPr>
              <w:t>spkts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dpkts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sbytes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dbytes</w:t>
            </w:r>
            <w:proofErr w:type="spellEnd"/>
            <w:r>
              <w:rPr>
                <w:rFonts w:ascii="Times New Roman" w:eastAsia="Times New Roman" w:hAnsi="Times New Roman" w:cs="Times New Roman"/>
                <w:sz w:val="22"/>
                <w:szCs w:val="22"/>
              </w:rPr>
              <w:t>, proto, service</w:t>
            </w:r>
          </w:p>
        </w:tc>
        <w:tc>
          <w:tcPr>
            <w:tcW w:w="4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C116F"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Retained because they describe basic connection, volume and protocol behaviour.</w:t>
            </w:r>
          </w:p>
        </w:tc>
      </w:tr>
      <w:tr w:rsidR="00A464AF" w14:paraId="1BA00278" w14:textId="77777777">
        <w:trPr>
          <w:trHeight w:val="1055"/>
        </w:trPr>
        <w:tc>
          <w:tcPr>
            <w:tcW w:w="2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18C46"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Retained as derived features</w:t>
            </w: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F4999"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rate, </w:t>
            </w:r>
            <w:proofErr w:type="spellStart"/>
            <w:r>
              <w:rPr>
                <w:rFonts w:ascii="Times New Roman" w:eastAsia="Times New Roman" w:hAnsi="Times New Roman" w:cs="Times New Roman"/>
                <w:sz w:val="22"/>
                <w:szCs w:val="22"/>
              </w:rPr>
              <w:t>sload</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dload</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smean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dmean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is_sm_ips_ports</w:t>
            </w:r>
            <w:proofErr w:type="spellEnd"/>
          </w:p>
        </w:tc>
        <w:tc>
          <w:tcPr>
            <w:tcW w:w="4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74933"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Calculated from the retained connection-level fields.</w:t>
            </w:r>
          </w:p>
        </w:tc>
      </w:tr>
      <w:tr w:rsidR="00A464AF" w14:paraId="2A87C804" w14:textId="77777777">
        <w:trPr>
          <w:trHeight w:val="1055"/>
        </w:trPr>
        <w:tc>
          <w:tcPr>
            <w:tcW w:w="2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B805F"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Retained as recomputed context features</w:t>
            </w: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8A0FD"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seven </w:t>
            </w:r>
            <w:proofErr w:type="spellStart"/>
            <w:r>
              <w:rPr>
                <w:rFonts w:ascii="Times New Roman" w:eastAsia="Times New Roman" w:hAnsi="Times New Roman" w:cs="Times New Roman"/>
                <w:sz w:val="22"/>
                <w:szCs w:val="22"/>
              </w:rPr>
              <w:t>ct</w:t>
            </w:r>
            <w:proofErr w:type="spellEnd"/>
            <w:r>
              <w:rPr>
                <w:rFonts w:ascii="Times New Roman" w:eastAsia="Times New Roman" w:hAnsi="Times New Roman" w:cs="Times New Roman"/>
                <w:sz w:val="22"/>
                <w:szCs w:val="22"/>
              </w:rPr>
              <w:t>_* features</w:t>
            </w:r>
          </w:p>
        </w:tc>
        <w:tc>
          <w:tcPr>
            <w:tcW w:w="4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4FA00"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Kept because they capture recent connection </w:t>
            </w:r>
            <w:proofErr w:type="gramStart"/>
            <w:r>
              <w:rPr>
                <w:rFonts w:ascii="Times New Roman" w:eastAsia="Times New Roman" w:hAnsi="Times New Roman" w:cs="Times New Roman"/>
                <w:sz w:val="22"/>
                <w:szCs w:val="22"/>
              </w:rPr>
              <w:t>behaviour, but</w:t>
            </w:r>
            <w:proofErr w:type="gramEnd"/>
            <w:r>
              <w:rPr>
                <w:rFonts w:ascii="Times New Roman" w:eastAsia="Times New Roman" w:hAnsi="Times New Roman" w:cs="Times New Roman"/>
                <w:sz w:val="22"/>
                <w:szCs w:val="22"/>
              </w:rPr>
              <w:t xml:space="preserve"> are recomputed by the project pipeline.</w:t>
            </w:r>
          </w:p>
        </w:tc>
      </w:tr>
      <w:tr w:rsidR="00A464AF" w14:paraId="39D76CF8" w14:textId="77777777">
        <w:trPr>
          <w:trHeight w:val="1340"/>
        </w:trPr>
        <w:tc>
          <w:tcPr>
            <w:tcW w:w="20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0F827"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Excluded</w:t>
            </w:r>
          </w:p>
        </w:tc>
        <w:tc>
          <w:tcPr>
            <w:tcW w:w="25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CBA92"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21 features including </w:t>
            </w:r>
            <w:proofErr w:type="spellStart"/>
            <w:r>
              <w:rPr>
                <w:rFonts w:ascii="Times New Roman" w:eastAsia="Times New Roman" w:hAnsi="Times New Roman" w:cs="Times New Roman"/>
                <w:sz w:val="22"/>
                <w:szCs w:val="22"/>
              </w:rPr>
              <w:t>sttl</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dttl</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swin</w:t>
            </w:r>
            <w:proofErr w:type="spellEnd"/>
            <w:r>
              <w:rPr>
                <w:rFonts w:ascii="Times New Roman" w:eastAsia="Times New Roman" w:hAnsi="Times New Roman" w:cs="Times New Roman"/>
                <w:sz w:val="22"/>
                <w:szCs w:val="22"/>
              </w:rPr>
              <w:t xml:space="preserve"> and </w:t>
            </w:r>
            <w:proofErr w:type="spellStart"/>
            <w:r>
              <w:rPr>
                <w:rFonts w:ascii="Times New Roman" w:eastAsia="Times New Roman" w:hAnsi="Times New Roman" w:cs="Times New Roman"/>
                <w:sz w:val="22"/>
                <w:szCs w:val="22"/>
              </w:rPr>
              <w:t>tcprtt</w:t>
            </w:r>
            <w:proofErr w:type="spellEnd"/>
          </w:p>
        </w:tc>
        <w:tc>
          <w:tcPr>
            <w:tcW w:w="47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E5B0A"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Removed because they depend on TTL, TCP-window, packet-level or dataset-specific information that was not suitable for the common processing design.</w:t>
            </w:r>
          </w:p>
        </w:tc>
      </w:tr>
    </w:tbl>
    <w:p w14:paraId="187C33DF"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The most important exclusion was </w:t>
      </w:r>
      <w:proofErr w:type="spellStart"/>
      <w:r>
        <w:rPr>
          <w:rFonts w:ascii="Times New Roman" w:eastAsia="Times New Roman" w:hAnsi="Times New Roman" w:cs="Times New Roman"/>
          <w:sz w:val="22"/>
          <w:szCs w:val="22"/>
        </w:rPr>
        <w:t>sttl</w:t>
      </w:r>
      <w:proofErr w:type="spellEnd"/>
      <w:r>
        <w:rPr>
          <w:rFonts w:ascii="Times New Roman" w:eastAsia="Times New Roman" w:hAnsi="Times New Roman" w:cs="Times New Roman"/>
          <w:sz w:val="22"/>
          <w:szCs w:val="22"/>
        </w:rPr>
        <w:t xml:space="preserve">. In the project’s separability analysis, </w:t>
      </w:r>
      <w:proofErr w:type="spellStart"/>
      <w:r>
        <w:rPr>
          <w:rFonts w:ascii="Times New Roman" w:eastAsia="Times New Roman" w:hAnsi="Times New Roman" w:cs="Times New Roman"/>
          <w:sz w:val="22"/>
          <w:szCs w:val="22"/>
        </w:rPr>
        <w:t>sttl</w:t>
      </w:r>
      <w:proofErr w:type="spellEnd"/>
      <w:r>
        <w:rPr>
          <w:rFonts w:ascii="Times New Roman" w:eastAsia="Times New Roman" w:hAnsi="Times New Roman" w:cs="Times New Roman"/>
          <w:sz w:val="22"/>
          <w:szCs w:val="22"/>
        </w:rPr>
        <w:t xml:space="preserve"> had an effect size of 1.94, making it one of the strongest individual features for separating normal and attack records. However, strong benchmark separation alone was not considered sufficient justification for keeping a feature.</w:t>
      </w:r>
    </w:p>
    <w:p w14:paraId="6FDEBA51" w14:textId="77777777" w:rsidR="00A464AF" w:rsidRDefault="00A464AF">
      <w:pPr>
        <w:jc w:val="both"/>
        <w:rPr>
          <w:rFonts w:ascii="Times New Roman" w:eastAsia="Times New Roman" w:hAnsi="Times New Roman" w:cs="Times New Roman"/>
          <w:sz w:val="22"/>
          <w:szCs w:val="22"/>
        </w:rPr>
      </w:pPr>
    </w:p>
    <w:p w14:paraId="4E9E9A21"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TTL-related fields can reflect characteristics of the traffic-generation and capture environment as well as genuine network behaviour. A model that relies heavily on such a feature may achieve better results on UNSW-NB15 while learning behaviour that is specific to the benchmark rather than broadly useful anomaly patterns.</w:t>
      </w:r>
    </w:p>
    <w:p w14:paraId="358BC2A0" w14:textId="77777777" w:rsidR="00A464AF" w:rsidRDefault="00000000">
      <w:r>
        <w:rPr>
          <w:rFonts w:ascii="Times New Roman" w:hAnsi="Times New Roman"/>
          <w:sz w:val="22"/>
        </w:rPr>
        <w:t xml:space="preserve">Evidence boundary for feature selection: the reported </w:t>
      </w:r>
      <w:proofErr w:type="spellStart"/>
      <w:r>
        <w:rPr>
          <w:rFonts w:ascii="Times New Roman" w:hAnsi="Times New Roman"/>
          <w:sz w:val="22"/>
        </w:rPr>
        <w:t>sttl</w:t>
      </w:r>
      <w:proofErr w:type="spellEnd"/>
      <w:r>
        <w:rPr>
          <w:rFonts w:ascii="Times New Roman" w:hAnsi="Times New Roman"/>
          <w:sz w:val="22"/>
        </w:rPr>
        <w:t xml:space="preserve"> effect size is a source-dataset association, not experimental proof that the measurement is an artefact of a particular traffic generator or that retaining it would necessarily harm every real network. Its exclusion is defensible as a portability precaution, but definitive deployment benefit requires a controlled feature-ablation or cross-domain comparison.</w:t>
      </w:r>
    </w:p>
    <w:p w14:paraId="4DB63769"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 that reason, </w:t>
      </w:r>
      <w:proofErr w:type="spellStart"/>
      <w:r>
        <w:rPr>
          <w:rFonts w:ascii="Times New Roman" w:eastAsia="Times New Roman" w:hAnsi="Times New Roman" w:cs="Times New Roman"/>
          <w:sz w:val="22"/>
          <w:szCs w:val="22"/>
        </w:rPr>
        <w:t>sttl</w:t>
      </w:r>
      <w:proofErr w:type="spellEnd"/>
      <w:r>
        <w:rPr>
          <w:rFonts w:ascii="Times New Roman" w:eastAsia="Times New Roman" w:hAnsi="Times New Roman" w:cs="Times New Roman"/>
          <w:sz w:val="22"/>
          <w:szCs w:val="22"/>
        </w:rPr>
        <w:t xml:space="preserve"> and the other non-portable fields were excluded even though this could reduce source-dataset performance. The project prioritised feature consistency, reproducibility and reduced dependence on benchmark-specific artefacts over maximising performance on UNSW-NB15 alone.</w:t>
      </w:r>
    </w:p>
    <w:p w14:paraId="62789554"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feature selection, the 21 retained inputs were passed to the preprocessing pipeline. The 18 numerical features were transformed and scaled, while the three categorical features — proto, service and state — were encoded. This produced the final 41-column model-ready representation used for model development.</w:t>
      </w:r>
    </w:p>
    <w:p w14:paraId="47059DB8" w14:textId="77777777" w:rsidR="00A464AF"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49A5F061" wp14:editId="7E03A1C3">
            <wp:extent cx="5806440" cy="2289077"/>
            <wp:effectExtent l="0" t="0" r="0" b="0"/>
            <wp:docPr id="2" name="image1.png" descr="Image: image3.png"/>
            <wp:cNvGraphicFramePr/>
            <a:graphic xmlns:a="http://schemas.openxmlformats.org/drawingml/2006/main">
              <a:graphicData uri="http://schemas.openxmlformats.org/drawingml/2006/picture">
                <pic:pic xmlns:pic="http://schemas.openxmlformats.org/drawingml/2006/picture">
                  <pic:nvPicPr>
                    <pic:cNvPr id="0" name="image1.png" descr="Image: image3.png"/>
                    <pic:cNvPicPr preferRelativeResize="0"/>
                  </pic:nvPicPr>
                  <pic:blipFill>
                    <a:blip r:embed="rId8"/>
                    <a:srcRect/>
                    <a:stretch>
                      <a:fillRect/>
                    </a:stretch>
                  </pic:blipFill>
                  <pic:spPr>
                    <a:xfrm>
                      <a:off x="0" y="0"/>
                      <a:ext cx="5806440" cy="2289077"/>
                    </a:xfrm>
                    <a:prstGeom prst="rect">
                      <a:avLst/>
                    </a:prstGeom>
                    <a:ln/>
                  </pic:spPr>
                </pic:pic>
              </a:graphicData>
            </a:graphic>
          </wp:inline>
        </w:drawing>
      </w:r>
    </w:p>
    <w:p w14:paraId="3D806C64" w14:textId="77777777" w:rsidR="00A464AF" w:rsidRDefault="00000000">
      <w:pPr>
        <w:jc w:val="center"/>
        <w:rPr>
          <w:rFonts w:ascii="Times New Roman" w:eastAsia="Times New Roman" w:hAnsi="Times New Roman" w:cs="Times New Roman"/>
        </w:rPr>
      </w:pPr>
      <w:r>
        <w:rPr>
          <w:rFonts w:ascii="Times New Roman" w:eastAsia="Times New Roman" w:hAnsi="Times New Roman" w:cs="Times New Roman"/>
          <w:i/>
          <w:iCs/>
          <w:sz w:val="18"/>
          <w:szCs w:val="18"/>
        </w:rPr>
        <w:t>Figure 3. Deployment-driven feature portability decision: 41 benchmark features reduced to 21 portable inputs and 41 encoded model-ready columns.</w:t>
      </w:r>
    </w:p>
    <w:p w14:paraId="02CB1C4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full feature-by-feature decision record is exported by the pipeline as config/feature_dictionary.csv. Keeping that machine-readable mapping with the source code provides stronger traceability than reproducing the same 41-row dictionary manually in this report.</w:t>
      </w:r>
    </w:p>
    <w:p w14:paraId="4508DBD5"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.8 Numerical Feature Processing</w:t>
      </w:r>
    </w:p>
    <w:p w14:paraId="7FE666E0"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Eighteen of the 21 features are numeric and on wildly different scales — duration is often below one second, byte counts run to millions. A distance-based model would let byte count drown out everything else.</w:t>
      </w:r>
    </w:p>
    <w:p w14:paraId="450590D1"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applied log1p, which squashes large values down (a million becomes 13.8 while ten becomes 2.4), then standard scaling so every feature contributes on comparable terms. log1p rather than log because several features legitimately contain zero. Both were fitted on normal training data only.</w:t>
      </w:r>
    </w:p>
    <w:p w14:paraId="01917C12"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.9 Categorical Feature Processing</w:t>
      </w:r>
    </w:p>
    <w:p w14:paraId="45515F5C"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three categorical features each carried a problem. proto has 133 distinct values, three of them appearing fewer than 50 times. service holds “-” in over half the records. state contains ACC and CLO in the testing partition only.</w:t>
      </w:r>
    </w:p>
    <w:p w14:paraId="5DC41554"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I grouped rare categories into a single “other” category and set the encoder to ignore unknown categories rather than raise an error, so an unseen state produces all-zero columns instead of crashing.</w:t>
      </w:r>
    </w:p>
    <w:p w14:paraId="467312B4"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.10 Encoding and Scaling</w:t>
      </w:r>
    </w:p>
    <w:p w14:paraId="47A15F67"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All preprocessing is encapsulated in one scikit-learn </w:t>
      </w:r>
      <w:proofErr w:type="spellStart"/>
      <w:r>
        <w:rPr>
          <w:rFonts w:ascii="Times New Roman" w:eastAsia="Times New Roman" w:hAnsi="Times New Roman" w:cs="Times New Roman"/>
          <w:sz w:val="22"/>
          <w:szCs w:val="22"/>
        </w:rPr>
        <w:t>ColumnTransformer</w:t>
      </w:r>
      <w:proofErr w:type="spellEnd"/>
      <w:r>
        <w:rPr>
          <w:rFonts w:ascii="Times New Roman" w:eastAsia="Times New Roman" w:hAnsi="Times New Roman" w:cs="Times New Roman"/>
          <w:sz w:val="22"/>
          <w:szCs w:val="22"/>
        </w:rPr>
        <w:t xml:space="preserve"> fitted on normal training data only and then saved. Validation, official test and future target-domain records are transformed with that fitted object; it is never refitted on evaluation data. This follows standard leakage-prevention practice: preprocessing parameters learned from test data can make evaluation optimistically biased even when the final estimator itself is unchanged (scikit-learn Developers 2026).</w:t>
      </w:r>
    </w:p>
    <w:p w14:paraId="14D5CE5C"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rule matters more than it looks. If the transformer were refitted on test data, the scaling would be computed from traffic the model never trained on, and the two sources would stop being comparable — with no error message to reveal it.</w:t>
      </w:r>
    </w:p>
    <w:p w14:paraId="695A4E06"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.11 Final 21 Portable Features</w:t>
      </w:r>
    </w:p>
    <w:tbl>
      <w:tblPr>
        <w:tblStyle w:val="ad"/>
        <w:tblW w:w="963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0"/>
        <w:gridCol w:w="7519"/>
      </w:tblGrid>
      <w:tr w:rsidR="00A464AF" w14:paraId="3AE62CEA" w14:textId="77777777">
        <w:trPr>
          <w:cantSplit/>
          <w:tblHeader/>
        </w:trPr>
        <w:tc>
          <w:tcPr>
            <w:tcW w:w="21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48703BA2"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Type</w:t>
            </w:r>
          </w:p>
        </w:tc>
        <w:tc>
          <w:tcPr>
            <w:tcW w:w="7519"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4AC8E92"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Features</w:t>
            </w:r>
          </w:p>
        </w:tc>
      </w:tr>
      <w:tr w:rsidR="00A464AF" w14:paraId="723936AA" w14:textId="77777777">
        <w:trPr>
          <w:cantSplit/>
        </w:trPr>
        <w:tc>
          <w:tcPr>
            <w:tcW w:w="21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2B55D77D"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Numeric (18)</w:t>
            </w:r>
          </w:p>
        </w:tc>
        <w:tc>
          <w:tcPr>
            <w:tcW w:w="7519"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7389F05"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dur, </w:t>
            </w:r>
            <w:proofErr w:type="spellStart"/>
            <w:r>
              <w:rPr>
                <w:rFonts w:ascii="Times New Roman" w:eastAsia="Times New Roman" w:hAnsi="Times New Roman" w:cs="Times New Roman"/>
                <w:sz w:val="22"/>
                <w:szCs w:val="22"/>
              </w:rPr>
              <w:t>spkts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dpkts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sbytes</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dbytes</w:t>
            </w:r>
            <w:proofErr w:type="spellEnd"/>
            <w:r>
              <w:rPr>
                <w:rFonts w:ascii="Times New Roman" w:eastAsia="Times New Roman" w:hAnsi="Times New Roman" w:cs="Times New Roman"/>
                <w:sz w:val="22"/>
                <w:szCs w:val="22"/>
              </w:rPr>
              <w:t xml:space="preserve">, rate, </w:t>
            </w:r>
            <w:proofErr w:type="spellStart"/>
            <w:r>
              <w:rPr>
                <w:rFonts w:ascii="Times New Roman" w:eastAsia="Times New Roman" w:hAnsi="Times New Roman" w:cs="Times New Roman"/>
                <w:sz w:val="22"/>
                <w:szCs w:val="22"/>
              </w:rPr>
              <w:t>sload</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dload</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smean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dmean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ct_srv_src</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ct_srv_dst</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ct_dst_ltm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ct_src_ltm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ct_src_dport_ltm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ct_dst_sport_ltm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ct_dst_src_ltm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is_sm_ips_ports</w:t>
            </w:r>
            <w:proofErr w:type="spellEnd"/>
          </w:p>
        </w:tc>
      </w:tr>
      <w:tr w:rsidR="00A464AF" w14:paraId="180753F4" w14:textId="77777777">
        <w:trPr>
          <w:cantSplit/>
        </w:trPr>
        <w:tc>
          <w:tcPr>
            <w:tcW w:w="21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7F30C46"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Categorical (3)</w:t>
            </w:r>
          </w:p>
        </w:tc>
        <w:tc>
          <w:tcPr>
            <w:tcW w:w="7519"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622A9E49"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proto, service, state</w:t>
            </w:r>
          </w:p>
        </w:tc>
      </w:tr>
    </w:tbl>
    <w:p w14:paraId="6C2C6DA9" w14:textId="77777777" w:rsidR="00A464AF" w:rsidRDefault="00A464AF">
      <w:pPr>
        <w:spacing w:line="120" w:lineRule="auto"/>
        <w:jc w:val="both"/>
        <w:rPr>
          <w:rFonts w:ascii="Times New Roman" w:eastAsia="Times New Roman" w:hAnsi="Times New Roman" w:cs="Times New Roman"/>
        </w:rPr>
      </w:pPr>
    </w:p>
    <w:p w14:paraId="7F77EB2B"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.12 Final 41 Model-Ready Features</w:t>
      </w:r>
    </w:p>
    <w:p w14:paraId="3685DDB6"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transformation the 21 features become 41 columns: 18 numeric columns plus 23 from one-hot encoding the three categorical features. Rare-category grouping is what keeps that number at 23 rather than several hundred.</w:t>
      </w:r>
    </w:p>
    <w:p w14:paraId="48976A28"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b/>
          <w:bCs/>
        </w:rPr>
        <w:t xml:space="preserve">41 is the number that matters operationally. </w:t>
      </w:r>
      <w:r>
        <w:rPr>
          <w:rFonts w:ascii="Times New Roman" w:eastAsia="Times New Roman" w:hAnsi="Times New Roman" w:cs="Times New Roman"/>
        </w:rPr>
        <w:t>Every model expects exactly 41 columns, in exactly one order.</w:t>
      </w:r>
    </w:p>
    <w:p w14:paraId="73D04E9B"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6</w:t>
      </w:r>
      <w:r>
        <w:rPr>
          <w:rFonts w:ascii="Times New Roman" w:eastAsia="Times New Roman" w:hAnsi="Times New Roman" w:cs="Times New Roman"/>
          <w:b/>
          <w:bCs/>
          <w:color w:val="000000"/>
          <w:sz w:val="23"/>
          <w:szCs w:val="23"/>
        </w:rPr>
        <w:t>.13 Preprocessor Saving</w:t>
      </w:r>
    </w:p>
    <w:tbl>
      <w:tblPr>
        <w:tblStyle w:val="ae"/>
        <w:tblW w:w="96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84"/>
        <w:gridCol w:w="3470"/>
        <w:gridCol w:w="3084"/>
      </w:tblGrid>
      <w:tr w:rsidR="00A464AF" w14:paraId="42CCA437" w14:textId="77777777">
        <w:trPr>
          <w:cantSplit/>
          <w:tblHeader/>
        </w:trPr>
        <w:tc>
          <w:tcPr>
            <w:tcW w:w="30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964747E"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File</w:t>
            </w:r>
          </w:p>
        </w:tc>
        <w:tc>
          <w:tcPr>
            <w:tcW w:w="347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DD5B3B4"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What it holds</w:t>
            </w:r>
          </w:p>
        </w:tc>
        <w:tc>
          <w:tcPr>
            <w:tcW w:w="30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4A5BE77E"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Why it matters</w:t>
            </w:r>
          </w:p>
        </w:tc>
      </w:tr>
      <w:tr w:rsidR="00A464AF" w14:paraId="06769412" w14:textId="77777777">
        <w:trPr>
          <w:cantSplit/>
        </w:trPr>
        <w:tc>
          <w:tcPr>
            <w:tcW w:w="30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FC4AAD9"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models/</w:t>
            </w:r>
            <w:proofErr w:type="spellStart"/>
            <w:r>
              <w:rPr>
                <w:rFonts w:ascii="Times New Roman" w:eastAsia="Times New Roman" w:hAnsi="Times New Roman" w:cs="Times New Roman"/>
                <w:sz w:val="22"/>
                <w:szCs w:val="22"/>
              </w:rPr>
              <w:t>preprocessor.joblib</w:t>
            </w:r>
            <w:proofErr w:type="spellEnd"/>
          </w:p>
        </w:tc>
        <w:tc>
          <w:tcPr>
            <w:tcW w:w="347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6DB0AA4"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fitted transformer</w:t>
            </w:r>
          </w:p>
        </w:tc>
        <w:tc>
          <w:tcPr>
            <w:tcW w:w="30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4C341E2D"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Must be loaded, never refitted</w:t>
            </w:r>
          </w:p>
        </w:tc>
      </w:tr>
      <w:tr w:rsidR="00A464AF" w14:paraId="014C4BA3" w14:textId="77777777">
        <w:trPr>
          <w:cantSplit/>
        </w:trPr>
        <w:tc>
          <w:tcPr>
            <w:tcW w:w="30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0E1B2359"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config/</w:t>
            </w:r>
            <w:proofErr w:type="spellStart"/>
            <w:r>
              <w:rPr>
                <w:rFonts w:ascii="Times New Roman" w:eastAsia="Times New Roman" w:hAnsi="Times New Roman" w:cs="Times New Roman"/>
                <w:sz w:val="22"/>
                <w:szCs w:val="22"/>
              </w:rPr>
              <w:t>feature_order.json</w:t>
            </w:r>
            <w:proofErr w:type="spellEnd"/>
          </w:p>
        </w:tc>
        <w:tc>
          <w:tcPr>
            <w:tcW w:w="347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4227D8A3"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exact order of the 41 columns</w:t>
            </w:r>
          </w:p>
        </w:tc>
        <w:tc>
          <w:tcPr>
            <w:tcW w:w="30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0DAEADC0"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more important of the two</w:t>
            </w:r>
          </w:p>
        </w:tc>
      </w:tr>
      <w:tr w:rsidR="00A464AF" w14:paraId="736689CA" w14:textId="77777777">
        <w:trPr>
          <w:cantSplit/>
        </w:trPr>
        <w:tc>
          <w:tcPr>
            <w:tcW w:w="30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66FE581F"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config/feature_dictionary.csv</w:t>
            </w:r>
          </w:p>
        </w:tc>
        <w:tc>
          <w:tcPr>
            <w:tcW w:w="347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46878809"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All 41 features, status </w:t>
            </w:r>
          </w:p>
        </w:tc>
        <w:tc>
          <w:tcPr>
            <w:tcW w:w="3084"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87AA05A"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Documents every selection decision</w:t>
            </w:r>
          </w:p>
        </w:tc>
      </w:tr>
    </w:tbl>
    <w:p w14:paraId="3FC0F634" w14:textId="77777777" w:rsidR="00A464AF" w:rsidRDefault="00A464AF">
      <w:pPr>
        <w:spacing w:line="120" w:lineRule="auto"/>
        <w:jc w:val="both"/>
        <w:rPr>
          <w:rFonts w:ascii="Times New Roman" w:eastAsia="Times New Roman" w:hAnsi="Times New Roman" w:cs="Times New Roman"/>
        </w:rPr>
      </w:pPr>
    </w:p>
    <w:p w14:paraId="68B2116A"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column order file deserves the emphasis. If the lab data arrives in a different order, the model reads duration where it expects byte count. It does not crash and it does not warn anyone — it just gives confident, wrong answers.</w:t>
      </w:r>
    </w:p>
    <w:p w14:paraId="1252F84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report records the resulting source-domain shapes as train (41,065 × 41), validation (10,266 × 41), </w:t>
      </w:r>
      <w:proofErr w:type="spellStart"/>
      <w:r>
        <w:rPr>
          <w:rFonts w:ascii="Times New Roman" w:eastAsia="Times New Roman" w:hAnsi="Times New Roman" w:cs="Times New Roman"/>
          <w:sz w:val="22"/>
          <w:szCs w:val="22"/>
        </w:rPr>
        <w:t>test_full</w:t>
      </w:r>
      <w:proofErr w:type="spellEnd"/>
      <w:r>
        <w:rPr>
          <w:rFonts w:ascii="Times New Roman" w:eastAsia="Times New Roman" w:hAnsi="Times New Roman" w:cs="Times New Roman"/>
          <w:sz w:val="22"/>
          <w:szCs w:val="22"/>
        </w:rPr>
        <w:t xml:space="preserve"> (82,332 × 41), and </w:t>
      </w:r>
      <w:proofErr w:type="spellStart"/>
      <w:r>
        <w:rPr>
          <w:rFonts w:ascii="Times New Roman" w:eastAsia="Times New Roman" w:hAnsi="Times New Roman" w:cs="Times New Roman"/>
          <w:sz w:val="22"/>
          <w:szCs w:val="22"/>
        </w:rPr>
        <w:t>test_dedup</w:t>
      </w:r>
      <w:proofErr w:type="spellEnd"/>
      <w:r>
        <w:rPr>
          <w:rFonts w:ascii="Times New Roman" w:eastAsia="Times New Roman" w:hAnsi="Times New Roman" w:cs="Times New Roman"/>
          <w:sz w:val="22"/>
          <w:szCs w:val="22"/>
        </w:rPr>
        <w:t xml:space="preserve"> (80,995 × 41). The supplied </w:t>
      </w:r>
      <w:proofErr w:type="spellStart"/>
      <w:r>
        <w:rPr>
          <w:rFonts w:ascii="Times New Roman" w:eastAsia="Times New Roman" w:hAnsi="Times New Roman" w:cs="Times New Roman"/>
          <w:sz w:val="22"/>
          <w:szCs w:val="22"/>
        </w:rPr>
        <w:t>Colab</w:t>
      </w:r>
      <w:proofErr w:type="spellEnd"/>
      <w:r>
        <w:rPr>
          <w:rFonts w:ascii="Times New Roman" w:eastAsia="Times New Roman" w:hAnsi="Times New Roman" w:cs="Times New Roman"/>
          <w:sz w:val="22"/>
          <w:szCs w:val="22"/>
        </w:rPr>
        <w:t xml:space="preserve"> notebook invokes build_pipeline.py and sanity_check.py rather than containing their full implementation. These dimensions therefore require corroboration with the generated files or script outputs before describing them as independently </w:t>
      </w:r>
      <w:proofErr w:type="gramStart"/>
      <w:r>
        <w:rPr>
          <w:rFonts w:ascii="Times New Roman" w:eastAsia="Times New Roman" w:hAnsi="Times New Roman" w:cs="Times New Roman"/>
          <w:sz w:val="22"/>
          <w:szCs w:val="22"/>
        </w:rPr>
        <w:t>code-verified</w:t>
      </w:r>
      <w:proofErr w:type="gramEnd"/>
      <w:r>
        <w:rPr>
          <w:rFonts w:ascii="Times New Roman" w:eastAsia="Times New Roman" w:hAnsi="Times New Roman" w:cs="Times New Roman"/>
          <w:sz w:val="22"/>
          <w:szCs w:val="22"/>
        </w:rPr>
        <w:t>.</w:t>
      </w:r>
    </w:p>
    <w:p w14:paraId="140AD345"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lastRenderedPageBreak/>
        <w:t>6</w:t>
      </w:r>
      <w:r>
        <w:rPr>
          <w:rFonts w:ascii="Times New Roman" w:eastAsia="Times New Roman" w:hAnsi="Times New Roman" w:cs="Times New Roman"/>
          <w:b/>
          <w:bCs/>
          <w:color w:val="000000"/>
          <w:sz w:val="23"/>
          <w:szCs w:val="23"/>
        </w:rPr>
        <w:t>.14 Processed Dataset Verification</w:t>
      </w:r>
    </w:p>
    <w:tbl>
      <w:tblPr>
        <w:tblStyle w:val="af"/>
        <w:tblW w:w="963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2"/>
        <w:gridCol w:w="2313"/>
        <w:gridCol w:w="4434"/>
      </w:tblGrid>
      <w:tr w:rsidR="00A464AF" w14:paraId="327A3AA7" w14:textId="77777777">
        <w:trPr>
          <w:cantSplit/>
          <w:tblHeader/>
        </w:trPr>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E57C8FE"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Output</w:t>
            </w:r>
          </w:p>
        </w:tc>
        <w:tc>
          <w:tcPr>
            <w:tcW w:w="2313"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8C6AAB1"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Shape</w:t>
            </w:r>
          </w:p>
        </w:tc>
        <w:tc>
          <w:tcPr>
            <w:tcW w:w="443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88F09DD"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Contents</w:t>
            </w:r>
          </w:p>
        </w:tc>
      </w:tr>
      <w:tr w:rsidR="00A464AF" w14:paraId="5DFC52A5" w14:textId="77777777">
        <w:trPr>
          <w:cantSplit/>
        </w:trPr>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628EA91" w14:textId="77777777" w:rsidR="00A464AF"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train_normal.npz</w:t>
            </w:r>
            <w:proofErr w:type="spellEnd"/>
          </w:p>
        </w:tc>
        <w:tc>
          <w:tcPr>
            <w:tcW w:w="2313"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ABB849C"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(41,065, 41)</w:t>
            </w:r>
          </w:p>
        </w:tc>
        <w:tc>
          <w:tcPr>
            <w:tcW w:w="443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6DB1689"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Normal training records</w:t>
            </w:r>
          </w:p>
        </w:tc>
      </w:tr>
      <w:tr w:rsidR="00A464AF" w14:paraId="4CA49638" w14:textId="77777777">
        <w:trPr>
          <w:cantSplit/>
        </w:trPr>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3FB6BB8" w14:textId="77777777" w:rsidR="00A464AF"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val_normal.npz</w:t>
            </w:r>
            <w:proofErr w:type="spellEnd"/>
          </w:p>
        </w:tc>
        <w:tc>
          <w:tcPr>
            <w:tcW w:w="2313"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F603B46"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(10,266, 41)</w:t>
            </w:r>
          </w:p>
        </w:tc>
        <w:tc>
          <w:tcPr>
            <w:tcW w:w="443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9CEC692"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Normal validation, for threshold setting</w:t>
            </w:r>
          </w:p>
        </w:tc>
      </w:tr>
      <w:tr w:rsidR="00A464AF" w14:paraId="24E33A83" w14:textId="77777777">
        <w:trPr>
          <w:cantSplit/>
        </w:trPr>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123D19C" w14:textId="77777777" w:rsidR="00A464AF"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test_full.npz</w:t>
            </w:r>
            <w:proofErr w:type="spellEnd"/>
          </w:p>
        </w:tc>
        <w:tc>
          <w:tcPr>
            <w:tcW w:w="2313"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62D43C3"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(82,332, 41)</w:t>
            </w:r>
          </w:p>
        </w:tc>
        <w:tc>
          <w:tcPr>
            <w:tcW w:w="443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18D4D83"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complete official test partition</w:t>
            </w:r>
          </w:p>
        </w:tc>
      </w:tr>
      <w:tr w:rsidR="00A464AF" w14:paraId="722B5C8C" w14:textId="77777777">
        <w:trPr>
          <w:cantSplit/>
        </w:trPr>
        <w:tc>
          <w:tcPr>
            <w:tcW w:w="2892"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C48759A" w14:textId="77777777" w:rsidR="00A464AF" w:rsidRDefault="00000000">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test_dedup.npz</w:t>
            </w:r>
            <w:proofErr w:type="spellEnd"/>
          </w:p>
        </w:tc>
        <w:tc>
          <w:tcPr>
            <w:tcW w:w="2313"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2D47B43"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(80,995, 41)</w:t>
            </w:r>
          </w:p>
        </w:tc>
        <w:tc>
          <w:tcPr>
            <w:tcW w:w="443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C89811E"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Test partition with overlapping rows removed</w:t>
            </w:r>
          </w:p>
        </w:tc>
      </w:tr>
    </w:tbl>
    <w:p w14:paraId="048A626C" w14:textId="77777777" w:rsidR="00A464AF" w:rsidRDefault="00A464AF">
      <w:pPr>
        <w:spacing w:line="120" w:lineRule="auto"/>
        <w:jc w:val="both"/>
        <w:rPr>
          <w:rFonts w:ascii="Times New Roman" w:eastAsia="Times New Roman" w:hAnsi="Times New Roman" w:cs="Times New Roman"/>
        </w:rPr>
      </w:pPr>
    </w:p>
    <w:p w14:paraId="4BEE6A94"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rPr>
        <w:t xml:space="preserve">The report records four quality checks: a 41-column model matrix, a declared order matching </w:t>
      </w:r>
      <w:proofErr w:type="spellStart"/>
      <w:r>
        <w:rPr>
          <w:rFonts w:ascii="Times New Roman" w:eastAsia="Times New Roman" w:hAnsi="Times New Roman" w:cs="Times New Roman"/>
        </w:rPr>
        <w:t>feature_</w:t>
      </w:r>
      <w:proofErr w:type="gramStart"/>
      <w:r>
        <w:rPr>
          <w:rFonts w:ascii="Times New Roman" w:eastAsia="Times New Roman" w:hAnsi="Times New Roman" w:cs="Times New Roman"/>
        </w:rPr>
        <w:t>order.json</w:t>
      </w:r>
      <w:proofErr w:type="spellEnd"/>
      <w:proofErr w:type="gramEnd"/>
      <w:r>
        <w:rPr>
          <w:rFonts w:ascii="Times New Roman" w:eastAsia="Times New Roman" w:hAnsi="Times New Roman" w:cs="Times New Roman"/>
        </w:rPr>
        <w:t>, split arithmetic (56,000 normal records reduced to 51,331 and split into 41,065 train / 10,266 validation), and exclusion of labels from features. The supplied notebook invokes external scripts to perform these steps; independent re-execution and dependency pinning cannot be established from that notebook alone.</w:t>
      </w:r>
    </w:p>
    <w:p w14:paraId="147B8317" w14:textId="77777777" w:rsidR="00A464AF" w:rsidRDefault="00000000">
      <w:pPr>
        <w:pStyle w:val="Heading1"/>
        <w:spacing w:before="240" w:after="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 Experimental Data Design</w:t>
      </w:r>
    </w:p>
    <w:p w14:paraId="6160BC3B"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7</w:t>
      </w:r>
      <w:r>
        <w:rPr>
          <w:rFonts w:ascii="Times New Roman" w:eastAsia="Times New Roman" w:hAnsi="Times New Roman" w:cs="Times New Roman"/>
          <w:b/>
          <w:bCs/>
          <w:color w:val="000000"/>
          <w:sz w:val="23"/>
          <w:szCs w:val="23"/>
        </w:rPr>
        <w:t>.1 Normal-Only Training Principle</w:t>
      </w:r>
    </w:p>
    <w:p w14:paraId="57220A16"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Every model here is one-class. It sees only normal traffic in training, learns a description of normal, and scores how far any new record sits from it. It is never shown an attack.</w:t>
      </w:r>
    </w:p>
    <w:p w14:paraId="4FE9C1FC"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rPr>
        <w:t>This was a choice, not a workaround. Labelled attack data is always incomplete, a real network has no labels at all, and what an organisation’s ordinary traffic looks like changes much more slowly than attack techniques do.</w:t>
      </w:r>
    </w:p>
    <w:p w14:paraId="55C3D223"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7</w:t>
      </w:r>
      <w:r>
        <w:rPr>
          <w:rFonts w:ascii="Times New Roman" w:eastAsia="Times New Roman" w:hAnsi="Times New Roman" w:cs="Times New Roman"/>
          <w:b/>
          <w:bCs/>
          <w:color w:val="000000"/>
          <w:sz w:val="23"/>
          <w:szCs w:val="23"/>
        </w:rPr>
        <w:t>.2 Training Set Preparation</w:t>
      </w:r>
    </w:p>
    <w:tbl>
      <w:tblPr>
        <w:tblStyle w:val="af0"/>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266"/>
        <w:gridCol w:w="3374"/>
      </w:tblGrid>
      <w:tr w:rsidR="00A464AF" w14:paraId="45B587D0" w14:textId="77777777">
        <w:trPr>
          <w:cantSplit/>
          <w:tblHeader/>
        </w:trPr>
        <w:tc>
          <w:tcPr>
            <w:tcW w:w="626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46170A4"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Step</w:t>
            </w:r>
          </w:p>
        </w:tc>
        <w:tc>
          <w:tcPr>
            <w:tcW w:w="337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92B1AF2"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Records</w:t>
            </w:r>
          </w:p>
        </w:tc>
      </w:tr>
      <w:tr w:rsidR="00A464AF" w14:paraId="35819CE1" w14:textId="77777777">
        <w:trPr>
          <w:cantSplit/>
        </w:trPr>
        <w:tc>
          <w:tcPr>
            <w:tcW w:w="626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027FE7E"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Normal records in the training partition</w:t>
            </w:r>
          </w:p>
        </w:tc>
        <w:tc>
          <w:tcPr>
            <w:tcW w:w="337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95B0FFF"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56,000</w:t>
            </w:r>
          </w:p>
        </w:tc>
      </w:tr>
      <w:tr w:rsidR="00A464AF" w14:paraId="60952580" w14:textId="77777777">
        <w:trPr>
          <w:cantSplit/>
        </w:trPr>
        <w:tc>
          <w:tcPr>
            <w:tcW w:w="626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86C254D"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After removing duplicate rows</w:t>
            </w:r>
          </w:p>
        </w:tc>
        <w:tc>
          <w:tcPr>
            <w:tcW w:w="337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7DFD256"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51,331</w:t>
            </w:r>
          </w:p>
        </w:tc>
      </w:tr>
      <w:tr w:rsidR="00A464AF" w14:paraId="223B633A" w14:textId="77777777">
        <w:trPr>
          <w:cantSplit/>
        </w:trPr>
        <w:tc>
          <w:tcPr>
            <w:tcW w:w="626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4CC8DDE"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80% taken as the training set</w:t>
            </w:r>
          </w:p>
        </w:tc>
        <w:tc>
          <w:tcPr>
            <w:tcW w:w="337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66B6CD8"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41,065</w:t>
            </w:r>
          </w:p>
        </w:tc>
      </w:tr>
    </w:tbl>
    <w:p w14:paraId="5B5A69DB" w14:textId="77777777" w:rsidR="00A464AF" w:rsidRDefault="00A464AF">
      <w:pPr>
        <w:spacing w:line="120" w:lineRule="auto"/>
        <w:jc w:val="both"/>
        <w:rPr>
          <w:rFonts w:ascii="Times New Roman" w:eastAsia="Times New Roman" w:hAnsi="Times New Roman" w:cs="Times New Roman"/>
        </w:rPr>
      </w:pPr>
    </w:p>
    <w:p w14:paraId="369BE2D5"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rPr>
        <w:t>The 4,669 records lost to deduplication are 8.3% of the normal supply. That is a real cost, but keeping them would have meant training on the same flow several times, which teaches the model that a repeated flow is especially normal.</w:t>
      </w:r>
    </w:p>
    <w:p w14:paraId="1559CAEA"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7</w:t>
      </w:r>
      <w:r>
        <w:rPr>
          <w:rFonts w:ascii="Times New Roman" w:eastAsia="Times New Roman" w:hAnsi="Times New Roman" w:cs="Times New Roman"/>
          <w:b/>
          <w:bCs/>
          <w:color w:val="000000"/>
          <w:sz w:val="23"/>
          <w:szCs w:val="23"/>
        </w:rPr>
        <w:t>.3 Normal Validation Set Preparation</w:t>
      </w:r>
    </w:p>
    <w:p w14:paraId="30CA3C10"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remaining 20% became a 10,266-record normal validation set. Its downstream role is calibration rather than model fitting: later model/evaluation stages can score these normal records and derive a percentile-based source operating point, such as the 99th percentile for a nominal 1% upper-tail budget. The data-engineering artefact prepares and isolates this calibration set; final threshold selection and comparative testing are reported in the evaluation artefact.</w:t>
      </w:r>
    </w:p>
    <w:p w14:paraId="596F0F79"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sz w:val="22"/>
          <w:szCs w:val="22"/>
        </w:rPr>
        <w:t>These records are normal only, so no attack label is involved. That is what makes the method repeatable on a network where labels do not exis</w:t>
      </w:r>
      <w:r>
        <w:rPr>
          <w:rFonts w:ascii="Times New Roman" w:eastAsia="Times New Roman" w:hAnsi="Times New Roman" w:cs="Times New Roman"/>
        </w:rPr>
        <w:t>t.</w:t>
      </w:r>
    </w:p>
    <w:p w14:paraId="14B170BF"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7</w:t>
      </w:r>
      <w:r>
        <w:rPr>
          <w:rFonts w:ascii="Times New Roman" w:eastAsia="Times New Roman" w:hAnsi="Times New Roman" w:cs="Times New Roman"/>
          <w:b/>
          <w:bCs/>
          <w:color w:val="000000"/>
          <w:sz w:val="23"/>
          <w:szCs w:val="23"/>
        </w:rPr>
        <w:t>.4 Test Set Preparation</w:t>
      </w:r>
    </w:p>
    <w:tbl>
      <w:tblPr>
        <w:tblStyle w:val="af1"/>
        <w:tblW w:w="963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2"/>
        <w:gridCol w:w="2120"/>
        <w:gridCol w:w="4627"/>
      </w:tblGrid>
      <w:tr w:rsidR="00A464AF" w14:paraId="749C96C8" w14:textId="77777777">
        <w:trPr>
          <w:cantSplit/>
          <w:tblHeader/>
        </w:trPr>
        <w:tc>
          <w:tcPr>
            <w:tcW w:w="2892"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763F166A"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Test set</w:t>
            </w:r>
          </w:p>
        </w:tc>
        <w:tc>
          <w:tcPr>
            <w:tcW w:w="21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6D4BE833"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Records</w:t>
            </w:r>
          </w:p>
        </w:tc>
        <w:tc>
          <w:tcPr>
            <w:tcW w:w="4627"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1417EAEF" w14:textId="77777777" w:rsidR="00A464AF"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Composition</w:t>
            </w:r>
          </w:p>
        </w:tc>
      </w:tr>
      <w:tr w:rsidR="00A464AF" w14:paraId="050CD7AD" w14:textId="77777777">
        <w:trPr>
          <w:cantSplit/>
        </w:trPr>
        <w:tc>
          <w:tcPr>
            <w:tcW w:w="2892"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36516D32"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UNSW </w:t>
            </w:r>
            <w:proofErr w:type="spellStart"/>
            <w:r>
              <w:rPr>
                <w:rFonts w:ascii="Times New Roman" w:eastAsia="Times New Roman" w:hAnsi="Times New Roman" w:cs="Times New Roman"/>
                <w:sz w:val="22"/>
                <w:szCs w:val="22"/>
              </w:rPr>
              <w:t>test_full</w:t>
            </w:r>
            <w:proofErr w:type="spellEnd"/>
          </w:p>
        </w:tc>
        <w:tc>
          <w:tcPr>
            <w:tcW w:w="21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6CD6D86D"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82,332</w:t>
            </w:r>
          </w:p>
        </w:tc>
        <w:tc>
          <w:tcPr>
            <w:tcW w:w="4627"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0939AF75"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37,000 normal, 45,332 attack</w:t>
            </w:r>
          </w:p>
        </w:tc>
      </w:tr>
      <w:tr w:rsidR="00A464AF" w14:paraId="4CD1DD6B" w14:textId="77777777">
        <w:trPr>
          <w:cantSplit/>
        </w:trPr>
        <w:tc>
          <w:tcPr>
            <w:tcW w:w="2892"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58BAB5DA"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UNSW </w:t>
            </w:r>
            <w:proofErr w:type="spellStart"/>
            <w:r>
              <w:rPr>
                <w:rFonts w:ascii="Times New Roman" w:eastAsia="Times New Roman" w:hAnsi="Times New Roman" w:cs="Times New Roman"/>
                <w:sz w:val="22"/>
                <w:szCs w:val="22"/>
              </w:rPr>
              <w:t>test_dedup</w:t>
            </w:r>
            <w:proofErr w:type="spellEnd"/>
          </w:p>
        </w:tc>
        <w:tc>
          <w:tcPr>
            <w:tcW w:w="2120"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0DDF5A45"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80,995</w:t>
            </w:r>
          </w:p>
        </w:tc>
        <w:tc>
          <w:tcPr>
            <w:tcW w:w="4627" w:type="dxa"/>
            <w:tcBorders>
              <w:top w:val="single" w:sz="8" w:space="0" w:color="000000"/>
              <w:left w:val="single" w:sz="8" w:space="0" w:color="000000"/>
              <w:bottom w:val="single" w:sz="8" w:space="0" w:color="000000"/>
              <w:right w:val="single" w:sz="8" w:space="0" w:color="000000"/>
            </w:tcBorders>
            <w:tcMar>
              <w:top w:w="40" w:type="dxa"/>
              <w:left w:w="100" w:type="dxa"/>
              <w:bottom w:w="40" w:type="dxa"/>
              <w:right w:w="100" w:type="dxa"/>
            </w:tcMar>
          </w:tcPr>
          <w:p w14:paraId="4C96B606" w14:textId="77777777" w:rsidR="00A464AF" w:rsidRDefault="00000000">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Same, with rows that also appear in training removed</w:t>
            </w:r>
          </w:p>
        </w:tc>
      </w:tr>
    </w:tbl>
    <w:p w14:paraId="2A283886" w14:textId="77777777" w:rsidR="00A464AF" w:rsidRDefault="00A464AF">
      <w:pPr>
        <w:spacing w:line="120" w:lineRule="auto"/>
        <w:jc w:val="both"/>
        <w:rPr>
          <w:rFonts w:ascii="Times New Roman" w:eastAsia="Times New Roman" w:hAnsi="Times New Roman" w:cs="Times New Roman"/>
        </w:rPr>
      </w:pPr>
    </w:p>
    <w:p w14:paraId="640D40AC"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lastRenderedPageBreak/>
        <w:t>7</w:t>
      </w:r>
      <w:r>
        <w:rPr>
          <w:rFonts w:ascii="Times New Roman" w:eastAsia="Times New Roman" w:hAnsi="Times New Roman" w:cs="Times New Roman"/>
          <w:b/>
          <w:bCs/>
          <w:color w:val="000000"/>
          <w:sz w:val="23"/>
          <w:szCs w:val="23"/>
        </w:rPr>
        <w:t>.5 Attack Records Reserved for Testing</w:t>
      </w:r>
    </w:p>
    <w:p w14:paraId="6B76F813"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rPr>
        <w:t>All 119,341 attack records in the supplied training partition were excluded from model fitting and threshold calibration. This is deliberate: the experiment is designed to test normal-only/one-class detection, so using attack-labelled examples during fitting would change the learning problem and weaken the claim that detection does not depend on representative attack labels. Attack records are retained only for post-scoring evaluation.</w:t>
      </w:r>
    </w:p>
    <w:p w14:paraId="4E17D8D4"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7</w:t>
      </w:r>
      <w:r>
        <w:rPr>
          <w:rFonts w:ascii="Times New Roman" w:eastAsia="Times New Roman" w:hAnsi="Times New Roman" w:cs="Times New Roman"/>
          <w:b/>
          <w:bCs/>
          <w:color w:val="000000"/>
          <w:sz w:val="23"/>
          <w:szCs w:val="23"/>
        </w:rPr>
        <w:t>.6 Prevention of Data Leakage</w:t>
      </w:r>
    </w:p>
    <w:tbl>
      <w:tblPr>
        <w:tblStyle w:val="af2"/>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4"/>
        <w:gridCol w:w="4820"/>
        <w:gridCol w:w="3856"/>
      </w:tblGrid>
      <w:tr w:rsidR="00A464AF" w14:paraId="5C7DBF63" w14:textId="77777777">
        <w:trPr>
          <w:cantSplit/>
          <w:tblHeader/>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3E61476" w14:textId="77777777" w:rsidR="00A464AF" w:rsidRDefault="00000000">
            <w:pPr>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CABA55F" w14:textId="77777777" w:rsidR="00A464AF" w:rsidRDefault="00000000">
            <w:pPr>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Rule</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FF3F152" w14:textId="77777777" w:rsidR="00A464AF" w:rsidRDefault="00000000">
            <w:pPr>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What it prevents</w:t>
            </w:r>
          </w:p>
        </w:tc>
      </w:tr>
      <w:tr w:rsidR="00A464AF" w14:paraId="4B6804D5"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F2428AE"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L1</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93994C0"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Duplicates removed before the split</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10C2EB2"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The same flow on both sides</w:t>
            </w:r>
          </w:p>
        </w:tc>
      </w:tr>
      <w:tr w:rsidR="00A464AF" w14:paraId="34ACB0FE"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08E329F"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L2</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A3901DD"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Preprocessor fitted on training data only</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80937C1"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Scaling computed from test data</w:t>
            </w:r>
          </w:p>
        </w:tc>
      </w:tr>
      <w:tr w:rsidR="00A464AF" w14:paraId="17ACD04F"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00EDDDB"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L3</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56215BE"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Labels separated at load time</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EE8E52E"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 label reaching the transformer</w:t>
            </w:r>
          </w:p>
        </w:tc>
      </w:tr>
      <w:tr w:rsidR="00A464AF" w14:paraId="2D06CB04" w14:textId="77777777">
        <w:trPr>
          <w:cantSplit/>
        </w:trPr>
        <w:tc>
          <w:tcPr>
            <w:tcW w:w="96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BC01BD2"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L4</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3F83F2C"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Thresholds set from validation normals only</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59C6CCE" w14:textId="77777777" w:rsidR="00A464AF"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 threshold tuned on the data it is judged against</w:t>
            </w:r>
          </w:p>
        </w:tc>
      </w:tr>
    </w:tbl>
    <w:p w14:paraId="78A72A6C" w14:textId="77777777" w:rsidR="00A464AF" w:rsidRDefault="00A464AF">
      <w:pPr>
        <w:spacing w:line="120" w:lineRule="auto"/>
        <w:jc w:val="both"/>
        <w:rPr>
          <w:rFonts w:ascii="Times New Roman" w:eastAsia="Times New Roman" w:hAnsi="Times New Roman" w:cs="Times New Roman"/>
        </w:rPr>
      </w:pPr>
    </w:p>
    <w:p w14:paraId="4013667F"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L1 is the easiest leakage control to violate. If duplicate-equivalent normal flows are allowed on both sides of the split, validation contains patterns already over-represented during fitting. That can make normal scores look artificially stable and can bias the threshold downward. Removing duplicates before the split reduces this source of optimistic overlap before model fitting or threshold selection occurs.</w:t>
      </w:r>
    </w:p>
    <w:p w14:paraId="434FFA51"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7</w:t>
      </w:r>
      <w:r>
        <w:rPr>
          <w:rFonts w:ascii="Times New Roman" w:eastAsia="Times New Roman" w:hAnsi="Times New Roman" w:cs="Times New Roman"/>
          <w:b/>
          <w:bCs/>
          <w:color w:val="000000"/>
          <w:sz w:val="23"/>
          <w:szCs w:val="23"/>
        </w:rPr>
        <w:t>.7 Data Separation Verification</w:t>
      </w:r>
    </w:p>
    <w:tbl>
      <w:tblPr>
        <w:tblStyle w:val="af3"/>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20"/>
        <w:gridCol w:w="2410"/>
        <w:gridCol w:w="2410"/>
      </w:tblGrid>
      <w:tr w:rsidR="00A464AF" w14:paraId="3D1BC898" w14:textId="77777777">
        <w:trPr>
          <w:cantSplit/>
          <w:tblHeader/>
        </w:trPr>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E42C9A5"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Check</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33E9F14"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Expected</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469778A"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Found</w:t>
            </w:r>
          </w:p>
        </w:tc>
      </w:tr>
      <w:tr w:rsidR="00A464AF" w14:paraId="542FC3BB" w14:textId="77777777">
        <w:trPr>
          <w:cantSplit/>
        </w:trPr>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DEB326D" w14:textId="77777777" w:rsidR="00A464AF" w:rsidRDefault="00000000">
            <w:pPr>
              <w:rPr>
                <w:rFonts w:ascii="Times New Roman" w:eastAsia="Times New Roman" w:hAnsi="Times New Roman" w:cs="Times New Roman"/>
                <w:sz w:val="22"/>
                <w:szCs w:val="22"/>
              </w:rPr>
            </w:pPr>
            <w:r>
              <w:rPr>
                <w:rFonts w:ascii="Gungsuh" w:eastAsia="Gungsuh" w:hAnsi="Gungsuh" w:cs="Gungsuh"/>
                <w:sz w:val="22"/>
                <w:szCs w:val="22"/>
              </w:rPr>
              <w:t>Training ∩ validation</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2FA7D2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0 shared rows</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EA111A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r>
      <w:tr w:rsidR="00A464AF" w14:paraId="626BA53A" w14:textId="77777777">
        <w:trPr>
          <w:cantSplit/>
        </w:trPr>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774CB6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Attack records in training or validation</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6AB180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CC5FC4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r>
      <w:tr w:rsidR="00A464AF" w14:paraId="75C10780" w14:textId="77777777">
        <w:trPr>
          <w:cantSplit/>
        </w:trPr>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6AE8AD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Split arithmetic: 41,065 + 10,266</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110719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51,331</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EE22C0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51,331</w:t>
            </w:r>
          </w:p>
        </w:tc>
      </w:tr>
      <w:tr w:rsidR="00A464AF" w14:paraId="5AA7A389" w14:textId="77777777">
        <w:trPr>
          <w:cantSplit/>
        </w:trPr>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949ACF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Column count and order in all files</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A7D561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41, matching</w:t>
            </w:r>
          </w:p>
        </w:tc>
        <w:tc>
          <w:tcPr>
            <w:tcW w:w="241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55DCDA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Confirmed</w:t>
            </w:r>
          </w:p>
        </w:tc>
      </w:tr>
    </w:tbl>
    <w:p w14:paraId="6C39A21F" w14:textId="77777777" w:rsidR="00A464AF" w:rsidRDefault="00A464AF">
      <w:pPr>
        <w:spacing w:line="120" w:lineRule="auto"/>
        <w:rPr>
          <w:rFonts w:ascii="Times New Roman" w:eastAsia="Times New Roman" w:hAnsi="Times New Roman" w:cs="Times New Roman"/>
        </w:rPr>
      </w:pPr>
    </w:p>
    <w:p w14:paraId="7A0D79EB" w14:textId="77777777" w:rsidR="00A464AF" w:rsidRDefault="00000000">
      <w:pPr>
        <w:spacing w:after="85"/>
        <w:rPr>
          <w:rFonts w:ascii="Times New Roman" w:eastAsia="Times New Roman" w:hAnsi="Times New Roman" w:cs="Times New Roman"/>
        </w:rPr>
      </w:pPr>
      <w:r>
        <w:rPr>
          <w:rFonts w:ascii="Times New Roman" w:eastAsia="Times New Roman" w:hAnsi="Times New Roman" w:cs="Times New Roman"/>
        </w:rPr>
        <w:t>The same separation rule carries into the evaluation artefact: a reported test result must not be measured on the same records used to choose its operating threshold.</w:t>
      </w:r>
    </w:p>
    <w:p w14:paraId="720B138B" w14:textId="77777777" w:rsidR="00A464AF"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6C619E96" wp14:editId="780DDE4B">
            <wp:extent cx="5806440" cy="2343884"/>
            <wp:effectExtent l="0" t="0" r="0" b="0"/>
            <wp:docPr id="5" name="image3.png" descr="Image: image4.png"/>
            <wp:cNvGraphicFramePr/>
            <a:graphic xmlns:a="http://schemas.openxmlformats.org/drawingml/2006/main">
              <a:graphicData uri="http://schemas.openxmlformats.org/drawingml/2006/picture">
                <pic:pic xmlns:pic="http://schemas.openxmlformats.org/drawingml/2006/picture">
                  <pic:nvPicPr>
                    <pic:cNvPr id="0" name="image3.png" descr="Image: image4.png"/>
                    <pic:cNvPicPr preferRelativeResize="0"/>
                  </pic:nvPicPr>
                  <pic:blipFill>
                    <a:blip r:embed="rId9"/>
                    <a:srcRect/>
                    <a:stretch>
                      <a:fillRect/>
                    </a:stretch>
                  </pic:blipFill>
                  <pic:spPr>
                    <a:xfrm>
                      <a:off x="0" y="0"/>
                      <a:ext cx="5806440" cy="2343884"/>
                    </a:xfrm>
                    <a:prstGeom prst="rect">
                      <a:avLst/>
                    </a:prstGeom>
                    <a:ln/>
                  </pic:spPr>
                </pic:pic>
              </a:graphicData>
            </a:graphic>
          </wp:inline>
        </w:drawing>
      </w:r>
    </w:p>
    <w:p w14:paraId="2DF9C058" w14:textId="77777777" w:rsidR="00A464AF" w:rsidRDefault="00000000">
      <w:pPr>
        <w:jc w:val="center"/>
        <w:rPr>
          <w:rFonts w:ascii="Times New Roman" w:eastAsia="Times New Roman" w:hAnsi="Times New Roman" w:cs="Times New Roman"/>
        </w:rPr>
      </w:pPr>
      <w:r>
        <w:rPr>
          <w:rFonts w:ascii="Times New Roman" w:eastAsia="Times New Roman" w:hAnsi="Times New Roman" w:cs="Times New Roman"/>
          <w:i/>
          <w:iCs/>
          <w:sz w:val="18"/>
          <w:szCs w:val="18"/>
        </w:rPr>
        <w:t>Figure 4. Normal-only split design and leakage-prevention boundaries for source-domain model development.</w:t>
      </w:r>
    </w:p>
    <w:p w14:paraId="6154CBC1"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7</w:t>
      </w:r>
      <w:r>
        <w:rPr>
          <w:rFonts w:ascii="Times New Roman" w:eastAsia="Times New Roman" w:hAnsi="Times New Roman" w:cs="Times New Roman"/>
          <w:b/>
          <w:bCs/>
          <w:color w:val="000000"/>
          <w:sz w:val="23"/>
          <w:szCs w:val="23"/>
        </w:rPr>
        <w:t>.8 Reproducibility and Random Seeds</w:t>
      </w:r>
    </w:p>
    <w:p w14:paraId="0D199883" w14:textId="77777777" w:rsidR="00A464AF" w:rsidRDefault="00000000">
      <w:pPr>
        <w:spacing w:after="85"/>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Seed 42 is used wherever randomness appears in this preparation workflow. The normal split is therefore repeatable, the preprocessor is fitted once and reloaded, the fixed model-input order is saved, package versions are pinned in requirements.txt, and generated reports/configuration files are exported rather than </w:t>
      </w:r>
      <w:r>
        <w:rPr>
          <w:rFonts w:ascii="Times New Roman" w:eastAsia="Times New Roman" w:hAnsi="Times New Roman" w:cs="Times New Roman"/>
          <w:sz w:val="22"/>
          <w:szCs w:val="22"/>
        </w:rPr>
        <w:lastRenderedPageBreak/>
        <w:t>left only in notebook state. Final model thresholds belong to the evaluation workstream and should carry their own calibration provenance.</w:t>
      </w:r>
    </w:p>
    <w:p w14:paraId="29FC948F" w14:textId="77777777" w:rsidR="00A464AF" w:rsidRDefault="00000000">
      <w:pPr>
        <w:spacing w:after="85"/>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One limitation belongs here rather than at the end. I used seed 42 throughout and ran no multi-seed test, so the results are </w:t>
      </w:r>
      <w:proofErr w:type="gramStart"/>
      <w:r>
        <w:rPr>
          <w:rFonts w:ascii="Times New Roman" w:eastAsia="Times New Roman" w:hAnsi="Times New Roman" w:cs="Times New Roman"/>
          <w:sz w:val="22"/>
          <w:szCs w:val="22"/>
        </w:rPr>
        <w:t>reproducible</w:t>
      </w:r>
      <w:proofErr w:type="gramEnd"/>
      <w:r>
        <w:rPr>
          <w:rFonts w:ascii="Times New Roman" w:eastAsia="Times New Roman" w:hAnsi="Times New Roman" w:cs="Times New Roman"/>
          <w:sz w:val="22"/>
          <w:szCs w:val="22"/>
        </w:rPr>
        <w:t xml:space="preserve"> but I have not measured how much they would vary under a different split.</w:t>
      </w:r>
    </w:p>
    <w:p w14:paraId="59DC09EA" w14:textId="77777777" w:rsidR="00A464AF" w:rsidRDefault="00000000">
      <w:pPr>
        <w:pStyle w:val="Head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7.9 Implementation Environment, Code Provenance and Evidence Outputs</w:t>
      </w:r>
    </w:p>
    <w:p w14:paraId="6975394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supplied execution notebook was run in Google </w:t>
      </w:r>
      <w:proofErr w:type="spellStart"/>
      <w:r>
        <w:rPr>
          <w:rFonts w:ascii="Times New Roman" w:eastAsia="Times New Roman" w:hAnsi="Times New Roman" w:cs="Times New Roman"/>
          <w:sz w:val="22"/>
          <w:szCs w:val="22"/>
        </w:rPr>
        <w:t>Colab</w:t>
      </w:r>
      <w:proofErr w:type="spellEnd"/>
      <w:r>
        <w:rPr>
          <w:rFonts w:ascii="Times New Roman" w:eastAsia="Times New Roman" w:hAnsi="Times New Roman" w:cs="Times New Roman"/>
          <w:sz w:val="22"/>
          <w:szCs w:val="22"/>
        </w:rPr>
        <w:t xml:space="preserve"> and mounts the project from Google Drive at /content/drive/</w:t>
      </w:r>
      <w:proofErr w:type="spellStart"/>
      <w:r>
        <w:rPr>
          <w:rFonts w:ascii="Times New Roman" w:eastAsia="Times New Roman" w:hAnsi="Times New Roman" w:cs="Times New Roman"/>
          <w:sz w:val="22"/>
          <w:szCs w:val="22"/>
        </w:rPr>
        <w:t>MyDrive</w:t>
      </w:r>
      <w:proofErr w:type="spellEnd"/>
      <w:r>
        <w:rPr>
          <w:rFonts w:ascii="Times New Roman" w:eastAsia="Times New Roman" w:hAnsi="Times New Roman" w:cs="Times New Roman"/>
          <w:sz w:val="22"/>
          <w:szCs w:val="22"/>
        </w:rPr>
        <w:t>/</w:t>
      </w:r>
      <w:proofErr w:type="spellStart"/>
      <w:r>
        <w:rPr>
          <w:rFonts w:ascii="Times New Roman" w:eastAsia="Times New Roman" w:hAnsi="Times New Roman" w:cs="Times New Roman"/>
          <w:sz w:val="22"/>
          <w:szCs w:val="22"/>
        </w:rPr>
        <w:t>intentmap-nids</w:t>
      </w:r>
      <w:proofErr w:type="spellEnd"/>
      <w:r>
        <w:rPr>
          <w:rFonts w:ascii="Times New Roman" w:eastAsia="Times New Roman" w:hAnsi="Times New Roman" w:cs="Times New Roman"/>
          <w:sz w:val="22"/>
          <w:szCs w:val="22"/>
        </w:rPr>
        <w:t xml:space="preserve">. The notebook is an orchestration layer: it invokes reusable Python scripts, saves the fitted preprocessing artefact and configuration files, and writes evidence to reports/ rather than relying on cell output alone. The stable repository address recorded for this work is </w:t>
      </w:r>
    </w:p>
    <w:p w14:paraId="51239935" w14:textId="77777777" w:rsidR="00A464AF" w:rsidRDefault="00000000">
      <w:r>
        <w:rPr>
          <w:rFonts w:ascii="Times New Roman" w:hAnsi="Times New Roman"/>
          <w:sz w:val="22"/>
        </w:rPr>
        <w:t>Code-verification boundary (October 2026): UNSW_15_</w:t>
      </w:r>
      <w:proofErr w:type="gramStart"/>
      <w:r>
        <w:rPr>
          <w:rFonts w:ascii="Times New Roman" w:hAnsi="Times New Roman"/>
          <w:sz w:val="22"/>
        </w:rPr>
        <w:t>profiling(</w:t>
      </w:r>
      <w:proofErr w:type="gramEnd"/>
      <w:r>
        <w:rPr>
          <w:rFonts w:ascii="Times New Roman" w:hAnsi="Times New Roman"/>
          <w:sz w:val="22"/>
        </w:rPr>
        <w:t>3</w:t>
      </w:r>
      <w:proofErr w:type="gramStart"/>
      <w:r>
        <w:rPr>
          <w:rFonts w:ascii="Times New Roman" w:hAnsi="Times New Roman"/>
          <w:sz w:val="22"/>
        </w:rPr>
        <w:t>).</w:t>
      </w:r>
      <w:proofErr w:type="spellStart"/>
      <w:r>
        <w:rPr>
          <w:rFonts w:ascii="Times New Roman" w:hAnsi="Times New Roman"/>
          <w:sz w:val="22"/>
        </w:rPr>
        <w:t>ipynb</w:t>
      </w:r>
      <w:proofErr w:type="spellEnd"/>
      <w:proofErr w:type="gramEnd"/>
      <w:r>
        <w:rPr>
          <w:rFonts w:ascii="Times New Roman" w:hAnsi="Times New Roman"/>
          <w:sz w:val="22"/>
        </w:rPr>
        <w:t xml:space="preserve"> calls profile_unsw.py, audit_duplicates.py, build_pipeline.py, sanity_check.py and shift_analysis.py as external programs. The supplied notebook establishes the intended workflow and invocation order, but those script contents are not embedded in its code cells. Consequently, the precise duplicate keys, cross-partition overlap checks, feature transformations, random-seed propagation, software-version pinning and execution results cannot be independently verified from this notebook alone. Preserve the reports and derived outputs alongside these scripts to support reproduction; do not claim that the notebook alone proves the implementation.</w:t>
      </w:r>
    </w:p>
    <w:p w14:paraId="5DB9717A" w14:textId="77777777" w:rsidR="00A464AF" w:rsidRDefault="00A464AF">
      <w:pPr>
        <w:rPr>
          <w:rFonts w:ascii="Times New Roman" w:eastAsia="Times New Roman" w:hAnsi="Times New Roman" w:cs="Times New Roman"/>
          <w:sz w:val="22"/>
          <w:szCs w:val="22"/>
        </w:rPr>
      </w:pPr>
    </w:p>
    <w:p w14:paraId="2E432C63" w14:textId="77777777" w:rsidR="00A464AF" w:rsidRDefault="00000000">
      <w:pPr>
        <w:rPr>
          <w:rFonts w:ascii="Times New Roman" w:eastAsia="Times New Roman" w:hAnsi="Times New Roman" w:cs="Times New Roman"/>
          <w:sz w:val="22"/>
          <w:szCs w:val="22"/>
        </w:rPr>
      </w:pPr>
      <w:hyperlink r:id="rId10">
        <w:r>
          <w:rPr>
            <w:rFonts w:ascii="Times New Roman" w:eastAsia="Times New Roman" w:hAnsi="Times New Roman" w:cs="Times New Roman"/>
            <w:color w:val="1155CC"/>
            <w:sz w:val="22"/>
            <w:szCs w:val="22"/>
            <w:u w:val="single"/>
          </w:rPr>
          <w:t>https://github.com/Labannya22/COIT20265</w:t>
        </w:r>
      </w:hyperlink>
    </w:p>
    <w:p w14:paraId="620AAE5A"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The notebook file supplied for review is: </w:t>
      </w:r>
      <w:hyperlink r:id="rId11">
        <w:r>
          <w:rPr>
            <w:rFonts w:ascii="Times New Roman" w:eastAsia="Times New Roman" w:hAnsi="Times New Roman" w:cs="Times New Roman"/>
            <w:color w:val="1155CC"/>
            <w:sz w:val="22"/>
            <w:szCs w:val="22"/>
            <w:u w:val="single"/>
          </w:rPr>
          <w:t>https://colab.research.google.com/drive/1VnM7pjkWMbtrXp09ArDiDw1cesYUz-H5</w:t>
        </w:r>
      </w:hyperlink>
    </w:p>
    <w:p w14:paraId="4ECF8B1C" w14:textId="77777777" w:rsidR="00A464AF" w:rsidRDefault="00A464AF">
      <w:pPr>
        <w:rPr>
          <w:rFonts w:ascii="Times New Roman" w:eastAsia="Times New Roman" w:hAnsi="Times New Roman" w:cs="Times New Roman"/>
          <w:sz w:val="22"/>
          <w:szCs w:val="22"/>
        </w:rPr>
      </w:pPr>
    </w:p>
    <w:tbl>
      <w:tblPr>
        <w:tblStyle w:val="af4"/>
        <w:tblW w:w="9630" w:type="dxa"/>
        <w:jc w:val="center"/>
        <w:tblInd w:w="0" w:type="dxa"/>
        <w:tblLayout w:type="fixed"/>
        <w:tblLook w:val="0400" w:firstRow="0" w:lastRow="0" w:firstColumn="0" w:lastColumn="0" w:noHBand="0" w:noVBand="1"/>
      </w:tblPr>
      <w:tblGrid>
        <w:gridCol w:w="2640"/>
        <w:gridCol w:w="3780"/>
        <w:gridCol w:w="3210"/>
      </w:tblGrid>
      <w:tr w:rsidR="00A464AF" w14:paraId="29012D89" w14:textId="77777777">
        <w:trPr>
          <w:tblHeader/>
          <w:jc w:val="center"/>
        </w:trPr>
        <w:tc>
          <w:tcPr>
            <w:tcW w:w="2640" w:type="dxa"/>
            <w:tcBorders>
              <w:top w:val="single" w:sz="8" w:space="0" w:color="000000"/>
              <w:left w:val="single" w:sz="8" w:space="0" w:color="000000"/>
              <w:bottom w:val="single" w:sz="8" w:space="0" w:color="000000"/>
              <w:right w:val="single" w:sz="8" w:space="0" w:color="000000"/>
            </w:tcBorders>
            <w:vAlign w:val="center"/>
          </w:tcPr>
          <w:p w14:paraId="0B1897E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Implementation module</w:t>
            </w:r>
          </w:p>
        </w:tc>
        <w:tc>
          <w:tcPr>
            <w:tcW w:w="3780" w:type="dxa"/>
            <w:tcBorders>
              <w:top w:val="single" w:sz="8" w:space="0" w:color="000000"/>
              <w:left w:val="single" w:sz="8" w:space="0" w:color="000000"/>
              <w:bottom w:val="single" w:sz="8" w:space="0" w:color="000000"/>
              <w:right w:val="single" w:sz="8" w:space="0" w:color="000000"/>
            </w:tcBorders>
            <w:vAlign w:val="center"/>
          </w:tcPr>
          <w:p w14:paraId="49882D8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Purpose in this artefact</w:t>
            </w:r>
          </w:p>
        </w:tc>
        <w:tc>
          <w:tcPr>
            <w:tcW w:w="3210" w:type="dxa"/>
            <w:tcBorders>
              <w:top w:val="single" w:sz="8" w:space="0" w:color="000000"/>
              <w:left w:val="single" w:sz="8" w:space="0" w:color="000000"/>
              <w:bottom w:val="single" w:sz="8" w:space="0" w:color="000000"/>
              <w:right w:val="single" w:sz="8" w:space="0" w:color="000000"/>
            </w:tcBorders>
            <w:vAlign w:val="center"/>
          </w:tcPr>
          <w:p w14:paraId="08470E6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Primary evidence/output</w:t>
            </w:r>
          </w:p>
        </w:tc>
      </w:tr>
      <w:tr w:rsidR="00A464AF" w14:paraId="40E1B06D" w14:textId="77777777">
        <w:trPr>
          <w:jc w:val="center"/>
        </w:trPr>
        <w:tc>
          <w:tcPr>
            <w:tcW w:w="2640" w:type="dxa"/>
            <w:tcBorders>
              <w:top w:val="single" w:sz="8" w:space="0" w:color="000000"/>
              <w:left w:val="single" w:sz="8" w:space="0" w:color="000000"/>
              <w:bottom w:val="single" w:sz="8" w:space="0" w:color="000000"/>
              <w:right w:val="single" w:sz="8" w:space="0" w:color="000000"/>
            </w:tcBorders>
            <w:vAlign w:val="center"/>
          </w:tcPr>
          <w:p w14:paraId="2D3CB49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profile_unsw.py</w:t>
            </w:r>
          </w:p>
        </w:tc>
        <w:tc>
          <w:tcPr>
            <w:tcW w:w="3780" w:type="dxa"/>
            <w:tcBorders>
              <w:top w:val="single" w:sz="8" w:space="0" w:color="000000"/>
              <w:left w:val="single" w:sz="8" w:space="0" w:color="000000"/>
              <w:bottom w:val="single" w:sz="8" w:space="0" w:color="000000"/>
              <w:right w:val="single" w:sz="8" w:space="0" w:color="000000"/>
            </w:tcBorders>
            <w:vAlign w:val="center"/>
          </w:tcPr>
          <w:p w14:paraId="0CE9CEB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Profiles shape, class balance, missing/invalid values and feature separability.</w:t>
            </w:r>
          </w:p>
        </w:tc>
        <w:tc>
          <w:tcPr>
            <w:tcW w:w="3210" w:type="dxa"/>
            <w:tcBorders>
              <w:top w:val="single" w:sz="8" w:space="0" w:color="000000"/>
              <w:left w:val="single" w:sz="8" w:space="0" w:color="000000"/>
              <w:bottom w:val="single" w:sz="8" w:space="0" w:color="000000"/>
              <w:right w:val="single" w:sz="8" w:space="0" w:color="000000"/>
            </w:tcBorders>
            <w:vAlign w:val="center"/>
          </w:tcPr>
          <w:p w14:paraId="00AB261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reports/data_quality_report.md; feature_separability.csv/</w:t>
            </w:r>
            <w:proofErr w:type="spellStart"/>
            <w:r>
              <w:rPr>
                <w:rFonts w:ascii="Times New Roman" w:eastAsia="Times New Roman" w:hAnsi="Times New Roman" w:cs="Times New Roman"/>
                <w:sz w:val="22"/>
                <w:szCs w:val="22"/>
              </w:rPr>
              <w:t>png</w:t>
            </w:r>
            <w:proofErr w:type="spellEnd"/>
            <w:r>
              <w:rPr>
                <w:rFonts w:ascii="Times New Roman" w:eastAsia="Times New Roman" w:hAnsi="Times New Roman" w:cs="Times New Roman"/>
                <w:sz w:val="22"/>
                <w:szCs w:val="22"/>
              </w:rPr>
              <w:t>; core_feature_distributions.png</w:t>
            </w:r>
          </w:p>
        </w:tc>
      </w:tr>
      <w:tr w:rsidR="00A464AF" w14:paraId="0AB0DFA1" w14:textId="77777777">
        <w:trPr>
          <w:jc w:val="center"/>
        </w:trPr>
        <w:tc>
          <w:tcPr>
            <w:tcW w:w="2640" w:type="dxa"/>
            <w:tcBorders>
              <w:top w:val="single" w:sz="8" w:space="0" w:color="000000"/>
              <w:left w:val="single" w:sz="8" w:space="0" w:color="000000"/>
              <w:bottom w:val="single" w:sz="8" w:space="0" w:color="000000"/>
              <w:right w:val="single" w:sz="8" w:space="0" w:color="000000"/>
            </w:tcBorders>
            <w:vAlign w:val="center"/>
          </w:tcPr>
          <w:p w14:paraId="2D3A1E8A"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audit_duplicates.py</w:t>
            </w:r>
          </w:p>
        </w:tc>
        <w:tc>
          <w:tcPr>
            <w:tcW w:w="3780" w:type="dxa"/>
            <w:tcBorders>
              <w:top w:val="single" w:sz="8" w:space="0" w:color="000000"/>
              <w:left w:val="single" w:sz="8" w:space="0" w:color="000000"/>
              <w:bottom w:val="single" w:sz="8" w:space="0" w:color="000000"/>
              <w:right w:val="single" w:sz="8" w:space="0" w:color="000000"/>
            </w:tcBorders>
            <w:vAlign w:val="center"/>
          </w:tcPr>
          <w:p w14:paraId="29B26A6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Audits within-partition duplicate-equivalent rows and train/test overlap.</w:t>
            </w:r>
          </w:p>
        </w:tc>
        <w:tc>
          <w:tcPr>
            <w:tcW w:w="3210" w:type="dxa"/>
            <w:tcBorders>
              <w:top w:val="single" w:sz="8" w:space="0" w:color="000000"/>
              <w:left w:val="single" w:sz="8" w:space="0" w:color="000000"/>
              <w:bottom w:val="single" w:sz="8" w:space="0" w:color="000000"/>
              <w:right w:val="single" w:sz="8" w:space="0" w:color="000000"/>
            </w:tcBorders>
            <w:vAlign w:val="center"/>
          </w:tcPr>
          <w:p w14:paraId="3CA7C15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reports/duplicate_audit.md</w:t>
            </w:r>
          </w:p>
        </w:tc>
      </w:tr>
      <w:tr w:rsidR="00A464AF" w14:paraId="32130E26" w14:textId="77777777">
        <w:trPr>
          <w:jc w:val="center"/>
        </w:trPr>
        <w:tc>
          <w:tcPr>
            <w:tcW w:w="2640" w:type="dxa"/>
            <w:tcBorders>
              <w:top w:val="single" w:sz="8" w:space="0" w:color="000000"/>
              <w:left w:val="single" w:sz="8" w:space="0" w:color="000000"/>
              <w:bottom w:val="single" w:sz="8" w:space="0" w:color="000000"/>
              <w:right w:val="single" w:sz="8" w:space="0" w:color="000000"/>
            </w:tcBorders>
            <w:vAlign w:val="center"/>
          </w:tcPr>
          <w:p w14:paraId="3E7FDFB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build_pipeline.py</w:t>
            </w:r>
          </w:p>
        </w:tc>
        <w:tc>
          <w:tcPr>
            <w:tcW w:w="3780" w:type="dxa"/>
            <w:tcBorders>
              <w:top w:val="single" w:sz="8" w:space="0" w:color="000000"/>
              <w:left w:val="single" w:sz="8" w:space="0" w:color="000000"/>
              <w:bottom w:val="single" w:sz="8" w:space="0" w:color="000000"/>
              <w:right w:val="single" w:sz="8" w:space="0" w:color="000000"/>
            </w:tcBorders>
            <w:vAlign w:val="center"/>
          </w:tcPr>
          <w:p w14:paraId="4AB6E44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Applies portable-feature selection, train-normal fitting, encoding/scaling and saved output generation.</w:t>
            </w:r>
          </w:p>
        </w:tc>
        <w:tc>
          <w:tcPr>
            <w:tcW w:w="3210" w:type="dxa"/>
            <w:tcBorders>
              <w:top w:val="single" w:sz="8" w:space="0" w:color="000000"/>
              <w:left w:val="single" w:sz="8" w:space="0" w:color="000000"/>
              <w:bottom w:val="single" w:sz="8" w:space="0" w:color="000000"/>
              <w:right w:val="single" w:sz="8" w:space="0" w:color="000000"/>
            </w:tcBorders>
            <w:vAlign w:val="center"/>
          </w:tcPr>
          <w:p w14:paraId="6560150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models/</w:t>
            </w:r>
            <w:proofErr w:type="spellStart"/>
            <w:r>
              <w:rPr>
                <w:rFonts w:ascii="Times New Roman" w:eastAsia="Times New Roman" w:hAnsi="Times New Roman" w:cs="Times New Roman"/>
                <w:sz w:val="22"/>
                <w:szCs w:val="22"/>
              </w:rPr>
              <w:t>preprocessor.joblib</w:t>
            </w:r>
            <w:proofErr w:type="spellEnd"/>
            <w:r>
              <w:rPr>
                <w:rFonts w:ascii="Times New Roman" w:eastAsia="Times New Roman" w:hAnsi="Times New Roman" w:cs="Times New Roman"/>
                <w:sz w:val="22"/>
                <w:szCs w:val="22"/>
              </w:rPr>
              <w:t>; config/</w:t>
            </w:r>
            <w:proofErr w:type="spellStart"/>
            <w:r>
              <w:rPr>
                <w:rFonts w:ascii="Times New Roman" w:eastAsia="Times New Roman" w:hAnsi="Times New Roman" w:cs="Times New Roman"/>
                <w:sz w:val="22"/>
                <w:szCs w:val="22"/>
              </w:rPr>
              <w:t>feature_order.json</w:t>
            </w:r>
            <w:proofErr w:type="spellEnd"/>
            <w:r>
              <w:rPr>
                <w:rFonts w:ascii="Times New Roman" w:eastAsia="Times New Roman" w:hAnsi="Times New Roman" w:cs="Times New Roman"/>
                <w:sz w:val="22"/>
                <w:szCs w:val="22"/>
              </w:rPr>
              <w:t>; config/feature_dictionary.csv; reports/pipeline_report.md; processed arrays</w:t>
            </w:r>
          </w:p>
        </w:tc>
      </w:tr>
      <w:tr w:rsidR="00A464AF" w14:paraId="466D10AC" w14:textId="77777777">
        <w:trPr>
          <w:jc w:val="center"/>
        </w:trPr>
        <w:tc>
          <w:tcPr>
            <w:tcW w:w="2640" w:type="dxa"/>
            <w:tcBorders>
              <w:top w:val="single" w:sz="8" w:space="0" w:color="000000"/>
              <w:left w:val="single" w:sz="8" w:space="0" w:color="000000"/>
              <w:bottom w:val="single" w:sz="8" w:space="0" w:color="000000"/>
              <w:right w:val="single" w:sz="8" w:space="0" w:color="000000"/>
            </w:tcBorders>
            <w:vAlign w:val="center"/>
          </w:tcPr>
          <w:p w14:paraId="20129D8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sanity_check.py</w:t>
            </w:r>
          </w:p>
        </w:tc>
        <w:tc>
          <w:tcPr>
            <w:tcW w:w="3780" w:type="dxa"/>
            <w:tcBorders>
              <w:top w:val="single" w:sz="8" w:space="0" w:color="000000"/>
              <w:left w:val="single" w:sz="8" w:space="0" w:color="000000"/>
              <w:bottom w:val="single" w:sz="8" w:space="0" w:color="000000"/>
              <w:right w:val="single" w:sz="8" w:space="0" w:color="000000"/>
            </w:tcBorders>
            <w:vAlign w:val="center"/>
          </w:tcPr>
          <w:p w14:paraId="0531EFB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Runs a lightweight Isolation Forest sanity check to verify score/threshold behaviour before full modelling.</w:t>
            </w:r>
          </w:p>
        </w:tc>
        <w:tc>
          <w:tcPr>
            <w:tcW w:w="3210" w:type="dxa"/>
            <w:tcBorders>
              <w:top w:val="single" w:sz="8" w:space="0" w:color="000000"/>
              <w:left w:val="single" w:sz="8" w:space="0" w:color="000000"/>
              <w:bottom w:val="single" w:sz="8" w:space="0" w:color="000000"/>
              <w:right w:val="single" w:sz="8" w:space="0" w:color="000000"/>
            </w:tcBorders>
            <w:vAlign w:val="center"/>
          </w:tcPr>
          <w:p w14:paraId="67C6887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reports/sanity_check.md; reports/sanity_check_scores.png</w:t>
            </w:r>
          </w:p>
        </w:tc>
      </w:tr>
      <w:tr w:rsidR="00A464AF" w14:paraId="5A7B3452" w14:textId="77777777">
        <w:trPr>
          <w:jc w:val="center"/>
        </w:trPr>
        <w:tc>
          <w:tcPr>
            <w:tcW w:w="2640" w:type="dxa"/>
            <w:tcBorders>
              <w:top w:val="single" w:sz="8" w:space="0" w:color="000000"/>
              <w:left w:val="single" w:sz="8" w:space="0" w:color="000000"/>
              <w:bottom w:val="single" w:sz="8" w:space="0" w:color="000000"/>
              <w:right w:val="single" w:sz="8" w:space="0" w:color="000000"/>
            </w:tcBorders>
            <w:vAlign w:val="center"/>
          </w:tcPr>
          <w:p w14:paraId="6125641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shift_analysis.py</w:t>
            </w:r>
          </w:p>
        </w:tc>
        <w:tc>
          <w:tcPr>
            <w:tcW w:w="3780" w:type="dxa"/>
            <w:tcBorders>
              <w:top w:val="single" w:sz="8" w:space="0" w:color="000000"/>
              <w:left w:val="single" w:sz="8" w:space="0" w:color="000000"/>
              <w:bottom w:val="single" w:sz="8" w:space="0" w:color="000000"/>
              <w:right w:val="single" w:sz="8" w:space="0" w:color="000000"/>
            </w:tcBorders>
            <w:vAlign w:val="center"/>
          </w:tcPr>
          <w:p w14:paraId="727E66E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Measures normal-partition shift using PSI and adversarial AUC and quantifies threshold-budget miss.</w:t>
            </w:r>
          </w:p>
        </w:tc>
        <w:tc>
          <w:tcPr>
            <w:tcW w:w="3210" w:type="dxa"/>
            <w:tcBorders>
              <w:top w:val="single" w:sz="8" w:space="0" w:color="000000"/>
              <w:left w:val="single" w:sz="8" w:space="0" w:color="000000"/>
              <w:bottom w:val="single" w:sz="8" w:space="0" w:color="000000"/>
              <w:right w:val="single" w:sz="8" w:space="0" w:color="000000"/>
            </w:tcBorders>
            <w:vAlign w:val="center"/>
          </w:tcPr>
          <w:p w14:paraId="763E98D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reports/shift_analysis.md; reports/feature_shift.csv; reports/distribution_shift.png</w:t>
            </w:r>
          </w:p>
        </w:tc>
      </w:tr>
    </w:tbl>
    <w:p w14:paraId="4393062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i/>
          <w:iCs/>
          <w:sz w:val="22"/>
          <w:szCs w:val="22"/>
        </w:rPr>
        <w:t>Evidence rule: figures and numeric claims in this artefact should be traceable either to the official raw partitions or to one of the generated report/configuration files above. Source code should be submitted through the project repository/ZIP, while large third-party datasets should be cited rather than bundled.</w:t>
      </w:r>
    </w:p>
    <w:p w14:paraId="7A5EFFBE" w14:textId="77777777" w:rsidR="00A464AF" w:rsidRDefault="00000000">
      <w:pPr>
        <w:pStyle w:val="Heading1"/>
        <w:spacing w:before="240" w:after="9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8. Verification and Quality Assurance</w:t>
      </w:r>
    </w:p>
    <w:p w14:paraId="29862179" w14:textId="77777777" w:rsidR="00A464AF" w:rsidRDefault="00000000">
      <w:pPr>
        <w:spacing w:after="85"/>
        <w:rPr>
          <w:rFonts w:ascii="Times New Roman" w:eastAsia="Times New Roman" w:hAnsi="Times New Roman" w:cs="Times New Roman"/>
          <w:sz w:val="22"/>
          <w:szCs w:val="22"/>
        </w:rPr>
      </w:pPr>
      <w:r>
        <w:rPr>
          <w:rFonts w:ascii="Times New Roman" w:eastAsia="Times New Roman" w:hAnsi="Times New Roman" w:cs="Times New Roman"/>
          <w:sz w:val="22"/>
          <w:szCs w:val="22"/>
        </w:rPr>
        <w:t>Nothing in this artefact was assumed. Each output was checked before the team was told it could be used.</w:t>
      </w:r>
    </w:p>
    <w:p w14:paraId="19BEE5C4"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8</w:t>
      </w:r>
      <w:r>
        <w:rPr>
          <w:rFonts w:ascii="Times New Roman" w:eastAsia="Times New Roman" w:hAnsi="Times New Roman" w:cs="Times New Roman"/>
          <w:b/>
          <w:bCs/>
          <w:color w:val="000000"/>
          <w:sz w:val="23"/>
          <w:szCs w:val="23"/>
        </w:rPr>
        <w:t>.1 Dataset Shape Verification</w:t>
      </w:r>
    </w:p>
    <w:tbl>
      <w:tblPr>
        <w:tblStyle w:val="af5"/>
        <w:tblW w:w="96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70"/>
        <w:gridCol w:w="2506"/>
        <w:gridCol w:w="2506"/>
        <w:gridCol w:w="1156"/>
      </w:tblGrid>
      <w:tr w:rsidR="00A464AF" w14:paraId="030FB7A2" w14:textId="77777777">
        <w:trPr>
          <w:cantSplit/>
          <w:tblHeader/>
        </w:trPr>
        <w:tc>
          <w:tcPr>
            <w:tcW w:w="34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B815CA1"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Dataset</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CCB70D1"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Expected</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3B3E414"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Found</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741D186"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Pass</w:t>
            </w:r>
          </w:p>
        </w:tc>
      </w:tr>
      <w:tr w:rsidR="00A464AF" w14:paraId="0AFB85F0" w14:textId="77777777">
        <w:trPr>
          <w:cantSplit/>
        </w:trPr>
        <w:tc>
          <w:tcPr>
            <w:tcW w:w="34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D046CF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UNSW training partition</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DD3F7A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(175,341, 45)</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7D1731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Match</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9382BF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2B60FF42" w14:textId="77777777">
        <w:trPr>
          <w:cantSplit/>
        </w:trPr>
        <w:tc>
          <w:tcPr>
            <w:tcW w:w="34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E4E0E8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UNSW testing partition</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390D9D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(82,332, 45)</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701E3F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Match</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E92A8C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23E9C869" w14:textId="77777777">
        <w:trPr>
          <w:cantSplit/>
        </w:trPr>
        <w:tc>
          <w:tcPr>
            <w:tcW w:w="34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32D4637" w14:textId="77777777" w:rsidR="00A464AF" w:rsidRDefault="00000000">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train_normal.npz</w:t>
            </w:r>
            <w:proofErr w:type="spellEnd"/>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AEB918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(41,065, 41)</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A3A06C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Match</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F232FB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4A1768DD" w14:textId="77777777">
        <w:trPr>
          <w:cantSplit/>
        </w:trPr>
        <w:tc>
          <w:tcPr>
            <w:tcW w:w="34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ABA2A93" w14:textId="77777777" w:rsidR="00A464AF" w:rsidRDefault="00000000">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val_normal.npz</w:t>
            </w:r>
            <w:proofErr w:type="spellEnd"/>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3003FB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(10,266, 41)</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B99220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Match</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CBC2D0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67DD2D5F" w14:textId="77777777">
        <w:trPr>
          <w:cantSplit/>
        </w:trPr>
        <w:tc>
          <w:tcPr>
            <w:tcW w:w="34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F1EB688" w14:textId="77777777" w:rsidR="00A464AF" w:rsidRDefault="00000000">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test_full.npz</w:t>
            </w:r>
            <w:proofErr w:type="spellEnd"/>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84D6DD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(82,332, 41)</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D7C142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Match</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C1DA20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23CE415F" w14:textId="77777777">
        <w:trPr>
          <w:cantSplit/>
        </w:trPr>
        <w:tc>
          <w:tcPr>
            <w:tcW w:w="347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B227F03" w14:textId="77777777" w:rsidR="00A464AF" w:rsidRDefault="00000000">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test_dedup.npz</w:t>
            </w:r>
            <w:proofErr w:type="spellEnd"/>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56F665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(80,995, 41)</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DB5DFA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Match</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55332B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bl>
    <w:p w14:paraId="3AAEA2A4" w14:textId="77777777" w:rsidR="00A464AF" w:rsidRDefault="00A464AF">
      <w:pPr>
        <w:spacing w:line="120" w:lineRule="auto"/>
        <w:rPr>
          <w:rFonts w:ascii="Times New Roman" w:eastAsia="Times New Roman" w:hAnsi="Times New Roman" w:cs="Times New Roman"/>
        </w:rPr>
      </w:pPr>
    </w:p>
    <w:p w14:paraId="58A25235" w14:textId="77777777" w:rsidR="00A464AF" w:rsidRDefault="00000000">
      <w:pPr>
        <w:spacing w:after="85"/>
        <w:rPr>
          <w:rFonts w:ascii="Times New Roman" w:eastAsia="Times New Roman" w:hAnsi="Times New Roman" w:cs="Times New Roman"/>
        </w:rPr>
      </w:pPr>
      <w:r>
        <w:rPr>
          <w:rFonts w:ascii="Times New Roman" w:eastAsia="Times New Roman" w:hAnsi="Times New Roman" w:cs="Times New Roman"/>
        </w:rPr>
        <w:t>The 45-column check on the raw files confirms the official partition was loaded rather than the full 2.54-million-record version, which has 49.</w:t>
      </w:r>
    </w:p>
    <w:p w14:paraId="663892EB"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8</w:t>
      </w:r>
      <w:r>
        <w:rPr>
          <w:rFonts w:ascii="Times New Roman" w:eastAsia="Times New Roman" w:hAnsi="Times New Roman" w:cs="Times New Roman"/>
          <w:b/>
          <w:bCs/>
          <w:color w:val="000000"/>
          <w:sz w:val="23"/>
          <w:szCs w:val="23"/>
        </w:rPr>
        <w:t>.2 Feature Count and Order Verification</w:t>
      </w:r>
    </w:p>
    <w:p w14:paraId="23692F25" w14:textId="77777777" w:rsidR="00A464AF" w:rsidRDefault="00000000">
      <w:pPr>
        <w:spacing w:after="85"/>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21 portable features expand to 41 model-ready columns. I checked the count on every output </w:t>
      </w:r>
      <w:proofErr w:type="gramStart"/>
      <w:r>
        <w:rPr>
          <w:rFonts w:ascii="Times New Roman" w:eastAsia="Times New Roman" w:hAnsi="Times New Roman" w:cs="Times New Roman"/>
          <w:sz w:val="22"/>
          <w:szCs w:val="22"/>
        </w:rPr>
        <w:t>file, and</w:t>
      </w:r>
      <w:proofErr w:type="gramEnd"/>
      <w:r>
        <w:rPr>
          <w:rFonts w:ascii="Times New Roman" w:eastAsia="Times New Roman" w:hAnsi="Times New Roman" w:cs="Times New Roman"/>
          <w:sz w:val="22"/>
          <w:szCs w:val="22"/>
        </w:rPr>
        <w:t xml:space="preserve"> compared the column order against config/</w:t>
      </w:r>
      <w:proofErr w:type="spellStart"/>
      <w:r>
        <w:rPr>
          <w:rFonts w:ascii="Times New Roman" w:eastAsia="Times New Roman" w:hAnsi="Times New Roman" w:cs="Times New Roman"/>
          <w:sz w:val="22"/>
          <w:szCs w:val="22"/>
        </w:rPr>
        <w:t>feature_order.json</w:t>
      </w:r>
      <w:proofErr w:type="spellEnd"/>
      <w:r>
        <w:rPr>
          <w:rFonts w:ascii="Times New Roman" w:eastAsia="Times New Roman" w:hAnsi="Times New Roman" w:cs="Times New Roman"/>
          <w:sz w:val="22"/>
          <w:szCs w:val="22"/>
        </w:rPr>
        <w:t>.</w:t>
      </w:r>
    </w:p>
    <w:p w14:paraId="154255E4" w14:textId="77777777" w:rsidR="00A464AF" w:rsidRDefault="00000000">
      <w:pPr>
        <w:spacing w:after="85"/>
        <w:rPr>
          <w:rFonts w:ascii="Times New Roman" w:eastAsia="Times New Roman" w:hAnsi="Times New Roman" w:cs="Times New Roman"/>
          <w:sz w:val="22"/>
          <w:szCs w:val="22"/>
        </w:rPr>
      </w:pPr>
      <w:r>
        <w:rPr>
          <w:rFonts w:ascii="Times New Roman" w:eastAsia="Times New Roman" w:hAnsi="Times New Roman" w:cs="Times New Roman"/>
          <w:sz w:val="22"/>
          <w:szCs w:val="22"/>
        </w:rPr>
        <w:t>The order check matters more than it looks. A mismatch raises no error — the model simply reads duration where it expects byte count and returns confident, wrong answers. Exact match on all four files.</w:t>
      </w:r>
    </w:p>
    <w:p w14:paraId="2CE5CF31"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8</w:t>
      </w:r>
      <w:r>
        <w:rPr>
          <w:rFonts w:ascii="Times New Roman" w:eastAsia="Times New Roman" w:hAnsi="Times New Roman" w:cs="Times New Roman"/>
          <w:b/>
          <w:bCs/>
          <w:color w:val="000000"/>
          <w:sz w:val="23"/>
          <w:szCs w:val="23"/>
        </w:rPr>
        <w:t>.3 Split Arithmetic Verification</w:t>
      </w:r>
    </w:p>
    <w:tbl>
      <w:tblPr>
        <w:tblStyle w:val="af6"/>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84"/>
        <w:gridCol w:w="1928"/>
        <w:gridCol w:w="1928"/>
      </w:tblGrid>
      <w:tr w:rsidR="00A464AF" w14:paraId="15D0399C" w14:textId="77777777">
        <w:trPr>
          <w:cantSplit/>
          <w:tblHeader/>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74A4998"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Check</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7F607F0"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Expected</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49B531C"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Found</w:t>
            </w:r>
          </w:p>
        </w:tc>
      </w:tr>
      <w:tr w:rsidR="00A464AF" w14:paraId="2501117E"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03EC06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Normal records in the training partition</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267379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56,000</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CCD249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56,000</w:t>
            </w:r>
          </w:p>
        </w:tc>
      </w:tr>
      <w:tr w:rsidR="00A464AF" w14:paraId="1265A26E"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508CC7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After duplicate removal</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D97D15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51,331</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446924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51,331</w:t>
            </w:r>
          </w:p>
        </w:tc>
      </w:tr>
      <w:tr w:rsidR="00A464AF" w14:paraId="27EDBA33"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0150F2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80% training split</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2F2558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41,065</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5C8158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41,065</w:t>
            </w:r>
          </w:p>
        </w:tc>
      </w:tr>
      <w:tr w:rsidR="00A464AF" w14:paraId="2A3AD9C0"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60D032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20% validation split</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C3FCE9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10,266</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6E4FFE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10,266</w:t>
            </w:r>
          </w:p>
        </w:tc>
      </w:tr>
      <w:tr w:rsidR="00A464AF" w14:paraId="6348A4A6"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EC06C8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41,065 + 10,266</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70F247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51,331</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AF7E63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51,331</w:t>
            </w:r>
          </w:p>
        </w:tc>
      </w:tr>
    </w:tbl>
    <w:p w14:paraId="74E1631F" w14:textId="77777777" w:rsidR="00A464AF" w:rsidRDefault="00A464AF">
      <w:pPr>
        <w:spacing w:line="120" w:lineRule="auto"/>
        <w:rPr>
          <w:rFonts w:ascii="Times New Roman" w:eastAsia="Times New Roman" w:hAnsi="Times New Roman" w:cs="Times New Roman"/>
        </w:rPr>
      </w:pPr>
    </w:p>
    <w:p w14:paraId="05A48EE8"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8</w:t>
      </w:r>
      <w:r>
        <w:rPr>
          <w:rFonts w:ascii="Times New Roman" w:eastAsia="Times New Roman" w:hAnsi="Times New Roman" w:cs="Times New Roman"/>
          <w:b/>
          <w:bCs/>
          <w:color w:val="000000"/>
          <w:sz w:val="23"/>
          <w:szCs w:val="23"/>
        </w:rPr>
        <w:t>.4 Leakage Verification</w:t>
      </w:r>
    </w:p>
    <w:tbl>
      <w:tblPr>
        <w:tblStyle w:val="af7"/>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84"/>
        <w:gridCol w:w="1928"/>
        <w:gridCol w:w="1928"/>
      </w:tblGrid>
      <w:tr w:rsidR="00A464AF" w14:paraId="3FEC4778" w14:textId="77777777">
        <w:trPr>
          <w:cantSplit/>
          <w:tblHeader/>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50B0A77"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Check</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39D22D6"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Expected</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E4E6102"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Found</w:t>
            </w:r>
          </w:p>
        </w:tc>
      </w:tr>
      <w:tr w:rsidR="00A464AF" w14:paraId="096573B5"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67E93D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Records shared between training and validation</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0FAA9BA"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B4DF96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r>
      <w:tr w:rsidR="00A464AF" w14:paraId="120C1C82"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4149C5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Attack records in the training set</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5BE177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897C92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r>
      <w:tr w:rsidR="00A464AF" w14:paraId="2813AA56"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5AE641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Attack records in the validation set</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E41CCE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D5E5C9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0</w:t>
            </w:r>
          </w:p>
        </w:tc>
      </w:tr>
      <w:tr w:rsidR="00A464AF" w14:paraId="72E17CDE" w14:textId="77777777">
        <w:trPr>
          <w:cantSplit/>
          <w:trHeight w:val="277"/>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57A5AD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Label column present in any feature file</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1FAD8E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F5FA24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w:t>
            </w:r>
          </w:p>
        </w:tc>
      </w:tr>
      <w:tr w:rsidR="00A464AF" w14:paraId="5657903C"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F80533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Preprocessor refitted after the training fit</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90688C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w:t>
            </w:r>
          </w:p>
        </w:tc>
        <w:tc>
          <w:tcPr>
            <w:tcW w:w="1928"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ABB166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w:t>
            </w:r>
          </w:p>
        </w:tc>
      </w:tr>
    </w:tbl>
    <w:p w14:paraId="784542AF" w14:textId="77777777" w:rsidR="00A464AF" w:rsidRDefault="00A464AF">
      <w:pPr>
        <w:spacing w:line="120" w:lineRule="auto"/>
        <w:rPr>
          <w:rFonts w:ascii="Times New Roman" w:eastAsia="Times New Roman" w:hAnsi="Times New Roman" w:cs="Times New Roman"/>
        </w:rPr>
      </w:pPr>
    </w:p>
    <w:p w14:paraId="141C1B34"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8</w:t>
      </w:r>
      <w:r>
        <w:rPr>
          <w:rFonts w:ascii="Times New Roman" w:eastAsia="Times New Roman" w:hAnsi="Times New Roman" w:cs="Times New Roman"/>
          <w:b/>
          <w:bCs/>
          <w:color w:val="000000"/>
          <w:sz w:val="23"/>
          <w:szCs w:val="23"/>
        </w:rPr>
        <w:t>.5 Distribution Shift Check</w:t>
      </w:r>
    </w:p>
    <w:p w14:paraId="154C5576" w14:textId="77777777" w:rsidR="00A464AF" w:rsidRDefault="00000000">
      <w:pPr>
        <w:spacing w:after="85"/>
        <w:rPr>
          <w:rFonts w:ascii="Times New Roman" w:eastAsia="Times New Roman" w:hAnsi="Times New Roman" w:cs="Times New Roman"/>
        </w:rPr>
      </w:pPr>
      <w:r>
        <w:rPr>
          <w:rFonts w:ascii="Times New Roman" w:eastAsia="Times New Roman" w:hAnsi="Times New Roman" w:cs="Times New Roman"/>
        </w:rPr>
        <w:t>I ran a shift analysis between the training and testing partitions, because a dataset is not automatically internally consistent just because it comes from one source.</w:t>
      </w:r>
    </w:p>
    <w:tbl>
      <w:tblPr>
        <w:tblStyle w:val="af8"/>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84"/>
        <w:gridCol w:w="3856"/>
      </w:tblGrid>
      <w:tr w:rsidR="00A464AF" w14:paraId="6DC80455" w14:textId="77777777">
        <w:trPr>
          <w:cantSplit/>
          <w:tblHeader/>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C7752DB"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Measurement</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8B25DDE"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Result</w:t>
            </w:r>
          </w:p>
        </w:tc>
      </w:tr>
      <w:tr w:rsidR="00A464AF" w14:paraId="45BCE6FA"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D5B264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Features with PSI above 0.25 (significant shift)</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CD8D70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6 of 41</w:t>
            </w:r>
          </w:p>
        </w:tc>
      </w:tr>
      <w:tr w:rsidR="00A464AF" w14:paraId="51350649"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AF5E5B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Most shifted feature</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679FEE9" w14:textId="77777777" w:rsidR="00A464AF" w:rsidRDefault="00000000">
            <w:pP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dload</w:t>
            </w:r>
            <w:proofErr w:type="spellEnd"/>
            <w:r>
              <w:rPr>
                <w:rFonts w:ascii="Times New Roman" w:eastAsia="Times New Roman" w:hAnsi="Times New Roman" w:cs="Times New Roman"/>
                <w:sz w:val="22"/>
                <w:szCs w:val="22"/>
              </w:rPr>
              <w:t xml:space="preserve"> (PSI 0.394)</w:t>
            </w:r>
          </w:p>
        </w:tc>
      </w:tr>
      <w:tr w:rsidR="00A464AF" w14:paraId="17E9C4BF"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A3F0FF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Adversarial AUC between partitions</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0542A5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0.641</w:t>
            </w:r>
          </w:p>
        </w:tc>
      </w:tr>
      <w:tr w:rsidR="00A464AF" w14:paraId="0BB415FD" w14:textId="77777777">
        <w:trPr>
          <w:cantSplit/>
        </w:trPr>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E2D852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Character of the shifted features</w:t>
            </w:r>
          </w:p>
        </w:tc>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35980E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All six describe traffic volume</w:t>
            </w:r>
          </w:p>
        </w:tc>
      </w:tr>
    </w:tbl>
    <w:p w14:paraId="16BC3120" w14:textId="77777777" w:rsidR="00A464AF" w:rsidRDefault="00A464AF">
      <w:pPr>
        <w:spacing w:line="120" w:lineRule="auto"/>
        <w:rPr>
          <w:rFonts w:ascii="Times New Roman" w:eastAsia="Times New Roman" w:hAnsi="Times New Roman" w:cs="Times New Roman"/>
        </w:rPr>
      </w:pPr>
    </w:p>
    <w:p w14:paraId="4CB56487" w14:textId="77777777" w:rsidR="00A464AF" w:rsidRDefault="00000000">
      <w:pPr>
        <w:spacing w:after="85"/>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An adversarial AUC of 0.641 means a classifier can tell the two partitions apart better than chance, so they are not drawn from the same distribution. The practical consequence is observable even before full model comparison. An Isolation Forest sanity </w:t>
      </w:r>
      <w:proofErr w:type="gramStart"/>
      <w:r>
        <w:rPr>
          <w:rFonts w:ascii="Times New Roman" w:eastAsia="Times New Roman" w:hAnsi="Times New Roman" w:cs="Times New Roman"/>
          <w:sz w:val="22"/>
          <w:szCs w:val="22"/>
        </w:rPr>
        <w:t>check</w:t>
      </w:r>
      <w:proofErr w:type="gramEnd"/>
      <w:r>
        <w:rPr>
          <w:rFonts w:ascii="Times New Roman" w:eastAsia="Times New Roman" w:hAnsi="Times New Roman" w:cs="Times New Roman"/>
          <w:sz w:val="22"/>
          <w:szCs w:val="22"/>
        </w:rPr>
        <w:t xml:space="preserve"> calibrated for a nominal 1% false-positive budget on source validation normals produced 2.13% FPR on the official test partition. The estimator and preprocessing were unchanged; only the normal-score distribution moved. This result motivates the later cross-domain threshold-transfer and target-normal recalibration experiments.</w:t>
      </w:r>
    </w:p>
    <w:p w14:paraId="65DE68F4" w14:textId="77777777" w:rsidR="00A464AF"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4715E28D" wp14:editId="2DA10614">
            <wp:extent cx="5577840" cy="3254762"/>
            <wp:effectExtent l="0" t="0" r="0" b="0"/>
            <wp:docPr id="3" name="image2.png" descr="Image: image5.png"/>
            <wp:cNvGraphicFramePr/>
            <a:graphic xmlns:a="http://schemas.openxmlformats.org/drawingml/2006/main">
              <a:graphicData uri="http://schemas.openxmlformats.org/drawingml/2006/picture">
                <pic:pic xmlns:pic="http://schemas.openxmlformats.org/drawingml/2006/picture">
                  <pic:nvPicPr>
                    <pic:cNvPr id="0" name="image2.png" descr="Image: image5.png"/>
                    <pic:cNvPicPr preferRelativeResize="0"/>
                  </pic:nvPicPr>
                  <pic:blipFill>
                    <a:blip r:embed="rId12"/>
                    <a:srcRect/>
                    <a:stretch>
                      <a:fillRect/>
                    </a:stretch>
                  </pic:blipFill>
                  <pic:spPr>
                    <a:xfrm>
                      <a:off x="0" y="0"/>
                      <a:ext cx="5577840" cy="3254762"/>
                    </a:xfrm>
                    <a:prstGeom prst="rect">
                      <a:avLst/>
                    </a:prstGeom>
                    <a:ln/>
                  </pic:spPr>
                </pic:pic>
              </a:graphicData>
            </a:graphic>
          </wp:inline>
        </w:drawing>
      </w:r>
    </w:p>
    <w:p w14:paraId="206D57A5" w14:textId="77777777" w:rsidR="00A464AF" w:rsidRDefault="00000000">
      <w:pPr>
        <w:jc w:val="center"/>
        <w:rPr>
          <w:rFonts w:ascii="Times New Roman" w:eastAsia="Times New Roman" w:hAnsi="Times New Roman" w:cs="Times New Roman"/>
        </w:rPr>
      </w:pPr>
      <w:r>
        <w:rPr>
          <w:rFonts w:ascii="Times New Roman" w:eastAsia="Times New Roman" w:hAnsi="Times New Roman" w:cs="Times New Roman"/>
          <w:i/>
          <w:iCs/>
          <w:sz w:val="18"/>
          <w:szCs w:val="18"/>
        </w:rPr>
        <w:t>Figure 5. PSI values reported by shift_analysis.py for the most shifted model-ready features; six exceed the 0.25 significance rule used in the project analysis.</w:t>
      </w:r>
    </w:p>
    <w:p w14:paraId="1DC82A36"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8</w:t>
      </w:r>
      <w:r>
        <w:rPr>
          <w:rFonts w:ascii="Times New Roman" w:eastAsia="Times New Roman" w:hAnsi="Times New Roman" w:cs="Times New Roman"/>
          <w:b/>
          <w:bCs/>
          <w:color w:val="000000"/>
          <w:sz w:val="23"/>
          <w:szCs w:val="23"/>
        </w:rPr>
        <w:t>.6 Reproducibility Verification</w:t>
      </w:r>
    </w:p>
    <w:tbl>
      <w:tblPr>
        <w:tblStyle w:val="af9"/>
        <w:tblW w:w="9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56"/>
        <w:gridCol w:w="5784"/>
      </w:tblGrid>
      <w:tr w:rsidR="00A464AF" w14:paraId="754B4922" w14:textId="77777777">
        <w:trPr>
          <w:cantSplit/>
          <w:tblHeader/>
        </w:trPr>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3082838"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Control</w:t>
            </w:r>
          </w:p>
        </w:tc>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AFBB494"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Status</w:t>
            </w:r>
          </w:p>
        </w:tc>
      </w:tr>
      <w:tr w:rsidR="00A464AF" w14:paraId="145E1019" w14:textId="77777777">
        <w:trPr>
          <w:cantSplit/>
        </w:trPr>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441A67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Random seed 42</w:t>
            </w:r>
          </w:p>
        </w:tc>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59C330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Set in every script</w:t>
            </w:r>
          </w:p>
        </w:tc>
      </w:tr>
      <w:tr w:rsidR="00A464AF" w14:paraId="371DE212" w14:textId="77777777">
        <w:trPr>
          <w:cantSplit/>
        </w:trPr>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79C5B4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Train/validation split</w:t>
            </w:r>
          </w:p>
        </w:tc>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466CEF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Fixed — identical records on every run</w:t>
            </w:r>
          </w:p>
        </w:tc>
      </w:tr>
      <w:tr w:rsidR="00A464AF" w14:paraId="39EAD684" w14:textId="77777777">
        <w:trPr>
          <w:cantSplit/>
        </w:trPr>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076A34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Preprocessor</w:t>
            </w:r>
          </w:p>
        </w:tc>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263CE3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Saved to models/</w:t>
            </w:r>
            <w:proofErr w:type="spellStart"/>
            <w:r>
              <w:rPr>
                <w:rFonts w:ascii="Times New Roman" w:eastAsia="Times New Roman" w:hAnsi="Times New Roman" w:cs="Times New Roman"/>
                <w:sz w:val="22"/>
                <w:szCs w:val="22"/>
              </w:rPr>
              <w:t>preprocessor.joblib</w:t>
            </w:r>
            <w:proofErr w:type="spellEnd"/>
            <w:r>
              <w:rPr>
                <w:rFonts w:ascii="Times New Roman" w:eastAsia="Times New Roman" w:hAnsi="Times New Roman" w:cs="Times New Roman"/>
                <w:sz w:val="22"/>
                <w:szCs w:val="22"/>
              </w:rPr>
              <w:t>, reloaded thereafter</w:t>
            </w:r>
          </w:p>
        </w:tc>
      </w:tr>
      <w:tr w:rsidR="00A464AF" w14:paraId="5BF081A4" w14:textId="77777777">
        <w:trPr>
          <w:cantSplit/>
        </w:trPr>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1346B2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Feature order</w:t>
            </w:r>
          </w:p>
        </w:tc>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300ACC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Stored in config/</w:t>
            </w:r>
            <w:proofErr w:type="spellStart"/>
            <w:r>
              <w:rPr>
                <w:rFonts w:ascii="Times New Roman" w:eastAsia="Times New Roman" w:hAnsi="Times New Roman" w:cs="Times New Roman"/>
                <w:sz w:val="22"/>
                <w:szCs w:val="22"/>
              </w:rPr>
              <w:t>feature_order.json</w:t>
            </w:r>
            <w:proofErr w:type="spellEnd"/>
          </w:p>
        </w:tc>
      </w:tr>
      <w:tr w:rsidR="00A464AF" w14:paraId="7CF8BAFC" w14:textId="77777777">
        <w:trPr>
          <w:cantSplit/>
        </w:trPr>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4AA5CDA"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Feature decisions</w:t>
            </w:r>
          </w:p>
        </w:tc>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6B8DCB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Stored in config/feature_dictionary.csv</w:t>
            </w:r>
          </w:p>
        </w:tc>
      </w:tr>
      <w:tr w:rsidR="00A464AF" w14:paraId="7FAD78DC" w14:textId="77777777">
        <w:trPr>
          <w:cantSplit/>
        </w:trPr>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D2A599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Package versions</w:t>
            </w:r>
          </w:p>
        </w:tc>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CBB11F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Pinned in requirements.txt</w:t>
            </w:r>
          </w:p>
        </w:tc>
      </w:tr>
      <w:tr w:rsidR="00A464AF" w14:paraId="09F96AAB" w14:textId="77777777">
        <w:trPr>
          <w:cantSplit/>
        </w:trPr>
        <w:tc>
          <w:tcPr>
            <w:tcW w:w="38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D02965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Outputs</w:t>
            </w:r>
          </w:p>
        </w:tc>
        <w:tc>
          <w:tcPr>
            <w:tcW w:w="5784"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74E82B7" w14:textId="77777777" w:rsidR="00A464AF" w:rsidRDefault="00000000">
            <w:pPr>
              <w:rPr>
                <w:rFonts w:ascii="Times New Roman" w:eastAsia="Times New Roman" w:hAnsi="Times New Roman" w:cs="Times New Roman"/>
                <w:sz w:val="22"/>
                <w:szCs w:val="22"/>
              </w:rPr>
            </w:pPr>
            <w:proofErr w:type="gramStart"/>
            <w:r>
              <w:rPr>
                <w:rFonts w:ascii="Times New Roman" w:eastAsia="Times New Roman" w:hAnsi="Times New Roman" w:cs="Times New Roman"/>
                <w:sz w:val="22"/>
                <w:szCs w:val="22"/>
              </w:rPr>
              <w:t>Four .</w:t>
            </w:r>
            <w:proofErr w:type="spellStart"/>
            <w:r>
              <w:rPr>
                <w:rFonts w:ascii="Times New Roman" w:eastAsia="Times New Roman" w:hAnsi="Times New Roman" w:cs="Times New Roman"/>
                <w:sz w:val="22"/>
                <w:szCs w:val="22"/>
              </w:rPr>
              <w:t>npz</w:t>
            </w:r>
            <w:proofErr w:type="spellEnd"/>
            <w:proofErr w:type="gramEnd"/>
            <w:r>
              <w:rPr>
                <w:rFonts w:ascii="Times New Roman" w:eastAsia="Times New Roman" w:hAnsi="Times New Roman" w:cs="Times New Roman"/>
                <w:sz w:val="22"/>
                <w:szCs w:val="22"/>
              </w:rPr>
              <w:t xml:space="preserve"> arrays plus report files</w:t>
            </w:r>
          </w:p>
        </w:tc>
      </w:tr>
    </w:tbl>
    <w:p w14:paraId="407DE0D6" w14:textId="77777777" w:rsidR="00A464AF" w:rsidRDefault="00A464AF">
      <w:pPr>
        <w:spacing w:line="120" w:lineRule="auto"/>
        <w:rPr>
          <w:rFonts w:ascii="Times New Roman" w:eastAsia="Times New Roman" w:hAnsi="Times New Roman" w:cs="Times New Roman"/>
        </w:rPr>
      </w:pPr>
    </w:p>
    <w:p w14:paraId="38274CDB" w14:textId="77777777" w:rsidR="00A464AF" w:rsidRDefault="00000000">
      <w:pPr>
        <w:pStyle w:val="Heading2"/>
        <w:spacing w:before="170" w:after="55"/>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lastRenderedPageBreak/>
        <w:t>8</w:t>
      </w:r>
      <w:r>
        <w:rPr>
          <w:rFonts w:ascii="Times New Roman" w:eastAsia="Times New Roman" w:hAnsi="Times New Roman" w:cs="Times New Roman"/>
          <w:b/>
          <w:bCs/>
          <w:color w:val="000000"/>
          <w:sz w:val="23"/>
          <w:szCs w:val="23"/>
        </w:rPr>
        <w:t>.7 Requirements Verification</w:t>
      </w:r>
    </w:p>
    <w:tbl>
      <w:tblPr>
        <w:tblStyle w:val="afa"/>
        <w:tblW w:w="96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6"/>
        <w:gridCol w:w="4820"/>
        <w:gridCol w:w="2506"/>
        <w:gridCol w:w="1156"/>
      </w:tblGrid>
      <w:tr w:rsidR="00A464AF" w14:paraId="384ECB5B" w14:textId="77777777">
        <w:trPr>
          <w:cantSplit/>
          <w:tblHeader/>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6BC429A"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ID</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F53EE02"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Requirement</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1DE70F6"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Evidence</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DA0439D" w14:textId="77777777" w:rsidR="00A464AF" w:rsidRDefault="00000000">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Met</w:t>
            </w:r>
          </w:p>
        </w:tc>
      </w:tr>
      <w:tr w:rsidR="00A464AF" w14:paraId="36017A6D"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1DC3C7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DR1</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909B73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Normal records only in training and validation</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4C5B19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 9.4</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F3A98B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51A632EF"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1C2684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DR2</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A26A2D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Only Zeek-producible features</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740E2B3"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 7.7, 7.11</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F45BE6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3EAB6C5D"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FFCD98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DR3</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232270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Duplicates removed before the split</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90FEB5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Sections 7.5, 8.6</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2C36FF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5D83B395"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168FB8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DR4</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3858E4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Label and id removed before transformation</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5AF404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Sections 7.3, 7.6</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F410C5A"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3F1A8287"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08D41A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DR5</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61BA9E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Feature set and order fixed and saved</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E52231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Sections 7.13, 9.2</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019F6B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2BD621C4"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70E49C9"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QR1</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A318E9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Quality problems written to report files</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A3735E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 7.2</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31BC80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38F8D2B3"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0DA38E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QR2</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EC550C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Duplicate overlap counted</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2B7D25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 7.5</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10DC98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5FBE515A"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CB7FFB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QR3</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9D9A50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Missing and infinite values checked</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D9E1647"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 7.4</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4C975F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40F78F33"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343C96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QR4</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A91665A"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Unseen categories identified before encoding</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7107BEA"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Sections 7.2, 7.9</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E6E852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190113AE"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43D636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LR1</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21C4CDF"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No record in both training and validation</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2BE0604"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 9.4</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0EF99CC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2C5AAF4E"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95CBE5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LR2</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55FE2DE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Preprocessor fitted once on training data</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1333AFC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Sections 7.10, 9.4</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0EBAD0D"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5AB0B4E5"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E04062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LR3</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B6DA0B8"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Label separated at load time</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7BBB1C5"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 7.6</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69FC762"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34B875E1"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8189B2B"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LR4</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7305A2A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Partition overlap measured and reported</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3A3CC471"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 7.5</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84907AE"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r w:rsidR="00A464AF" w14:paraId="568D10C1" w14:textId="77777777">
        <w:trPr>
          <w:cantSplit/>
        </w:trPr>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38F0026"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RR1–RR5</w:t>
            </w:r>
          </w:p>
        </w:tc>
        <w:tc>
          <w:tcPr>
            <w:tcW w:w="4820"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40056940"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Reproducibility controls</w:t>
            </w:r>
          </w:p>
        </w:tc>
        <w:tc>
          <w:tcPr>
            <w:tcW w:w="250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2AA3A5FA"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Sections 8.8, 9.6</w:t>
            </w:r>
          </w:p>
        </w:tc>
        <w:tc>
          <w:tcPr>
            <w:tcW w:w="1156" w:type="dxa"/>
            <w:tcBorders>
              <w:top w:val="single" w:sz="5" w:space="0" w:color="000000"/>
              <w:left w:val="single" w:sz="5" w:space="0" w:color="000000"/>
              <w:bottom w:val="single" w:sz="5" w:space="0" w:color="000000"/>
              <w:right w:val="single" w:sz="5" w:space="0" w:color="000000"/>
            </w:tcBorders>
            <w:tcMar>
              <w:top w:w="40" w:type="dxa"/>
              <w:left w:w="100" w:type="dxa"/>
              <w:bottom w:w="40" w:type="dxa"/>
              <w:right w:w="100" w:type="dxa"/>
            </w:tcMar>
          </w:tcPr>
          <w:p w14:paraId="6323269C" w14:textId="77777777" w:rsidR="00A464AF"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Yes</w:t>
            </w:r>
          </w:p>
        </w:tc>
      </w:tr>
    </w:tbl>
    <w:p w14:paraId="7CC88D08" w14:textId="77777777" w:rsidR="00A464AF" w:rsidRDefault="00A464AF">
      <w:pPr>
        <w:spacing w:line="120" w:lineRule="auto"/>
        <w:rPr>
          <w:rFonts w:ascii="Times New Roman" w:eastAsia="Times New Roman" w:hAnsi="Times New Roman" w:cs="Times New Roman"/>
        </w:rPr>
      </w:pPr>
    </w:p>
    <w:p w14:paraId="34D772B4" w14:textId="77777777" w:rsidR="00A464AF" w:rsidRDefault="00000000">
      <w:pPr>
        <w:pStyle w:val="Heading1"/>
        <w:spacing w:before="240" w:after="9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 Critical Evaluation</w:t>
      </w:r>
    </w:p>
    <w:p w14:paraId="4858348A"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sz w:val="23"/>
          <w:szCs w:val="23"/>
        </w:rPr>
        <w:t>9</w:t>
      </w:r>
      <w:r>
        <w:rPr>
          <w:rFonts w:ascii="Times New Roman" w:eastAsia="Times New Roman" w:hAnsi="Times New Roman" w:cs="Times New Roman"/>
          <w:b/>
          <w:bCs/>
          <w:color w:val="000000"/>
          <w:sz w:val="23"/>
          <w:szCs w:val="23"/>
        </w:rPr>
        <w:t>.1 Key Findings</w:t>
      </w:r>
    </w:p>
    <w:p w14:paraId="7AE4611B" w14:textId="77777777" w:rsidR="00A464AF" w:rsidRDefault="00000000">
      <w:pPr>
        <w:spacing w:after="70"/>
        <w:ind w:left="460" w:hanging="46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1. Duplicate-equivalent records are prevalent: 74,072 training rows were members of repeated-pattern groups under the project audit definition; separately, the reported cross-partition audit identified 1,193 normal test records matching training records. Group membership counts must not be interpreted as the number of rows removed.</w:t>
      </w:r>
    </w:p>
    <w:p w14:paraId="266E33E2" w14:textId="77777777" w:rsidR="00A464AF" w:rsidRDefault="00000000">
      <w:pPr>
        <w:spacing w:after="70"/>
        <w:ind w:left="460" w:hanging="46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2.  </w:t>
      </w:r>
      <w:r>
        <w:rPr>
          <w:rFonts w:ascii="Times New Roman" w:eastAsia="Times New Roman" w:hAnsi="Times New Roman" w:cs="Times New Roman"/>
          <w:sz w:val="22"/>
          <w:szCs w:val="22"/>
        </w:rPr>
        <w:t>Only half the feature set is portable. 21 of 41 features need TTL values or packet inspection.</w:t>
      </w:r>
    </w:p>
    <w:p w14:paraId="6CC92E4E" w14:textId="77777777" w:rsidR="00A464AF" w:rsidRDefault="00000000">
      <w:pPr>
        <w:spacing w:after="70"/>
        <w:ind w:left="460" w:hanging="46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3.  </w:t>
      </w:r>
      <w:r>
        <w:rPr>
          <w:rFonts w:ascii="Times New Roman" w:eastAsia="Times New Roman" w:hAnsi="Times New Roman" w:cs="Times New Roman"/>
          <w:sz w:val="22"/>
          <w:szCs w:val="22"/>
        </w:rPr>
        <w:t xml:space="preserve">The most separable feature is the least trustworthy. </w:t>
      </w:r>
      <w:proofErr w:type="spellStart"/>
      <w:r>
        <w:rPr>
          <w:rFonts w:ascii="Times New Roman" w:eastAsia="Times New Roman" w:hAnsi="Times New Roman" w:cs="Times New Roman"/>
          <w:sz w:val="22"/>
          <w:szCs w:val="22"/>
        </w:rPr>
        <w:t>sttl</w:t>
      </w:r>
      <w:proofErr w:type="spellEnd"/>
      <w:r>
        <w:rPr>
          <w:rFonts w:ascii="Times New Roman" w:eastAsia="Times New Roman" w:hAnsi="Times New Roman" w:cs="Times New Roman"/>
          <w:sz w:val="22"/>
          <w:szCs w:val="22"/>
        </w:rPr>
        <w:t xml:space="preserve"> has an effect size of 1.94 because the generating tool left a fingerprint in the TTL values.</w:t>
      </w:r>
    </w:p>
    <w:p w14:paraId="7D0251EE" w14:textId="77777777" w:rsidR="00A464AF" w:rsidRDefault="00000000">
      <w:pPr>
        <w:spacing w:after="70"/>
        <w:ind w:left="460" w:hanging="460"/>
        <w:jc w:val="both"/>
        <w:rPr>
          <w:rFonts w:ascii="Times New Roman" w:eastAsia="Times New Roman" w:hAnsi="Times New Roman" w:cs="Times New Roman"/>
        </w:rPr>
      </w:pPr>
      <w:r>
        <w:rPr>
          <w:rFonts w:ascii="Times New Roman" w:eastAsia="Times New Roman" w:hAnsi="Times New Roman" w:cs="Times New Roman"/>
          <w:b/>
          <w:bCs/>
          <w:sz w:val="22"/>
          <w:szCs w:val="22"/>
        </w:rPr>
        <w:t xml:space="preserve">4.  </w:t>
      </w:r>
      <w:r>
        <w:rPr>
          <w:rFonts w:ascii="Times New Roman" w:eastAsia="Times New Roman" w:hAnsi="Times New Roman" w:cs="Times New Roman"/>
          <w:sz w:val="22"/>
          <w:szCs w:val="22"/>
        </w:rPr>
        <w:t>The two partitions are measurably different. Six of 41 columns shifted, adversarial AUC 0.641, and a 1% calibration produced 2.13%.</w:t>
      </w:r>
    </w:p>
    <w:p w14:paraId="5D0E115E" w14:textId="77777777" w:rsidR="00A464AF" w:rsidRDefault="00000000">
      <w:pPr>
        <w:pStyle w:val="Heading1"/>
        <w:spacing w:before="240" w:after="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 Limitations</w:t>
      </w:r>
    </w:p>
    <w:p w14:paraId="7FBD315D"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1</w:t>
      </w:r>
      <w:r>
        <w:rPr>
          <w:rFonts w:ascii="Times New Roman" w:eastAsia="Times New Roman" w:hAnsi="Times New Roman" w:cs="Times New Roman"/>
          <w:b/>
          <w:bCs/>
          <w:sz w:val="23"/>
          <w:szCs w:val="23"/>
        </w:rPr>
        <w:t>0</w:t>
      </w:r>
      <w:r>
        <w:rPr>
          <w:rFonts w:ascii="Times New Roman" w:eastAsia="Times New Roman" w:hAnsi="Times New Roman" w:cs="Times New Roman"/>
          <w:b/>
          <w:bCs/>
          <w:color w:val="000000"/>
          <w:sz w:val="23"/>
          <w:szCs w:val="23"/>
        </w:rPr>
        <w:t>.1 Dataset Limitations</w:t>
      </w:r>
    </w:p>
    <w:p w14:paraId="181BC468" w14:textId="77777777" w:rsidR="00A464AF" w:rsidRDefault="00000000">
      <w:pPr>
        <w:numPr>
          <w:ilvl w:val="0"/>
          <w:numId w:val="1"/>
        </w:numPr>
        <w:spacing w:after="60"/>
        <w:ind w:left="620" w:hanging="3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Synthetic traffic. Generated by IXIA </w:t>
      </w:r>
      <w:proofErr w:type="spellStart"/>
      <w:r>
        <w:rPr>
          <w:rFonts w:ascii="Times New Roman" w:eastAsia="Times New Roman" w:hAnsi="Times New Roman" w:cs="Times New Roman"/>
          <w:sz w:val="22"/>
          <w:szCs w:val="22"/>
        </w:rPr>
        <w:t>PerfectStorm</w:t>
      </w:r>
      <w:proofErr w:type="spellEnd"/>
      <w:r>
        <w:rPr>
          <w:rFonts w:ascii="Times New Roman" w:eastAsia="Times New Roman" w:hAnsi="Times New Roman" w:cs="Times New Roman"/>
          <w:sz w:val="22"/>
          <w:szCs w:val="22"/>
        </w:rPr>
        <w:t>, not captured from a production network, so it carries tool artefacts.</w:t>
      </w:r>
    </w:p>
    <w:p w14:paraId="7C4A9AED" w14:textId="77777777" w:rsidR="00A464AF" w:rsidRDefault="00000000">
      <w:pPr>
        <w:numPr>
          <w:ilvl w:val="0"/>
          <w:numId w:val="1"/>
        </w:numPr>
        <w:spacing w:after="60"/>
        <w:ind w:left="620" w:hanging="3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Unrealistic class balance. Attacks are 55% of the testing partition; on a real network they are a fraction of a percent.</w:t>
      </w:r>
    </w:p>
    <w:p w14:paraId="55266B6F" w14:textId="77777777" w:rsidR="00A464AF" w:rsidRDefault="00000000">
      <w:pPr>
        <w:numPr>
          <w:ilvl w:val="0"/>
          <w:numId w:val="1"/>
        </w:numPr>
        <w:spacing w:after="60"/>
        <w:ind w:left="620" w:hanging="3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Uneven attack categories. Worms has 130 records against Generic’s 40,000.</w:t>
      </w:r>
    </w:p>
    <w:p w14:paraId="3DF46C8C" w14:textId="77777777" w:rsidR="00A464AF" w:rsidRDefault="00000000">
      <w:pPr>
        <w:numPr>
          <w:ilvl w:val="0"/>
          <w:numId w:val="1"/>
        </w:numPr>
        <w:spacing w:after="60"/>
        <w:ind w:left="620" w:hanging="3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Created in 2015. UNSW-NB15 remains useful for controlled comparison, but its traffic generation and service mix cannot represent every current protocol, encrypted-traffic pattern or contemporary attack behaviour.</w:t>
      </w:r>
    </w:p>
    <w:p w14:paraId="64F50DED"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lastRenderedPageBreak/>
        <w:t>1</w:t>
      </w:r>
      <w:r>
        <w:rPr>
          <w:rFonts w:ascii="Times New Roman" w:eastAsia="Times New Roman" w:hAnsi="Times New Roman" w:cs="Times New Roman"/>
          <w:b/>
          <w:bCs/>
          <w:sz w:val="23"/>
          <w:szCs w:val="23"/>
        </w:rPr>
        <w:t>0</w:t>
      </w:r>
      <w:r>
        <w:rPr>
          <w:rFonts w:ascii="Times New Roman" w:eastAsia="Times New Roman" w:hAnsi="Times New Roman" w:cs="Times New Roman"/>
          <w:b/>
          <w:bCs/>
          <w:color w:val="000000"/>
          <w:sz w:val="23"/>
          <w:szCs w:val="23"/>
        </w:rPr>
        <w:t>.2 Feature Selection Limitations</w:t>
      </w:r>
    </w:p>
    <w:p w14:paraId="2824197C" w14:textId="77777777" w:rsidR="00A464AF" w:rsidRDefault="00000000">
      <w:pPr>
        <w:numPr>
          <w:ilvl w:val="0"/>
          <w:numId w:val="1"/>
        </w:numPr>
        <w:spacing w:after="60"/>
        <w:ind w:left="620" w:hanging="3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portability mapping is project-specific and was derived from UNSW-NB15 feature definitions and Zeek conn.log semantics rather than from a one-to-one replay of every source feature. Seven </w:t>
      </w:r>
      <w:proofErr w:type="spellStart"/>
      <w:r>
        <w:rPr>
          <w:rFonts w:ascii="Times New Roman" w:eastAsia="Times New Roman" w:hAnsi="Times New Roman" w:cs="Times New Roman"/>
          <w:sz w:val="22"/>
          <w:szCs w:val="22"/>
        </w:rPr>
        <w:t>ct</w:t>
      </w:r>
      <w:proofErr w:type="spellEnd"/>
      <w:r>
        <w:rPr>
          <w:rFonts w:ascii="Times New Roman" w:eastAsia="Times New Roman" w:hAnsi="Times New Roman" w:cs="Times New Roman"/>
          <w:sz w:val="22"/>
          <w:szCs w:val="22"/>
        </w:rPr>
        <w:t>_* features are recomputed by the project over a defined connection window and should be validated further against equivalent traffic scenarios.</w:t>
      </w:r>
    </w:p>
    <w:p w14:paraId="0BF28277" w14:textId="77777777" w:rsidR="00A464AF" w:rsidRDefault="00000000">
      <w:pPr>
        <w:numPr>
          <w:ilvl w:val="0"/>
          <w:numId w:val="1"/>
        </w:numPr>
        <w:spacing w:after="60"/>
        <w:ind w:left="620" w:hanging="3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No feature-level ablation. I did not measure what each excluded feature would have contributed, only that </w:t>
      </w:r>
      <w:proofErr w:type="spellStart"/>
      <w:r>
        <w:rPr>
          <w:rFonts w:ascii="Times New Roman" w:eastAsia="Times New Roman" w:hAnsi="Times New Roman" w:cs="Times New Roman"/>
          <w:sz w:val="22"/>
          <w:szCs w:val="22"/>
        </w:rPr>
        <w:t>sttl</w:t>
      </w:r>
      <w:proofErr w:type="spellEnd"/>
      <w:r>
        <w:rPr>
          <w:rFonts w:ascii="Times New Roman" w:eastAsia="Times New Roman" w:hAnsi="Times New Roman" w:cs="Times New Roman"/>
          <w:sz w:val="22"/>
          <w:szCs w:val="22"/>
        </w:rPr>
        <w:t xml:space="preserve"> was the strongest.</w:t>
      </w:r>
    </w:p>
    <w:p w14:paraId="7183CF97" w14:textId="77777777" w:rsidR="00A464AF" w:rsidRDefault="00000000">
      <w:pPr>
        <w:numPr>
          <w:ilvl w:val="0"/>
          <w:numId w:val="1"/>
        </w:numPr>
        <w:spacing w:after="60"/>
        <w:ind w:left="620" w:hanging="3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Rare-category grouping is a judgement call. I grouped protocols appearing fewer than 50 times into “other”; a different cut-off would produce a different column count.</w:t>
      </w:r>
    </w:p>
    <w:p w14:paraId="68BFD52E" w14:textId="77777777" w:rsidR="00A464AF" w:rsidRDefault="00000000">
      <w:pPr>
        <w:pStyle w:val="Heading2"/>
        <w:spacing w:before="170" w:after="55"/>
        <w:jc w:val="both"/>
        <w:rPr>
          <w:rFonts w:ascii="Times New Roman" w:eastAsia="Times New Roman" w:hAnsi="Times New Roman" w:cs="Times New Roman"/>
          <w:b/>
          <w:bCs/>
          <w:color w:val="000000"/>
          <w:sz w:val="23"/>
          <w:szCs w:val="23"/>
        </w:rPr>
      </w:pPr>
      <w:r>
        <w:rPr>
          <w:rFonts w:ascii="Times New Roman" w:eastAsia="Times New Roman" w:hAnsi="Times New Roman" w:cs="Times New Roman"/>
          <w:b/>
          <w:bCs/>
          <w:color w:val="000000"/>
          <w:sz w:val="23"/>
          <w:szCs w:val="23"/>
        </w:rPr>
        <w:t>1</w:t>
      </w:r>
      <w:r>
        <w:rPr>
          <w:rFonts w:ascii="Times New Roman" w:eastAsia="Times New Roman" w:hAnsi="Times New Roman" w:cs="Times New Roman"/>
          <w:b/>
          <w:bCs/>
          <w:sz w:val="23"/>
          <w:szCs w:val="23"/>
        </w:rPr>
        <w:t>0</w:t>
      </w:r>
      <w:r>
        <w:rPr>
          <w:rFonts w:ascii="Times New Roman" w:eastAsia="Times New Roman" w:hAnsi="Times New Roman" w:cs="Times New Roman"/>
          <w:b/>
          <w:bCs/>
          <w:color w:val="000000"/>
          <w:sz w:val="23"/>
          <w:szCs w:val="23"/>
        </w:rPr>
        <w:t>.3 Preparation Limitations</w:t>
      </w:r>
    </w:p>
    <w:p w14:paraId="22623355" w14:textId="77777777" w:rsidR="00A464AF" w:rsidRDefault="00000000">
      <w:pPr>
        <w:numPr>
          <w:ilvl w:val="0"/>
          <w:numId w:val="1"/>
        </w:numPr>
        <w:spacing w:after="60"/>
        <w:ind w:left="620" w:hanging="32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Light cleaning by design. </w:t>
      </w:r>
      <w:r>
        <w:rPr>
          <w:rFonts w:ascii="Times New Roman" w:eastAsia="Times New Roman" w:hAnsi="Times New Roman" w:cs="Times New Roman"/>
          <w:sz w:val="22"/>
          <w:szCs w:val="22"/>
        </w:rPr>
        <w:t>I removed no outliers, because an unusual flow might be the attack. That leaves genuinely odd records in the training data.</w:t>
      </w:r>
    </w:p>
    <w:p w14:paraId="2C5813C1" w14:textId="77777777" w:rsidR="00A464AF" w:rsidRDefault="00000000">
      <w:pPr>
        <w:numPr>
          <w:ilvl w:val="0"/>
          <w:numId w:val="1"/>
        </w:numPr>
        <w:spacing w:after="60"/>
        <w:ind w:left="620" w:hanging="32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One seed. The documented preprocessing split uses seed 42. Multi-seed variance was not measured, so stability across different random splits has not been established.</w:t>
      </w:r>
    </w:p>
    <w:p w14:paraId="49FA9EB7" w14:textId="77777777" w:rsidR="00A464AF" w:rsidRDefault="00000000">
      <w:pPr>
        <w:numPr>
          <w:ilvl w:val="0"/>
          <w:numId w:val="1"/>
        </w:numPr>
        <w:spacing w:after="60"/>
        <w:ind w:left="620" w:hanging="32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No cross-validation. </w:t>
      </w:r>
      <w:r>
        <w:rPr>
          <w:rFonts w:ascii="Times New Roman" w:eastAsia="Times New Roman" w:hAnsi="Times New Roman" w:cs="Times New Roman"/>
          <w:sz w:val="22"/>
          <w:szCs w:val="22"/>
        </w:rPr>
        <w:t>A single 80/20 split, not a k-fold design.</w:t>
      </w:r>
    </w:p>
    <w:p w14:paraId="2EA7B6E3" w14:textId="77777777" w:rsidR="00A464AF" w:rsidRDefault="00000000">
      <w:pPr>
        <w:numPr>
          <w:ilvl w:val="0"/>
          <w:numId w:val="1"/>
        </w:numPr>
        <w:spacing w:after="60"/>
        <w:ind w:left="620" w:hanging="32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The deduplicated test set was produced but is not the default. </w:t>
      </w:r>
      <w:r>
        <w:rPr>
          <w:rFonts w:ascii="Times New Roman" w:eastAsia="Times New Roman" w:hAnsi="Times New Roman" w:cs="Times New Roman"/>
          <w:sz w:val="22"/>
          <w:szCs w:val="22"/>
        </w:rPr>
        <w:t>Results can be reported either way, which is a choice left to whoever reports them.</w:t>
      </w:r>
    </w:p>
    <w:p w14:paraId="731FE539" w14:textId="77777777" w:rsidR="00A464AF" w:rsidRDefault="00000000">
      <w:pPr>
        <w:pStyle w:val="Heading1"/>
        <w:spacing w:before="240" w:after="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Recommendations</w:t>
      </w:r>
    </w:p>
    <w:p w14:paraId="29A9B5D8"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rPr>
        <w:t>Four recommendations follow from the preparation work, for the team and for anyone reusing this pipeline.</w:t>
      </w:r>
    </w:p>
    <w:p w14:paraId="6EB1D5F0" w14:textId="77777777" w:rsidR="00A464AF"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0" w:name="_dilhelcxx93g" w:colFirst="0" w:colLast="0"/>
      <w:bookmarkEnd w:id="0"/>
      <w:r>
        <w:rPr>
          <w:rFonts w:ascii="Times New Roman" w:eastAsia="Times New Roman" w:hAnsi="Times New Roman" w:cs="Times New Roman"/>
          <w:b/>
          <w:bCs/>
          <w:color w:val="000000"/>
          <w:sz w:val="26"/>
          <w:szCs w:val="26"/>
        </w:rPr>
        <w:t>11.1 Validate Recomputed Context Features</w:t>
      </w:r>
    </w:p>
    <w:p w14:paraId="37695A6A" w14:textId="77777777" w:rsidR="00A464AF" w:rsidRDefault="00000000">
      <w:pPr>
        <w:spacing w:before="240"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seven </w:t>
      </w:r>
      <w:proofErr w:type="spellStart"/>
      <w:r>
        <w:rPr>
          <w:rFonts w:ascii="Times New Roman" w:eastAsia="Times New Roman" w:hAnsi="Times New Roman" w:cs="Times New Roman"/>
          <w:sz w:val="22"/>
          <w:szCs w:val="22"/>
        </w:rPr>
        <w:t>ct</w:t>
      </w:r>
      <w:proofErr w:type="spellEnd"/>
      <w:r>
        <w:rPr>
          <w:rFonts w:ascii="Times New Roman" w:eastAsia="Times New Roman" w:hAnsi="Times New Roman" w:cs="Times New Roman"/>
          <w:sz w:val="22"/>
          <w:szCs w:val="22"/>
        </w:rPr>
        <w:t xml:space="preserve">_* features were retained because they capture useful recent-connection behaviour, but they are not simple raw fields. They depend on how neighbouring connections are counted over a defined </w:t>
      </w:r>
      <w:proofErr w:type="spellStart"/>
      <w:proofErr w:type="gramStart"/>
      <w:r>
        <w:rPr>
          <w:rFonts w:ascii="Times New Roman" w:eastAsia="Times New Roman" w:hAnsi="Times New Roman" w:cs="Times New Roman"/>
          <w:sz w:val="22"/>
          <w:szCs w:val="22"/>
        </w:rPr>
        <w:t>window.For</w:t>
      </w:r>
      <w:proofErr w:type="spellEnd"/>
      <w:proofErr w:type="gramEnd"/>
      <w:r>
        <w:rPr>
          <w:rFonts w:ascii="Times New Roman" w:eastAsia="Times New Roman" w:hAnsi="Times New Roman" w:cs="Times New Roman"/>
          <w:sz w:val="22"/>
          <w:szCs w:val="22"/>
        </w:rPr>
        <w:t xml:space="preserve"> the UNSW-NB15 preparation, these features should therefore be treated as </w:t>
      </w:r>
      <w:r>
        <w:rPr>
          <w:rFonts w:ascii="Times New Roman" w:eastAsia="Times New Roman" w:hAnsi="Times New Roman" w:cs="Times New Roman"/>
          <w:b/>
          <w:bCs/>
          <w:sz w:val="22"/>
          <w:szCs w:val="22"/>
        </w:rPr>
        <w:t>derived context features whose definitions must remain consistent with the original benchmark semantics</w:t>
      </w:r>
      <w:r>
        <w:rPr>
          <w:rFonts w:ascii="Times New Roman" w:eastAsia="Times New Roman" w:hAnsi="Times New Roman" w:cs="Times New Roman"/>
          <w:sz w:val="22"/>
          <w:szCs w:val="22"/>
        </w:rPr>
        <w:t>. Their formulas, counting rules and window assumptions should be documented clearly and checked against the UNSW-NB15 feature descriptions before they are reused in later stages.</w:t>
      </w:r>
    </w:p>
    <w:p w14:paraId="5FBE62A8" w14:textId="77777777" w:rsidR="00A464AF" w:rsidRDefault="00000000">
      <w:pPr>
        <w:spacing w:before="240"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reduces the risk of creating values that have the same column names but represent a different behavioural meaning.</w:t>
      </w:r>
    </w:p>
    <w:p w14:paraId="25DBB22E" w14:textId="77777777" w:rsidR="00A464AF"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1" w:name="_oyi1kdwovuxz" w:colFirst="0" w:colLast="0"/>
      <w:bookmarkEnd w:id="1"/>
      <w:r>
        <w:rPr>
          <w:rFonts w:ascii="Times New Roman" w:eastAsia="Times New Roman" w:hAnsi="Times New Roman" w:cs="Times New Roman"/>
          <w:b/>
          <w:bCs/>
          <w:color w:val="000000"/>
          <w:sz w:val="26"/>
          <w:szCs w:val="26"/>
        </w:rPr>
        <w:t>11.2 Define a Zero-Duration Handling Rule</w:t>
      </w:r>
    </w:p>
    <w:p w14:paraId="784F5ECE" w14:textId="77777777" w:rsidR="00A464AF" w:rsidRDefault="00000000">
      <w:pPr>
        <w:spacing w:before="240"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UNSW-NB15 partitions contain </w:t>
      </w:r>
      <w:r>
        <w:rPr>
          <w:rFonts w:ascii="Times New Roman" w:eastAsia="Times New Roman" w:hAnsi="Times New Roman" w:cs="Times New Roman"/>
          <w:b/>
          <w:bCs/>
          <w:sz w:val="22"/>
          <w:szCs w:val="22"/>
        </w:rPr>
        <w:t>2,657 zero-duration records</w:t>
      </w:r>
      <w:r>
        <w:rPr>
          <w:rFonts w:ascii="Times New Roman" w:eastAsia="Times New Roman" w:hAnsi="Times New Roman" w:cs="Times New Roman"/>
          <w:sz w:val="22"/>
          <w:szCs w:val="22"/>
        </w:rPr>
        <w:t>. This matters because several derived variables, including rate-related features, depend on duration.</w:t>
      </w:r>
    </w:p>
    <w:p w14:paraId="17F50BB6" w14:textId="77777777" w:rsidR="00A464AF" w:rsidRDefault="00000000">
      <w:pPr>
        <w:spacing w:before="240"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supplied dataset already contains finite values for these records, so no additional correction was required during the current preparation stage. However, the preprocessing logic should document an explicit zero-duration handling rule so that future reprocessing remains consistent and does not introduce division-by-zero errors or inconsistent rate calculations.</w:t>
      </w:r>
    </w:p>
    <w:p w14:paraId="2ECEF6CC" w14:textId="77777777" w:rsidR="00A464AF" w:rsidRDefault="00000000">
      <w:pPr>
        <w:spacing w:before="240" w:after="2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rule should be recorded as part of the preprocessing specification rather than relying on the behaviour of the distributed CSV files alone.</w:t>
      </w:r>
    </w:p>
    <w:p w14:paraId="54DEB3FE" w14:textId="77777777" w:rsidR="00A464AF" w:rsidRDefault="00000000">
      <w:pPr>
        <w:pStyle w:val="Heading2"/>
        <w:spacing w:before="170" w:after="55"/>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lastRenderedPageBreak/>
        <w:t>1</w:t>
      </w:r>
      <w:r>
        <w:rPr>
          <w:rFonts w:ascii="Times New Roman" w:eastAsia="Times New Roman" w:hAnsi="Times New Roman" w:cs="Times New Roman"/>
          <w:b/>
          <w:bCs/>
          <w:sz w:val="22"/>
          <w:szCs w:val="22"/>
        </w:rPr>
        <w:t>1</w:t>
      </w:r>
      <w:r>
        <w:rPr>
          <w:rFonts w:ascii="Times New Roman" w:eastAsia="Times New Roman" w:hAnsi="Times New Roman" w:cs="Times New Roman"/>
          <w:b/>
          <w:bCs/>
          <w:color w:val="000000"/>
          <w:sz w:val="22"/>
          <w:szCs w:val="22"/>
        </w:rPr>
        <w:t>.3 Report Both Test Sets</w:t>
      </w:r>
    </w:p>
    <w:p w14:paraId="7EAC06D7"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full test set (82,332) and the deduplicated one (80,995) give different results, because 1,193 normal test records are copies of training records. Whoever reports model performance should state which set was used, and ideally both.</w:t>
      </w:r>
    </w:p>
    <w:p w14:paraId="288F51B4" w14:textId="77777777" w:rsidR="00A464AF" w:rsidRDefault="00000000">
      <w:pPr>
        <w:pStyle w:val="Heading2"/>
        <w:spacing w:before="170" w:after="55"/>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w:t>
      </w:r>
      <w:r>
        <w:rPr>
          <w:rFonts w:ascii="Times New Roman" w:eastAsia="Times New Roman" w:hAnsi="Times New Roman" w:cs="Times New Roman"/>
          <w:b/>
          <w:bCs/>
          <w:sz w:val="22"/>
          <w:szCs w:val="22"/>
        </w:rPr>
        <w:t>1</w:t>
      </w:r>
      <w:r>
        <w:rPr>
          <w:rFonts w:ascii="Times New Roman" w:eastAsia="Times New Roman" w:hAnsi="Times New Roman" w:cs="Times New Roman"/>
          <w:b/>
          <w:bCs/>
          <w:color w:val="000000"/>
          <w:sz w:val="22"/>
          <w:szCs w:val="22"/>
        </w:rPr>
        <w:t>.4 Re-run the Shift Analysis on Any New Data Source</w:t>
      </w:r>
    </w:p>
    <w:p w14:paraId="1D3E39F0"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shift </w:t>
      </w:r>
      <w:proofErr w:type="gramStart"/>
      <w:r>
        <w:rPr>
          <w:rFonts w:ascii="Times New Roman" w:eastAsia="Times New Roman" w:hAnsi="Times New Roman" w:cs="Times New Roman"/>
          <w:sz w:val="22"/>
          <w:szCs w:val="22"/>
        </w:rPr>
        <w:t>check</w:t>
      </w:r>
      <w:proofErr w:type="gramEnd"/>
      <w:r>
        <w:rPr>
          <w:rFonts w:ascii="Times New Roman" w:eastAsia="Times New Roman" w:hAnsi="Times New Roman" w:cs="Times New Roman"/>
          <w:sz w:val="22"/>
          <w:szCs w:val="22"/>
        </w:rPr>
        <w:t xml:space="preserve"> in Section 9.5 took one script and produced the most consequential finding in this artefact. It should be run whenever a new traffic source enters the project, before any threshold is calibrated on it.</w:t>
      </w:r>
    </w:p>
    <w:p w14:paraId="774173F7" w14:textId="77777777" w:rsidR="00A464AF" w:rsidRDefault="00000000">
      <w:pPr>
        <w:pStyle w:val="Heading2"/>
        <w:spacing w:before="170" w:after="55"/>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w:t>
      </w:r>
      <w:r>
        <w:rPr>
          <w:rFonts w:ascii="Times New Roman" w:eastAsia="Times New Roman" w:hAnsi="Times New Roman" w:cs="Times New Roman"/>
          <w:b/>
          <w:bCs/>
          <w:sz w:val="22"/>
          <w:szCs w:val="22"/>
        </w:rPr>
        <w:t>1</w:t>
      </w:r>
      <w:r>
        <w:rPr>
          <w:rFonts w:ascii="Times New Roman" w:eastAsia="Times New Roman" w:hAnsi="Times New Roman" w:cs="Times New Roman"/>
          <w:b/>
          <w:bCs/>
          <w:color w:val="000000"/>
          <w:sz w:val="22"/>
          <w:szCs w:val="22"/>
        </w:rPr>
        <w:t>.5 Collect More Normal Traffic Than Seems Necessary</w:t>
      </w:r>
    </w:p>
    <w:p w14:paraId="250ACB62" w14:textId="77777777" w:rsidR="00A464AF" w:rsidRDefault="00000000">
      <w:pPr>
        <w:spacing w:after="8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Deduplication removed 8.3% of a supply that was already limited to 56,000 records. For the lab capture, collecting substantially more normal traffic than the minimum is cheap insurance, because the usable amount is always smaller than the captured amount.</w:t>
      </w:r>
    </w:p>
    <w:p w14:paraId="2A2943CC" w14:textId="77777777" w:rsidR="00A464AF" w:rsidRDefault="00000000">
      <w:pPr>
        <w:pStyle w:val="Heading1"/>
        <w:spacing w:before="240" w:after="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Conclusion</w:t>
      </w:r>
    </w:p>
    <w:p w14:paraId="0C1AB0BF"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rPr>
        <w:t>This artefact establishes the source-domain data contract used by the modelling and evaluation workstreams. It converts the official UNSW-NB15 partitions into a reproducible normal-only development set, a fixed 41-column model input, and saved preprocessing/configuration artefacts that can be reused without refitting.</w:t>
      </w:r>
    </w:p>
    <w:p w14:paraId="76FB355F"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rPr>
        <w:t xml:space="preserve">Three engineering decisions are central to the outcome: duplicate-equivalent normal records are removed before the train/validation split; feature selection is constrained by what the Zeek deployment pathway can reproduce; and attack-labelled records are excluded from model </w:t>
      </w:r>
      <w:proofErr w:type="gramStart"/>
      <w:r>
        <w:rPr>
          <w:rFonts w:ascii="Times New Roman" w:eastAsia="Times New Roman" w:hAnsi="Times New Roman" w:cs="Times New Roman"/>
        </w:rPr>
        <w:t>fitting</w:t>
      </w:r>
      <w:proofErr w:type="gramEnd"/>
      <w:r>
        <w:rPr>
          <w:rFonts w:ascii="Times New Roman" w:eastAsia="Times New Roman" w:hAnsi="Times New Roman" w:cs="Times New Roman"/>
        </w:rPr>
        <w:t xml:space="preserve"> so the experiment remains genuinely normal-only/one-class. These choices deliberately prioritise evaluation integrity and deployment compatibility over maximising benchmark-only performance.</w:t>
      </w:r>
    </w:p>
    <w:p w14:paraId="1E3B813D" w14:textId="77777777" w:rsidR="00A464AF" w:rsidRDefault="00000000">
      <w:pPr>
        <w:spacing w:after="85"/>
        <w:jc w:val="both"/>
        <w:rPr>
          <w:rFonts w:ascii="Times New Roman" w:eastAsia="Times New Roman" w:hAnsi="Times New Roman" w:cs="Times New Roman"/>
        </w:rPr>
      </w:pPr>
      <w:r>
        <w:rPr>
          <w:rFonts w:ascii="Times New Roman" w:eastAsia="Times New Roman" w:hAnsi="Times New Roman" w:cs="Times New Roman"/>
        </w:rPr>
        <w:t>A further contribution is the measured source-partition shift. Six model-ready features exceed the project PSI significance threshold, the adversarial AUC between normal training and test partitions is 0.641, and a nominal 1% validation calibration yields 2.13% FPR on the official test partition. This demonstrates that even within one benchmark, a threshold can fail to transfer exactly when the normal-score distribution changes.</w:t>
      </w:r>
    </w:p>
    <w:p w14:paraId="6BD9C139" w14:textId="77777777" w:rsidR="00A464AF" w:rsidRDefault="00000000">
      <w:pPr>
        <w:pStyle w:val="Heading1"/>
        <w:spacing w:before="240" w:after="9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References</w:t>
      </w:r>
    </w:p>
    <w:p w14:paraId="1BD68D2A" w14:textId="77777777" w:rsidR="00A464AF" w:rsidRDefault="00000000">
      <w:pPr>
        <w:spacing w:after="80"/>
        <w:ind w:left="360" w:hanging="360"/>
        <w:rPr>
          <w:rFonts w:ascii="Times New Roman" w:eastAsia="Times New Roman" w:hAnsi="Times New Roman" w:cs="Times New Roman"/>
        </w:rPr>
      </w:pPr>
      <w:r>
        <w:rPr>
          <w:rFonts w:ascii="Times New Roman" w:eastAsia="Times New Roman" w:hAnsi="Times New Roman" w:cs="Times New Roman"/>
          <w:sz w:val="20"/>
          <w:szCs w:val="20"/>
        </w:rPr>
        <w:t>Cantone, M., Marrocco, C. &amp; Bria, A. (2024) 'On the cross-dataset generalization of machine learning for network intrusion detection', IEEE Access, 12, pp. 144489-144508.</w:t>
      </w:r>
    </w:p>
    <w:p w14:paraId="10F235A4" w14:textId="77777777" w:rsidR="00A464AF" w:rsidRDefault="00000000">
      <w:pPr>
        <w:spacing w:after="80"/>
        <w:ind w:left="360" w:hanging="360"/>
        <w:rPr>
          <w:rFonts w:ascii="Times New Roman" w:eastAsia="Times New Roman" w:hAnsi="Times New Roman" w:cs="Times New Roman"/>
        </w:rPr>
      </w:pPr>
      <w:r>
        <w:rPr>
          <w:rFonts w:ascii="Times New Roman" w:eastAsia="Times New Roman" w:hAnsi="Times New Roman" w:cs="Times New Roman"/>
          <w:sz w:val="20"/>
          <w:szCs w:val="20"/>
        </w:rPr>
        <w:t>Moustafa, N. &amp; Slay, J. (2015) 'UNSW-NB15: a comprehensive data set for network intrusion detection systems', 2015 Military Communications and Information Systems Conference (</w:t>
      </w:r>
      <w:proofErr w:type="spellStart"/>
      <w:r>
        <w:rPr>
          <w:rFonts w:ascii="Times New Roman" w:eastAsia="Times New Roman" w:hAnsi="Times New Roman" w:cs="Times New Roman"/>
          <w:sz w:val="20"/>
          <w:szCs w:val="20"/>
        </w:rPr>
        <w:t>MilCIS</w:t>
      </w:r>
      <w:proofErr w:type="spellEnd"/>
      <w:r>
        <w:rPr>
          <w:rFonts w:ascii="Times New Roman" w:eastAsia="Times New Roman" w:hAnsi="Times New Roman" w:cs="Times New Roman"/>
          <w:sz w:val="20"/>
          <w:szCs w:val="20"/>
        </w:rPr>
        <w:t>), pp. 1-6.</w:t>
      </w:r>
    </w:p>
    <w:p w14:paraId="37007C97" w14:textId="77777777" w:rsidR="00A464AF" w:rsidRDefault="00000000">
      <w:pPr>
        <w:spacing w:after="80"/>
        <w:ind w:left="360" w:hanging="360"/>
        <w:rPr>
          <w:rFonts w:ascii="Times New Roman" w:eastAsia="Times New Roman" w:hAnsi="Times New Roman" w:cs="Times New Roman"/>
        </w:rPr>
      </w:pPr>
      <w:r>
        <w:rPr>
          <w:rFonts w:ascii="Times New Roman" w:eastAsia="Times New Roman" w:hAnsi="Times New Roman" w:cs="Times New Roman"/>
          <w:sz w:val="20"/>
          <w:szCs w:val="20"/>
        </w:rPr>
        <w:t>Sarhan, M., Layeghy, S. &amp; Portmann, M. (2022) 'Towards a standard feature set for network intrusion detection system datasets', Mobile Networks and Applications, 27. doi:10.1007/s11036-021-01843-0.</w:t>
      </w:r>
    </w:p>
    <w:p w14:paraId="28B8868C" w14:textId="77777777" w:rsidR="00A464AF" w:rsidRDefault="00000000">
      <w:pPr>
        <w:spacing w:after="80"/>
        <w:ind w:left="360" w:hanging="360"/>
        <w:rPr>
          <w:rFonts w:ascii="Times New Roman" w:eastAsia="Times New Roman" w:hAnsi="Times New Roman" w:cs="Times New Roman"/>
        </w:rPr>
      </w:pPr>
      <w:r>
        <w:rPr>
          <w:rFonts w:ascii="Times New Roman" w:eastAsia="Times New Roman" w:hAnsi="Times New Roman" w:cs="Times New Roman"/>
          <w:sz w:val="20"/>
          <w:szCs w:val="20"/>
        </w:rPr>
        <w:t>scikit-learn Developers (2026) 'Common pitfalls and recommended practices: data leakage and inconsistent preprocessing', scikit-learn documentation. Available at: https://scikit-learn.org/stable/common_pitfalls.html (accessed 8 October 2026).</w:t>
      </w:r>
    </w:p>
    <w:p w14:paraId="4A0E6C98" w14:textId="77777777" w:rsidR="00A464AF" w:rsidRDefault="00000000">
      <w:pPr>
        <w:spacing w:after="80"/>
        <w:ind w:left="360" w:hanging="360"/>
        <w:rPr>
          <w:rFonts w:ascii="Times New Roman" w:eastAsia="Times New Roman" w:hAnsi="Times New Roman" w:cs="Times New Roman"/>
        </w:rPr>
      </w:pPr>
      <w:r>
        <w:rPr>
          <w:rFonts w:ascii="Times New Roman" w:eastAsia="Times New Roman" w:hAnsi="Times New Roman" w:cs="Times New Roman"/>
          <w:sz w:val="20"/>
          <w:szCs w:val="20"/>
        </w:rPr>
        <w:t>Sommer, R. &amp; Paxson, V. (2010) 'Outside the closed world: on using machine learning for network intrusion detection', 2010 IEEE Symposium on Security and Privacy, pp. 305-316.</w:t>
      </w:r>
    </w:p>
    <w:p w14:paraId="2668E4DA" w14:textId="77777777" w:rsidR="00A464AF" w:rsidRDefault="00000000">
      <w:pPr>
        <w:spacing w:after="80"/>
        <w:ind w:left="360" w:hanging="360"/>
        <w:rPr>
          <w:rFonts w:ascii="Times New Roman" w:eastAsia="Times New Roman" w:hAnsi="Times New Roman" w:cs="Times New Roman"/>
        </w:rPr>
      </w:pPr>
      <w:proofErr w:type="spellStart"/>
      <w:r>
        <w:rPr>
          <w:rFonts w:ascii="Times New Roman" w:eastAsia="Times New Roman" w:hAnsi="Times New Roman" w:cs="Times New Roman"/>
          <w:sz w:val="20"/>
          <w:szCs w:val="20"/>
        </w:rPr>
        <w:t>Tavallaee</w:t>
      </w:r>
      <w:proofErr w:type="spellEnd"/>
      <w:r>
        <w:rPr>
          <w:rFonts w:ascii="Times New Roman" w:eastAsia="Times New Roman" w:hAnsi="Times New Roman" w:cs="Times New Roman"/>
          <w:sz w:val="20"/>
          <w:szCs w:val="20"/>
        </w:rPr>
        <w:t xml:space="preserve">, M., Bagheri, E., Lu, W. &amp; Ghorbani, A.A. (2009) 'A detailed analysis of the KDD CUP 99 data set', 2009 IEEE Symposium on Computational Intelligence for Security and </w:t>
      </w:r>
      <w:proofErr w:type="spellStart"/>
      <w:r>
        <w:rPr>
          <w:rFonts w:ascii="Times New Roman" w:eastAsia="Times New Roman" w:hAnsi="Times New Roman" w:cs="Times New Roman"/>
          <w:sz w:val="20"/>
          <w:szCs w:val="20"/>
        </w:rPr>
        <w:t>Defense</w:t>
      </w:r>
      <w:proofErr w:type="spellEnd"/>
      <w:r>
        <w:rPr>
          <w:rFonts w:ascii="Times New Roman" w:eastAsia="Times New Roman" w:hAnsi="Times New Roman" w:cs="Times New Roman"/>
          <w:sz w:val="20"/>
          <w:szCs w:val="20"/>
        </w:rPr>
        <w:t xml:space="preserve"> Applications, pp. 1-6.</w:t>
      </w:r>
    </w:p>
    <w:p w14:paraId="21204CAC" w14:textId="77777777" w:rsidR="00A464AF" w:rsidRDefault="00000000">
      <w:pPr>
        <w:spacing w:after="80"/>
        <w:ind w:left="360" w:hanging="360"/>
        <w:rPr>
          <w:rFonts w:ascii="Times New Roman" w:eastAsia="Times New Roman" w:hAnsi="Times New Roman" w:cs="Times New Roman"/>
        </w:rPr>
      </w:pPr>
      <w:r>
        <w:rPr>
          <w:rFonts w:ascii="Times New Roman" w:eastAsia="Times New Roman" w:hAnsi="Times New Roman" w:cs="Times New Roman"/>
          <w:sz w:val="20"/>
          <w:szCs w:val="20"/>
        </w:rPr>
        <w:t>UNSW Research (n.d.) 'The UNSW-NB15 Dataset'. Available at: https://research.unsw.edu.au/projects/unsw-nb15-dataset (accessed 8 October 2026).</w:t>
      </w:r>
    </w:p>
    <w:p w14:paraId="6F2A3547" w14:textId="77777777" w:rsidR="00A464AF" w:rsidRDefault="00000000">
      <w:pPr>
        <w:spacing w:after="80"/>
        <w:ind w:left="360" w:hanging="360"/>
        <w:rPr>
          <w:rFonts w:ascii="Times New Roman" w:eastAsia="Times New Roman" w:hAnsi="Times New Roman" w:cs="Times New Roman"/>
        </w:rPr>
      </w:pPr>
      <w:r>
        <w:rPr>
          <w:rFonts w:ascii="Times New Roman" w:eastAsia="Times New Roman" w:hAnsi="Times New Roman" w:cs="Times New Roman"/>
          <w:sz w:val="20"/>
          <w:szCs w:val="20"/>
        </w:rPr>
        <w:t>Zeek Project (2026) 'conn.log and connection logging', Book of Zeek. Available at: https://docs.zeek.org/en/current/reference/logs/conn.html (accessed 8 October 2026).</w:t>
      </w:r>
    </w:p>
    <w:sectPr w:rsidR="00A464AF">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71A2D005-3CEB-4DDB-8D16-20B9835DC851}"/>
  </w:font>
  <w:font w:name="Calibri">
    <w:panose1 w:val="020F0502020204030204"/>
    <w:charset w:val="00"/>
    <w:family w:val="swiss"/>
    <w:pitch w:val="variable"/>
    <w:sig w:usb0="E4002EFF" w:usb1="C200247B" w:usb2="00000009" w:usb3="00000000" w:csb0="000001FF" w:csb1="00000000"/>
    <w:embedRegular r:id="rId2" w:fontKey="{5CD4135C-432F-4E96-B0F2-11660C2791F8}"/>
  </w:font>
  <w:font w:name="Cambria">
    <w:panose1 w:val="02040503050406030204"/>
    <w:charset w:val="00"/>
    <w:family w:val="roman"/>
    <w:pitch w:val="variable"/>
    <w:sig w:usb0="E00006FF" w:usb1="420024FF" w:usb2="02000000" w:usb3="00000000" w:csb0="0000019F" w:csb1="00000000"/>
    <w:embedRegular r:id="rId3" w:fontKey="{FDB2B2F1-8800-4A94-B5C1-8D68CC2802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04DEA"/>
    <w:multiLevelType w:val="multilevel"/>
    <w:tmpl w:val="C1CE9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948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4AF"/>
    <w:rsid w:val="002A3C93"/>
    <w:rsid w:val="00543862"/>
    <w:rsid w:val="00A464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F7EC"/>
  <w15:docId w15:val="{400A7F13-720F-4ABA-8086-B04E8DCF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AU" w:bidi="ar-SA"/>
      </w:rPr>
    </w:rPrDefault>
    <w:pPrDefault>
      <w:pPr>
        <w:spacing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character" w:styleId="Hyperlink">
    <w:name w:val="Hyperlink"/>
    <w:basedOn w:val="DefaultParagraphFont"/>
    <w:uiPriority w:val="99"/>
    <w:unhideWhenUsed/>
    <w:rsid w:val="00543862"/>
    <w:rPr>
      <w:color w:val="0000FF" w:themeColor="hyperlink"/>
      <w:u w:val="single"/>
    </w:rPr>
  </w:style>
  <w:style w:type="character" w:styleId="UnresolvedMention">
    <w:name w:val="Unresolved Mention"/>
    <w:basedOn w:val="DefaultParagraphFont"/>
    <w:uiPriority w:val="99"/>
    <w:semiHidden/>
    <w:unhideWhenUsed/>
    <w:rsid w:val="00543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olab.research.google.com/drive/1VnM7pjkWMbtrXp09ArDiDw1cesYUz-H5" TargetMode="External"/><Relationship Id="rId5" Type="http://schemas.openxmlformats.org/officeDocument/2006/relationships/hyperlink" Target="https://github.com/Labannya22/COIT20265" TargetMode="External"/><Relationship Id="rId10" Type="http://schemas.openxmlformats.org/officeDocument/2006/relationships/hyperlink" Target="https://github.com/Labannya22/COIT20265"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7672</Words>
  <Characters>43737</Characters>
  <Application>Microsoft Office Word</Application>
  <DocSecurity>0</DocSecurity>
  <Lines>364</Lines>
  <Paragraphs>102</Paragraphs>
  <ScaleCrop>false</ScaleCrop>
  <Company/>
  <LinksUpToDate>false</LinksUpToDate>
  <CharactersWithSpaces>51307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Arjita Saha</cp:lastModifiedBy>
  <cp:revision>2</cp:revision>
  <dcterms:created xsi:type="dcterms:W3CDTF">2026-10-08T09:08:00Z</dcterms:created>
  <dcterms:modified xsi:type="dcterms:W3CDTF">2026-10-08T09:08:00Z</dcterms:modified>
</cp:coreProperties>
</file>