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Évaluation de mathématiques — Période 1</w:t>
      </w:r>
    </w:p>
    <w:p>
      <w:pPr>
        <w:jc w:val="center"/>
      </w:pPr>
      <w:r>
        <w:rPr>
          <w:i/>
          <w:sz w:val="21"/>
        </w:rPr>
        <w:t>Une évaluation courte : 2 nouvelles compétences essentielles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213"/>
            <w:vAlign w:val="center"/>
          </w:tcPr>
          <w:p>
            <w:r>
              <w:t>Prénom : ______________________________</w:t>
            </w:r>
          </w:p>
        </w:tc>
        <w:tc>
          <w:tcPr>
            <w:tcW w:type="dxa" w:w="5213"/>
            <w:vAlign w:val="center"/>
          </w:tcPr>
          <w:p>
            <w:r>
              <w:t>Date : __________________</w:t>
            </w:r>
          </w:p>
        </w:tc>
      </w:tr>
    </w:tbl>
    <w:p/>
    <w:p>
      <w:r>
        <w:rPr>
          <w:b/>
          <w:sz w:val="26"/>
        </w:rPr>
        <w:t>1. Comprendre la question d’un problème</w:t>
      </w:r>
    </w:p>
    <w:p>
      <w:pPr>
        <w:spacing w:after="100"/>
      </w:pPr>
      <w:r>
        <w:t>Lis chaque problème. Écris seulement ce que l’on cherche, sans forcément faire le calcul.</w:t>
      </w:r>
    </w:p>
    <w:p>
      <w:pPr>
        <w:spacing w:after="80"/>
      </w:pPr>
      <w:r>
        <w:t>Lina possède 28 images. Son ami lui en donne 15. Combien d’images Lina possède-t-elle maintenant ?</w:t>
      </w:r>
    </w:p>
    <w:p>
      <w:pPr>
        <w:spacing w:after="200"/>
      </w:pPr>
      <w:r>
        <w:t>Je cherche : ________________________________________________</w:t>
      </w:r>
    </w:p>
    <w:p>
      <w:pPr>
        <w:spacing w:after="80"/>
      </w:pPr>
      <w:r>
        <w:t>Dans une classe, il y a 13 filles et 11 garçons. Combien y a-t-il d’élèves en tout ?</w:t>
      </w:r>
    </w:p>
    <w:p>
      <w:pPr>
        <w:spacing w:after="200"/>
      </w:pPr>
      <w:r>
        <w:t>Je cherche : ________________________________________________</w:t>
      </w:r>
    </w:p>
    <w:p>
      <w:r>
        <w:rPr>
          <w:b/>
          <w:sz w:val="26"/>
        </w:rPr>
        <w:t>2. Poser une addition</w:t>
      </w:r>
    </w:p>
    <w:p>
      <w:pPr>
        <w:spacing w:after="100"/>
      </w:pPr>
      <w:r>
        <w:t>Pose puis calcule les additions.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</w:tcPr>
          <w:p>
            <w:r>
              <w:t>247 + 36</w:t>
              <w:br/>
              <w:br/>
              <w:br/>
              <w:br/>
              <w:br/>
            </w:r>
          </w:p>
        </w:tc>
        <w:tc>
          <w:tcPr>
            <w:tcW w:type="dxa" w:w="3475"/>
            <w:vAlign w:val="top"/>
          </w:tcPr>
          <w:p>
            <w:r>
              <w:t>1 325 + 248</w:t>
              <w:br/>
              <w:br/>
              <w:br/>
              <w:br/>
              <w:br/>
            </w:r>
          </w:p>
        </w:tc>
        <w:tc>
          <w:tcPr>
            <w:tcW w:type="dxa" w:w="3475"/>
            <w:vAlign w:val="top"/>
          </w:tcPr>
          <w:p>
            <w:r>
              <w:t>4 067 + 519</w:t>
              <w:br/>
              <w:br/>
              <w:br/>
              <w:br/>
              <w:br/>
            </w:r>
          </w:p>
        </w:tc>
      </w:tr>
    </w:tbl>
    <w:p>
      <w:pPr>
        <w:jc w:val="center"/>
      </w:pPr>
      <w:r>
        <w:rPr>
          <w:b/>
        </w:rPr>
        <w:t>Tu as terminé : vérifie l’alignement des chiffres.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