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GRILLES ENSEIGNANT — FRANÇAIS CE2 — P2 À P5</w:t>
      </w:r>
    </w:p>
    <w:p>
      <w:pPr>
        <w:jc w:val="center"/>
      </w:pPr>
      <w:r>
        <w:rPr>
          <w:i/>
          <w:sz w:val="20"/>
        </w:rPr>
        <w:t>Codes canoniques verrouillés — 1 ligne = 1 compétence = 1 code</w:t>
      </w:r>
    </w:p>
    <w:p>
      <w:r>
        <w:t>Positionnement de suivi : Non évalué · À renforcer · En cours · Acquis. Le positionnement LSU sera produit plus tard à partir de l’ensemble des traces du semestre.</w:t>
      </w:r>
    </w:p>
    <w:p>
      <w:r>
        <w:rPr>
          <w:b/>
          <w:sz w:val="28"/>
        </w:rPr>
        <w:t>P2 — Période 2 — Présent, familles de mots et écrit court</w:t>
      </w:r>
    </w:p>
    <w:p>
      <w:r>
        <w:t>Élève : ________________________________    Date : ____ / ____ / 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c>
          <w:tcPr>
            <w:tcW w:type="dxa" w:w="1346"/>
            <w:vAlign w:val="center"/>
            <w:shd w:fill="D9EAD3"/>
          </w:tcPr>
          <w:p>
            <w:r/>
            <w:r>
              <w:rPr>
                <w:b/>
                <w:sz w:val="14"/>
              </w:rPr>
              <w:t>Domaine</w:t>
            </w:r>
          </w:p>
        </w:tc>
        <w:tc>
          <w:tcPr>
            <w:tcW w:type="dxa" w:w="1346"/>
            <w:vAlign w:val="center"/>
            <w:shd w:fill="D9EAD3"/>
          </w:tcPr>
          <w:p>
            <w:r/>
            <w:r>
              <w:rPr>
                <w:b/>
                <w:sz w:val="14"/>
              </w:rPr>
              <w:t>Code exact</w:t>
            </w:r>
          </w:p>
        </w:tc>
        <w:tc>
          <w:tcPr>
            <w:tcW w:type="dxa" w:w="1346"/>
            <w:vAlign w:val="center"/>
            <w:shd w:fill="D9EAD3"/>
          </w:tcPr>
          <w:p>
            <w:r/>
            <w:r>
              <w:rPr>
                <w:b/>
                <w:sz w:val="14"/>
              </w:rPr>
              <w:t>Compétence</w:t>
            </w:r>
          </w:p>
        </w:tc>
        <w:tc>
          <w:tcPr>
            <w:tcW w:type="dxa" w:w="1346"/>
            <w:vAlign w:val="center"/>
            <w:shd w:fill="D9EAD3"/>
          </w:tcPr>
          <w:p>
            <w:r/>
            <w:r>
              <w:rPr>
                <w:b/>
                <w:sz w:val="14"/>
              </w:rPr>
              <w:t>Indice observé</w:t>
            </w:r>
          </w:p>
        </w:tc>
        <w:tc>
          <w:tcPr>
            <w:tcW w:type="dxa" w:w="1346"/>
            <w:vAlign w:val="center"/>
            <w:shd w:fill="D9EAD3"/>
          </w:tcPr>
          <w:p>
            <w:r/>
            <w:r>
              <w:rPr>
                <w:b/>
                <w:sz w:val="14"/>
              </w:rPr>
              <w:t>Non évalué</w:t>
            </w:r>
          </w:p>
        </w:tc>
        <w:tc>
          <w:tcPr>
            <w:tcW w:type="dxa" w:w="1346"/>
            <w:vAlign w:val="center"/>
            <w:shd w:fill="D9EAD3"/>
          </w:tcPr>
          <w:p>
            <w:r/>
            <w:r>
              <w:rPr>
                <w:b/>
                <w:sz w:val="14"/>
              </w:rPr>
              <w:t>À renforcer</w:t>
            </w:r>
          </w:p>
        </w:tc>
        <w:tc>
          <w:tcPr>
            <w:tcW w:type="dxa" w:w="1346"/>
            <w:vAlign w:val="center"/>
            <w:shd w:fill="D9EAD3"/>
          </w:tcPr>
          <w:p>
            <w:r/>
            <w:r>
              <w:rPr>
                <w:b/>
                <w:sz w:val="14"/>
              </w:rPr>
              <w:t>En cours</w:t>
            </w:r>
          </w:p>
        </w:tc>
        <w:tc>
          <w:tcPr>
            <w:tcW w:type="dxa" w:w="1346"/>
            <w:vAlign w:val="center"/>
            <w:shd w:fill="D9EAD3"/>
          </w:tcPr>
          <w:p>
            <w:r/>
            <w:r>
              <w:rPr>
                <w:b/>
                <w:sz w:val="14"/>
              </w:rPr>
              <w:t>Acquis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Grammaire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GRA-P2-01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Reconnaître un nom commun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Grammaire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GRA-P2-03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Reconnaître un pronom personnel sujet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Grammaire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GRA-P2-04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Remplacer un groupe sujet par un pronom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Conjugaison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CONJ-P2-02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Conjuguer un verbe en -er au présent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Conjugaison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CONJ-P2-03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Conjuguer le verbe être au présent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Conjugaison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CONJ-P2-04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Conjuguer le verbe avoir au présent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Orthographe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ORT-P2-01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Accorder le déterminant et le nom en nombre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Vocabulaire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VOC-P2-01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Reconnaître des mots de la même famille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Vocabulaire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VOC-P2-02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Identifier le radical d’un mot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Vocabulaire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VOC-P2-03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Reconnaître un préfixe ou un suffixe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Vocabulaire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VOC-P2-04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Trouver un synonyme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Vocabulaire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VOC-P2-05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Trouver un contraire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Écriture / DRAS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ECR-P2-04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Raconter des événements dans l’ordre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Écriture / DRAS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ECR-P2-06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Écrire un dialogue court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</w:tbl>
    <w:p>
      <w:r>
        <w:t>Observation / évolution : 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br w:type="page"/>
      </w:r>
    </w:p>
    <w:p>
      <w:r>
        <w:rPr>
          <w:b/>
          <w:sz w:val="28"/>
        </w:rPr>
        <w:t>P3 — Période 3 — Groupe nominal, futur et précision lexicale</w:t>
      </w:r>
    </w:p>
    <w:p>
      <w:r>
        <w:t>Élève : ________________________________    Date : ____ / ____ / 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c>
          <w:tcPr>
            <w:tcW w:type="dxa" w:w="1346"/>
            <w:vAlign w:val="center"/>
            <w:shd w:fill="D9EAD3"/>
          </w:tcPr>
          <w:p>
            <w:r/>
            <w:r>
              <w:rPr>
                <w:b/>
                <w:sz w:val="14"/>
              </w:rPr>
              <w:t>Domaine</w:t>
            </w:r>
          </w:p>
        </w:tc>
        <w:tc>
          <w:tcPr>
            <w:tcW w:type="dxa" w:w="1346"/>
            <w:vAlign w:val="center"/>
            <w:shd w:fill="D9EAD3"/>
          </w:tcPr>
          <w:p>
            <w:r/>
            <w:r>
              <w:rPr>
                <w:b/>
                <w:sz w:val="14"/>
              </w:rPr>
              <w:t>Code exact</w:t>
            </w:r>
          </w:p>
        </w:tc>
        <w:tc>
          <w:tcPr>
            <w:tcW w:type="dxa" w:w="1346"/>
            <w:vAlign w:val="center"/>
            <w:shd w:fill="D9EAD3"/>
          </w:tcPr>
          <w:p>
            <w:r/>
            <w:r>
              <w:rPr>
                <w:b/>
                <w:sz w:val="14"/>
              </w:rPr>
              <w:t>Compétence</w:t>
            </w:r>
          </w:p>
        </w:tc>
        <w:tc>
          <w:tcPr>
            <w:tcW w:type="dxa" w:w="1346"/>
            <w:vAlign w:val="center"/>
            <w:shd w:fill="D9EAD3"/>
          </w:tcPr>
          <w:p>
            <w:r/>
            <w:r>
              <w:rPr>
                <w:b/>
                <w:sz w:val="14"/>
              </w:rPr>
              <w:t>Indice observé</w:t>
            </w:r>
          </w:p>
        </w:tc>
        <w:tc>
          <w:tcPr>
            <w:tcW w:type="dxa" w:w="1346"/>
            <w:vAlign w:val="center"/>
            <w:shd w:fill="D9EAD3"/>
          </w:tcPr>
          <w:p>
            <w:r/>
            <w:r>
              <w:rPr>
                <w:b/>
                <w:sz w:val="14"/>
              </w:rPr>
              <w:t>Non évalué</w:t>
            </w:r>
          </w:p>
        </w:tc>
        <w:tc>
          <w:tcPr>
            <w:tcW w:type="dxa" w:w="1346"/>
            <w:vAlign w:val="center"/>
            <w:shd w:fill="D9EAD3"/>
          </w:tcPr>
          <w:p>
            <w:r/>
            <w:r>
              <w:rPr>
                <w:b/>
                <w:sz w:val="14"/>
              </w:rPr>
              <w:t>À renforcer</w:t>
            </w:r>
          </w:p>
        </w:tc>
        <w:tc>
          <w:tcPr>
            <w:tcW w:type="dxa" w:w="1346"/>
            <w:vAlign w:val="center"/>
            <w:shd w:fill="D9EAD3"/>
          </w:tcPr>
          <w:p>
            <w:r/>
            <w:r>
              <w:rPr>
                <w:b/>
                <w:sz w:val="14"/>
              </w:rPr>
              <w:t>En cours</w:t>
            </w:r>
          </w:p>
        </w:tc>
        <w:tc>
          <w:tcPr>
            <w:tcW w:type="dxa" w:w="1346"/>
            <w:vAlign w:val="center"/>
            <w:shd w:fill="D9EAD3"/>
          </w:tcPr>
          <w:p>
            <w:r/>
            <w:r>
              <w:rPr>
                <w:b/>
                <w:sz w:val="14"/>
              </w:rPr>
              <w:t>Acquis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Grammaire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GRA-P3-01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Identifier le déterminant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Grammaire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GRA-P3-02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Identifier l’adjectif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Grammaire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GRA-P3-03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Identifier le groupe nominal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Conjugaison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CONJ-P3-01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Identifier le futur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Conjugaison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CONJ-P3-02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Conjuguer les verbes en -er au futur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Conjugaison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CONJ-P3-03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Conjuguer être et avoir au futur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Orthographe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ORT-P3-01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Accorder l’adjectif dans le groupe nominal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Orthographe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ORT-P3-02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Former le féminin des noms et adjectifs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Orthographe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ORT-P3-03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Former le pluriel des adjectifs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Vocabulaire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VOC-P3-01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Comprendre les différents sens d’un mot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Vocabulaire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VOC-P3-02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Reconnaître le niveau de langue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Vocabulaire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VOC-P3-03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Construire un réseau lexical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Vocabulaire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VOC-P3-04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Utiliser une échelle d’intensité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Écriture / DRAS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ECR-P3-04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Employer des connecteurs temporels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</w:tbl>
    <w:p>
      <w:r>
        <w:t>Observation / évolution : 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br w:type="page"/>
      </w:r>
    </w:p>
    <w:p>
      <w:r>
        <w:rPr>
          <w:b/>
          <w:sz w:val="28"/>
        </w:rPr>
        <w:t>P4 — Période 4 — Groupes de phrase, imparfait et sens figuré</w:t>
      </w:r>
    </w:p>
    <w:p>
      <w:r>
        <w:t>Élève : ________________________________    Date : ____ / ____ / 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c>
          <w:tcPr>
            <w:tcW w:type="dxa" w:w="1346"/>
            <w:vAlign w:val="center"/>
            <w:shd w:fill="D9EAD3"/>
          </w:tcPr>
          <w:p>
            <w:r/>
            <w:r>
              <w:rPr>
                <w:b/>
                <w:sz w:val="14"/>
              </w:rPr>
              <w:t>Domaine</w:t>
            </w:r>
          </w:p>
        </w:tc>
        <w:tc>
          <w:tcPr>
            <w:tcW w:type="dxa" w:w="1346"/>
            <w:vAlign w:val="center"/>
            <w:shd w:fill="D9EAD3"/>
          </w:tcPr>
          <w:p>
            <w:r/>
            <w:r>
              <w:rPr>
                <w:b/>
                <w:sz w:val="14"/>
              </w:rPr>
              <w:t>Code exact</w:t>
            </w:r>
          </w:p>
        </w:tc>
        <w:tc>
          <w:tcPr>
            <w:tcW w:type="dxa" w:w="1346"/>
            <w:vAlign w:val="center"/>
            <w:shd w:fill="D9EAD3"/>
          </w:tcPr>
          <w:p>
            <w:r/>
            <w:r>
              <w:rPr>
                <w:b/>
                <w:sz w:val="14"/>
              </w:rPr>
              <w:t>Compétence</w:t>
            </w:r>
          </w:p>
        </w:tc>
        <w:tc>
          <w:tcPr>
            <w:tcW w:type="dxa" w:w="1346"/>
            <w:vAlign w:val="center"/>
            <w:shd w:fill="D9EAD3"/>
          </w:tcPr>
          <w:p>
            <w:r/>
            <w:r>
              <w:rPr>
                <w:b/>
                <w:sz w:val="14"/>
              </w:rPr>
              <w:t>Indice observé</w:t>
            </w:r>
          </w:p>
        </w:tc>
        <w:tc>
          <w:tcPr>
            <w:tcW w:type="dxa" w:w="1346"/>
            <w:vAlign w:val="center"/>
            <w:shd w:fill="D9EAD3"/>
          </w:tcPr>
          <w:p>
            <w:r/>
            <w:r>
              <w:rPr>
                <w:b/>
                <w:sz w:val="14"/>
              </w:rPr>
              <w:t>Non évalué</w:t>
            </w:r>
          </w:p>
        </w:tc>
        <w:tc>
          <w:tcPr>
            <w:tcW w:type="dxa" w:w="1346"/>
            <w:vAlign w:val="center"/>
            <w:shd w:fill="D9EAD3"/>
          </w:tcPr>
          <w:p>
            <w:r/>
            <w:r>
              <w:rPr>
                <w:b/>
                <w:sz w:val="14"/>
              </w:rPr>
              <w:t>À renforcer</w:t>
            </w:r>
          </w:p>
        </w:tc>
        <w:tc>
          <w:tcPr>
            <w:tcW w:type="dxa" w:w="1346"/>
            <w:vAlign w:val="center"/>
            <w:shd w:fill="D9EAD3"/>
          </w:tcPr>
          <w:p>
            <w:r/>
            <w:r>
              <w:rPr>
                <w:b/>
                <w:sz w:val="14"/>
              </w:rPr>
              <w:t>En cours</w:t>
            </w:r>
          </w:p>
        </w:tc>
        <w:tc>
          <w:tcPr>
            <w:tcW w:type="dxa" w:w="1346"/>
            <w:vAlign w:val="center"/>
            <w:shd w:fill="D9EAD3"/>
          </w:tcPr>
          <w:p>
            <w:r/>
            <w:r>
              <w:rPr>
                <w:b/>
                <w:sz w:val="14"/>
              </w:rPr>
              <w:t>Acquis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Grammaire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GRA-P4-01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Repérer un complément déplaçable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Grammaire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GRA-P4-02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Manipuler les groupes dans la phrase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Grammaire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GRA-P4-03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Reconnaître un adverbe fréquent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Conjugaison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CONJ-P4-01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Identifier l’imparfait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Conjugaison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CONJ-P4-02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Conjuguer les verbes en -er à l’imparfait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Conjugaison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CONJ-P4-03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Conjuguer être et avoir à l’imparfait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Orthographe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ORT-P4-01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Consolider les accords dans le groupe nominal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Orthographe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ORT-P4-03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Choisir entre infinitif en -er et participe en -é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Orthographe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ORT-P4-04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Former des pluriels particuliers fréquents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Vocabulaire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VOC-P4-01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Distinguer sens propre et sens figuré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Vocabulaire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VOC-P4-02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Comprendre une expression fréquente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Vocabulaire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VOC-P4-03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Choisir une association de mots fréquente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Écriture / DRAS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ECR-P4-02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Résumer une expérience ou une sortie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Écriture / DRAS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ECR-P4-05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Réviser un texte avec une grille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</w:tbl>
    <w:p>
      <w:r>
        <w:t>Observation / évolution : 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br w:type="page"/>
      </w:r>
    </w:p>
    <w:p>
      <w:r>
        <w:rPr>
          <w:b/>
          <w:sz w:val="28"/>
        </w:rPr>
        <w:t>P5 — Période 5 — Réinvestissement, temps du passé et révision autonome</w:t>
      </w:r>
    </w:p>
    <w:p>
      <w:r>
        <w:t>Élève : ________________________________    Date : ____ / ____ / 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c>
          <w:tcPr>
            <w:tcW w:type="dxa" w:w="1346"/>
            <w:vAlign w:val="center"/>
            <w:shd w:fill="D9EAD3"/>
          </w:tcPr>
          <w:p>
            <w:r/>
            <w:r>
              <w:rPr>
                <w:b/>
                <w:sz w:val="14"/>
              </w:rPr>
              <w:t>Domaine</w:t>
            </w:r>
          </w:p>
        </w:tc>
        <w:tc>
          <w:tcPr>
            <w:tcW w:type="dxa" w:w="1346"/>
            <w:vAlign w:val="center"/>
            <w:shd w:fill="D9EAD3"/>
          </w:tcPr>
          <w:p>
            <w:r/>
            <w:r>
              <w:rPr>
                <w:b/>
                <w:sz w:val="14"/>
              </w:rPr>
              <w:t>Code exact</w:t>
            </w:r>
          </w:p>
        </w:tc>
        <w:tc>
          <w:tcPr>
            <w:tcW w:type="dxa" w:w="1346"/>
            <w:vAlign w:val="center"/>
            <w:shd w:fill="D9EAD3"/>
          </w:tcPr>
          <w:p>
            <w:r/>
            <w:r>
              <w:rPr>
                <w:b/>
                <w:sz w:val="14"/>
              </w:rPr>
              <w:t>Compétence</w:t>
            </w:r>
          </w:p>
        </w:tc>
        <w:tc>
          <w:tcPr>
            <w:tcW w:type="dxa" w:w="1346"/>
            <w:vAlign w:val="center"/>
            <w:shd w:fill="D9EAD3"/>
          </w:tcPr>
          <w:p>
            <w:r/>
            <w:r>
              <w:rPr>
                <w:b/>
                <w:sz w:val="14"/>
              </w:rPr>
              <w:t>Indice observé</w:t>
            </w:r>
          </w:p>
        </w:tc>
        <w:tc>
          <w:tcPr>
            <w:tcW w:type="dxa" w:w="1346"/>
            <w:vAlign w:val="center"/>
            <w:shd w:fill="D9EAD3"/>
          </w:tcPr>
          <w:p>
            <w:r/>
            <w:r>
              <w:rPr>
                <w:b/>
                <w:sz w:val="14"/>
              </w:rPr>
              <w:t>Non évalué</w:t>
            </w:r>
          </w:p>
        </w:tc>
        <w:tc>
          <w:tcPr>
            <w:tcW w:type="dxa" w:w="1346"/>
            <w:vAlign w:val="center"/>
            <w:shd w:fill="D9EAD3"/>
          </w:tcPr>
          <w:p>
            <w:r/>
            <w:r>
              <w:rPr>
                <w:b/>
                <w:sz w:val="14"/>
              </w:rPr>
              <w:t>À renforcer</w:t>
            </w:r>
          </w:p>
        </w:tc>
        <w:tc>
          <w:tcPr>
            <w:tcW w:type="dxa" w:w="1346"/>
            <w:vAlign w:val="center"/>
            <w:shd w:fill="D9EAD3"/>
          </w:tcPr>
          <w:p>
            <w:r/>
            <w:r>
              <w:rPr>
                <w:b/>
                <w:sz w:val="14"/>
              </w:rPr>
              <w:t>En cours</w:t>
            </w:r>
          </w:p>
        </w:tc>
        <w:tc>
          <w:tcPr>
            <w:tcW w:type="dxa" w:w="1346"/>
            <w:vAlign w:val="center"/>
            <w:shd w:fill="D9EAD3"/>
          </w:tcPr>
          <w:p>
            <w:r/>
            <w:r>
              <w:rPr>
                <w:b/>
                <w:sz w:val="14"/>
              </w:rPr>
              <w:t>Acquis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Grammaire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GRA-P5-01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Analyser une phrase simple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Grammaire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GRA-P5-02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Reconnaître les classes de mots étudiées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Grammaire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GRA-P5-03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Enrichir ou réduire une phrase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Conjugaison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CONJ-P5-01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Identifier le passé composé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Conjugaison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CONJ-P5-02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Conjuguer les verbes en -er au passé composé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Conjugaison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CONJ-P5-03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Choisir entre imparfait et passé composé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Orthographe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ORT-P5-01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Accorder le sujet et le verbe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Orthographe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ORT-P5-02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Réaliser les accords dans la phrase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Orthographe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ORT-P5-05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Relire une dictée de manière méthodique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Vocabulaire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VOC-P5-01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Réinvestir un réseau lexical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Vocabulaire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VOC-P5-02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Utiliser la morphologie pour comprendre un mot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Vocabulaire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VOC-P5-03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Catégoriser des mots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Écriture / DRAS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ECR-P5-03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Organiser un texte en paragraphes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  <w:tr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Écriture / DRAS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/>
                <w:sz w:val="14"/>
              </w:rPr>
              <w:t>ECR-P5-04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Réviser puis publier un texte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Exercice / écrit : ______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  <w:tc>
          <w:tcPr>
            <w:tcW w:type="dxa" w:w="1346"/>
            <w:vAlign w:val="center"/>
          </w:tcPr>
          <w:p>
            <w:r/>
            <w:r>
              <w:rPr>
                <w:b w:val="0"/>
                <w:sz w:val="14"/>
              </w:rPr>
              <w:t>☐</w:t>
            </w:r>
          </w:p>
        </w:tc>
      </w:tr>
    </w:tbl>
    <w:p>
      <w:r>
        <w:t>Observation / évolution : __________________________________________________________________________</w:t>
      </w:r>
    </w:p>
    <w:p>
      <w:r>
        <w:t>________________________________________________________________________________________________</w:t>
      </w:r>
    </w:p>
    <w:sectPr w:rsidR="00FC693F" w:rsidRPr="0006063C" w:rsidSect="00034616">
      <w:pgSz w:w="12240" w:h="15840"/>
      <w:pgMar w:top="709" w:right="737" w:bottom="709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