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valTitle"/>
        <w:jc w:val="center"/>
      </w:pPr>
      <w:r>
        <w:t>ÉVALUATION DE MATHÉMATIQUES — PÉRIODE 5</w:t>
      </w:r>
    </w:p>
    <w:p>
      <w:pPr>
        <w:pStyle w:val="EvalSub"/>
        <w:jc w:val="center"/>
      </w:pPr>
      <w:r>
        <w:t>CE2 • 20 compétences • 1 tâche = 1 compétence • sans note ni point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25"/>
        <w:gridCol w:w="5825"/>
      </w:tblGrid>
      <w:tr>
        <w:tc>
          <w:tcPr>
            <w:tcW w:type="dxa" w:w="5102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Prénom : __________________________________</w:t>
            </w:r>
          </w:p>
        </w:tc>
        <w:tc>
          <w:tcPr>
            <w:tcW w:type="dxa" w:w="4535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Date : __________________________________</w:t>
            </w:r>
          </w:p>
        </w:tc>
      </w:tr>
    </w:tbl>
    <w:p>
      <w:pPr>
        <w:spacing w:after="60"/>
      </w:pPr>
      <w:r>
        <w:rPr>
          <w:b/>
        </w:rPr>
        <w:t>Consigne générale : fais de ton mieux. Tu peux écrire tes calculs, faire un schéma et utiliser les instruments demandés.</w:t>
      </w:r>
    </w:p>
    <w:p>
      <w:pPr>
        <w:pStyle w:val="TaskTitle"/>
      </w:pPr>
      <w:r>
        <w:t>1. Mobiliser toutes les représentations des nombres</w:t>
      </w:r>
    </w:p>
    <w:p>
      <w:pPr>
        <w:spacing w:after="20" w:line="228" w:lineRule="auto"/>
      </w:pPr>
      <w:r>
        <w:t>Écris 7 406 en lettres, décompose 9 572, puis place approximativement 6 500 sur une droite graduée de 6 000 à 7 000.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2. Comparer, encadrer et ordonner avec autonomie</w:t>
      </w:r>
    </w:p>
    <w:p>
      <w:pPr>
        <w:spacing w:after="20" w:line="228" w:lineRule="auto"/>
      </w:pPr>
      <w:r>
        <w:t>Range du plus petit au plus grand : 8 705 ; 8 750 ; 9 090 ; 7 999. Puis encadre 8 750 entre deux centaines consécutives.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3. Calculer une fraction simple d’un nombre entier</w:t>
      </w:r>
    </w:p>
    <w:p>
      <w:pPr>
        <w:spacing w:after="20" w:line="228" w:lineRule="auto"/>
      </w:pPr>
      <w:r>
        <w:t>Calcule : la moitié de 18 = ____ ; le tiers de 24 = ____ ; les 3/4 de 20 = ____.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4. Mobiliser les fractions jusqu’au dénominateur 12</w:t>
      </w:r>
    </w:p>
    <w:p>
      <w:pPr>
        <w:spacing w:after="20" w:line="228" w:lineRule="auto"/>
      </w:pPr>
      <w:r>
        <w:t>Place 1/4, 1/2 et 3/4 sur une bande unité. Puis complète avec &lt;, &gt; ou = : 5/8 ___ 3/8 ; 6/6 ___ 1.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5. Automatiser les faits numériques étudiés</w:t>
      </w:r>
    </w:p>
    <w:p>
      <w:pPr>
        <w:spacing w:after="20" w:line="228" w:lineRule="auto"/>
      </w:pPr>
      <w:r>
        <w:t>Réponds rapidement : 7 × 8 = ____ ; 9 × 6 = ____ ; 45 + 55 = ____ ; 70 - 28 = ____ ; ____ × 6 = 42 ; 63 ÷ 7 = ____.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6. Combiner plusieurs procédures de calcul mental</w:t>
      </w:r>
    </w:p>
    <w:p>
      <w:pPr>
        <w:spacing w:after="20" w:line="228" w:lineRule="auto"/>
      </w:pPr>
      <w:r>
        <w:t>Calcule mentalement : 198 + 37 = ____ ; 402 - 198 = ____ ; 25 × 8 = ____. Pour un calcul, explique brièvement ta stratégie.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7. Choisir l’opération adaptée</w:t>
      </w:r>
    </w:p>
    <w:p>
      <w:pPr>
        <w:spacing w:after="20" w:line="228" w:lineRule="auto"/>
      </w:pPr>
      <w:r>
        <w:t>Pour chaque situation, écris seulement l’opération adaptée : a) 8 boîtes de 12 crayons ; b) 96 crayons partagés entre 8 boîtes ; c) 245 livres auxquels on en ajoute 78 ; d) 430 cartes dont on retire 125.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r>
        <w:br w:type="page"/>
      </w:r>
    </w:p>
    <w:p>
      <w:pPr>
        <w:pStyle w:val="TaskTitle"/>
      </w:pPr>
      <w:r>
        <w:t>8. Estimer et vérifier un résultat</w:t>
      </w:r>
    </w:p>
    <w:p>
      <w:pPr>
        <w:spacing w:after="20" w:line="228" w:lineRule="auto"/>
      </w:pPr>
      <w:r>
        <w:t>Sans poser les calculs, entoure le résultat plausible : 398 + 205 → 303 / 603 / 6 030 ; 49 × 6 → 294 / 2 940 / 55. Puis vérifie l’un des deux calculs.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9. Choisir une représentation adaptée</w:t>
      </w:r>
    </w:p>
    <w:p>
      <w:pPr>
        <w:spacing w:after="20" w:line="228" w:lineRule="auto"/>
      </w:pPr>
      <w:r>
        <w:t>Une classe prépare 6 tables de 4 élèves. 5 élèves sont absents. Choisis et réalise une représentation utile (schéma, tableau ou calcul organisé), puis réponds : combien d’élèves sont présents ?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10. Résoudre un problème complexe ou atypique</w:t>
      </w:r>
    </w:p>
    <w:p>
      <w:pPr>
        <w:spacing w:after="20" w:line="228" w:lineRule="auto"/>
      </w:pPr>
      <w:r>
        <w:t>On dispose de 36 cubes. On veut construire des tours toutes identiques, avec au moins 3 cubes par tour et au moins 3 tours. Trouve plusieurs possibilités et explique comment tu sais que tu n’en as pas oublié.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11. Rédiger une solution complète</w:t>
      </w:r>
    </w:p>
    <w:p>
      <w:pPr>
        <w:spacing w:after="20" w:line="228" w:lineRule="auto"/>
      </w:pPr>
      <w:r>
        <w:t>Une école achète 7 paquets de 24 cahiers et en distribue 95. Combien reste-t-il de cahiers ? Présente une solution complète : raisonnement, calculs, résultats intermédiaires et phrase-réponse.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12. Convertir des mesures usuelles</w:t>
      </w:r>
    </w:p>
    <w:p>
      <w:pPr>
        <w:spacing w:after="20" w:line="228" w:lineRule="auto"/>
      </w:pPr>
      <w:r>
        <w:t>Complète : 3 m = ____ cm ; 2 kg = ____ g ; 1 L = ____ cL ; 250 cm = ____ m ____ cm ; 1 500 g = ____ kg ____ g.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13. Résoudre un problème de mesures à plusieurs étapes</w:t>
      </w:r>
    </w:p>
    <w:p>
      <w:pPr>
        <w:spacing w:after="20" w:line="228" w:lineRule="auto"/>
      </w:pPr>
      <w:r>
        <w:t>Une gourde contient 1 L. On boit 25 cL le matin puis 30 cL l’après-midi. Quelle quantité reste-t-il ? Donne la réponse en cL.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14. Comparer et calculer des durées</w:t>
      </w:r>
    </w:p>
    <w:p>
      <w:pPr>
        <w:spacing w:after="20" w:line="228" w:lineRule="auto"/>
      </w:pPr>
      <w:r>
        <w:t>Un atelier commence à 9 h 35 et finit à 10 h 50. Un second dure 1 h 05. Lequel est le plus long et de combien de minutes ?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r>
        <w:br w:type="page"/>
      </w:r>
    </w:p>
    <w:p>
      <w:pPr>
        <w:pStyle w:val="TaskTitle"/>
      </w:pPr>
      <w:r>
        <w:t>15. Mobiliser les propriétés des figures usuelles</w:t>
      </w:r>
    </w:p>
    <w:p>
      <w:pPr>
        <w:spacing w:after="20" w:line="228" w:lineRule="auto"/>
      </w:pPr>
      <w:r>
        <w:t>Parmi les descriptions suivantes, indique celle d’un rectangle et justifie : A) 4 côtés égaux ; B) 4 angles droits et côtés opposés de même longueur ; C) 3 côtés.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16. Réaliser une construction complexe</w:t>
      </w:r>
    </w:p>
    <w:p>
      <w:pPr>
        <w:spacing w:after="20" w:line="228" w:lineRule="auto"/>
      </w:pPr>
      <w:r>
        <w:t>Construis un rectangle ABCD de 6 cm sur 4 cm. Trace ses diagonales, note O leur point d’intersection, puis trace le cercle de centre O passant par A.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17. Utiliser la symétrie dans une frise ou un pavage</w:t>
      </w:r>
    </w:p>
    <w:p>
      <w:pPr>
        <w:spacing w:after="20" w:line="228" w:lineRule="auto"/>
      </w:pPr>
      <w:r>
        <w:t>Complète la frise donnée par symétrie par rapport à l’axe vertical, puis poursuis le motif une fois.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18. Reconnaître un patron de cube ou de pavé</w:t>
      </w:r>
    </w:p>
    <w:p>
      <w:pPr>
        <w:spacing w:after="20" w:line="228" w:lineRule="auto"/>
      </w:pPr>
      <w:r>
        <w:t>Parmi trois assemblages de 6 carrés proposés par l’enseignant, entoure ceux qui peuvent former un cube et explique brièvement ton choix.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19. Mener une enquête et organiser les données</w:t>
      </w:r>
    </w:p>
    <w:p>
      <w:pPr>
        <w:spacing w:after="20" w:line="228" w:lineRule="auto"/>
      </w:pPr>
      <w:r>
        <w:t>À partir des 12 réponses suivantes sur le fruit préféré — pomme, banane, pomme, poire, banane, pomme, poire, pomme, banane, pomme, poire, banane — construis un tableau d’effectifs et vérifie le total.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pStyle w:val="TaskTitle"/>
      </w:pPr>
      <w:r>
        <w:t>20. Communiquer des données avec un graphique</w:t>
      </w:r>
    </w:p>
    <w:p>
      <w:pPr>
        <w:spacing w:after="20" w:line="228" w:lineRule="auto"/>
      </w:pPr>
      <w:r>
        <w:t>À partir de ton tableau de la question précédente, construis un diagramme en barres avec un titre, des catégories et une échelle claire. Écris une phrase de conclusion.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spacing w:after="0" w:before="0"/>
      </w:pPr>
      <w:r>
        <w:rPr>
          <w:sz w:val="16"/>
        </w:rPr>
        <w:t>________________________________________________________________________________________________</w:t>
      </w:r>
    </w:p>
    <w:p>
      <w:pPr>
        <w:jc w:val="center"/>
      </w:pPr>
      <w:r>
        <w:rPr>
          <w:b/>
        </w:rPr>
        <w:t>Tu as terminé. Relis tes réponses et vérifie que tu n’as oublié aucune question.</w:t>
      </w:r>
    </w:p>
    <w:sectPr w:rsidR="00FC693F" w:rsidRPr="0006063C" w:rsidSect="00034616">
      <w:pgSz w:w="12240" w:h="15840"/>
      <w:pgMar w:top="266" w:right="295" w:bottom="266" w:left="29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alTitle">
    <w:name w:val="EvalTitle"/>
    <w:pPr>
      <w:spacing w:before="40" w:after="40"/>
    </w:pPr>
    <w:rPr>
      <w:rFonts w:ascii="Arial" w:hAnsi="Arial"/>
      <w:b/>
      <w:sz w:val="30"/>
    </w:rPr>
  </w:style>
  <w:style w:type="paragraph" w:customStyle="1" w:styleId="EvalSub">
    <w:name w:val="EvalSub"/>
    <w:pPr>
      <w:spacing w:before="40" w:after="40"/>
    </w:pPr>
    <w:rPr>
      <w:rFonts w:ascii="Arial" w:hAnsi="Arial"/>
      <w:b w:val="0"/>
      <w:sz w:val="19"/>
    </w:rPr>
  </w:style>
  <w:style w:type="paragraph" w:customStyle="1" w:styleId="TaskTitle">
    <w:name w:val="TaskTitle"/>
    <w:pPr>
      <w:spacing w:before="20" w:after="20"/>
    </w:pPr>
    <w:rPr>
      <w:rFonts w:ascii="Arial" w:hAnsi="Arial"/>
      <w:b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