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ÉVALUATION DE FRANÇAIS — P2</w:t>
      </w:r>
    </w:p>
    <w:p>
      <w:pPr>
        <w:jc w:val="center"/>
      </w:pPr>
      <w:r>
        <w:rPr>
          <w:b/>
          <w:color w:val="6D3AC7"/>
          <w:sz w:val="24"/>
        </w:rPr>
        <w:t>Présent, familles de mots et écrit court — maîtrise de la langue par le DRAS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6520"/>
        <w:gridCol w:w="2835"/>
      </w:tblGrid>
      <w:tr>
        <w:tc>
          <w:tcPr>
            <w:tcW w:type="dxa" w:w="53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Prénom : ____________________________________</w:t>
            </w:r>
          </w:p>
        </w:tc>
        <w:tc>
          <w:tcPr>
            <w:tcW w:type="dxa" w:w="535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Date : ____ / ____ / ______</w:t>
            </w:r>
          </w:p>
        </w:tc>
      </w:tr>
    </w:tbl>
    <w:p>
      <w:pPr>
        <w:jc w:val="center"/>
      </w:pPr>
      <w:r>
        <w:rPr>
          <w:i/>
          <w:color w:val="5A6B82"/>
        </w:rPr>
        <w:t>Je montre ce que je sais faire. Je peux transformer, relire et corriger avec le DRAS.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F2E8FF"/>
            <w:vAlign w:val="center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2677"/>
            <w:shd w:fill="E8F5E9"/>
            <w:vAlign w:val="center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2677"/>
            <w:shd w:fill="FFF4CC"/>
            <w:vAlign w:val="center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2677"/>
            <w:shd w:fill="FDECEC"/>
            <w:vAlign w:val="center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</w:tbl>
    <w:p/>
    <w:p>
      <w:pPr>
        <w:pStyle w:val="Heading1"/>
      </w:pPr>
      <w:r>
        <w:t>Texte support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Ce matin, les élèves préparent une affiche pour la bibliothèque. Le petit groupe choisit des livres amusants. Adam dessine une chouette et ses camarades écrivent les titres. Ils sont contents : ils ont beaucoup d’idées.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1. GRA-P2-01 — Reconnaître un nom commun</w:t>
            </w:r>
          </w:p>
        </w:tc>
      </w:tr>
    </w:tbl>
    <w:p>
      <w:pPr>
        <w:ind w:left="85"/>
      </w:pPr>
      <w:r>
        <w:t>R — Dans « les élèves préparent une affiche », remplace deux noms communs par d’autres noms communs. La phrase doit rester correcte.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2. GRA-P2-03 — Reconnaître un pronom personnel sujet</w:t>
            </w:r>
          </w:p>
        </w:tc>
      </w:tr>
    </w:tbl>
    <w:p>
      <w:pPr>
        <w:ind w:left="85"/>
      </w:pPr>
      <w:r>
        <w:t>R — Remplace « les élèves », puis « Adam », par un pronom personnel sujet adapté et réécris les deux phrases.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3. GRA-P2-04 — Remplacer un groupe sujet par un pronom</w:t>
            </w:r>
          </w:p>
        </w:tc>
      </w:tr>
    </w:tbl>
    <w:p>
      <w:pPr>
        <w:ind w:left="85"/>
      </w:pPr>
      <w:r>
        <w:t>R — Remplace « Le petit groupe » et « Adam et ses camarades » par le pronom qui convient. Vérifie le verbe.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4. CONJ-P2-02 — Conjuguer un verbe en -er au présent</w:t>
            </w:r>
          </w:p>
        </w:tc>
      </w:tr>
    </w:tbl>
    <w:p>
      <w:pPr>
        <w:ind w:left="85"/>
      </w:pPr>
      <w:r>
        <w:t>R — Remplace le sujet : « Adam dessine une chouette » → « Nous… » puis « Les élèves… ». Réécris le verbe correctement au présent.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5. CONJ-P2-03 — Conjuguer le verbe être au présent</w:t>
            </w:r>
          </w:p>
        </w:tc>
      </w:tr>
    </w:tbl>
    <w:p>
      <w:pPr>
        <w:ind w:left="85"/>
      </w:pPr>
      <w:r>
        <w:t>R — Transforme « Ils sont contents » avec les sujets « Je », puis « Nous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6. CONJ-P2-04 — Conjuguer le verbe avoir au présent</w:t>
            </w:r>
          </w:p>
        </w:tc>
      </w:tr>
    </w:tbl>
    <w:p>
      <w:pPr>
        <w:ind w:left="85"/>
      </w:pPr>
      <w:r>
        <w:t>R — Transforme « Ils ont beaucoup d’idées » avec « Tu », puis « Nous ».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7. ORT-P2-01 — Accorder le déterminant et le nom en nombre</w:t>
            </w:r>
          </w:p>
        </w:tc>
      </w:tr>
    </w:tbl>
    <w:p>
      <w:pPr>
        <w:ind w:left="85"/>
      </w:pPr>
      <w:r>
        <w:t>R — Mets au pluriel : « une affiche colorée » et « le livre amusant ». Modifie tout ce qui est nécessaire.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8. VOC-P2-01 — Reconnaître des mots de la même famille</w:t>
            </w:r>
          </w:p>
        </w:tc>
      </w:tr>
    </w:tbl>
    <w:p>
      <w:pPr>
        <w:ind w:left="85"/>
      </w:pPr>
      <w:r>
        <w:t>A — À partir de « livre » et « dessin », ajoute un mot de la même famille pour chacun.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9. VOC-P2-02 — Identifier le radical d’un mot</w:t>
            </w:r>
          </w:p>
        </w:tc>
      </w:tr>
    </w:tbl>
    <w:p>
      <w:pPr>
        <w:ind w:left="85"/>
      </w:pPr>
      <w:r>
        <w:t>R — Observe « dessiner, dessin, dessinateur ». Recopie la partie commune, puis remplace « dessine » par un mot de cette famille dans une phrase nouvelle.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10. VOC-P2-03 — Reconnaître un préfixe ou un suffixe</w:t>
            </w:r>
          </w:p>
        </w:tc>
      </w:tr>
    </w:tbl>
    <w:p>
      <w:pPr>
        <w:ind w:left="85"/>
      </w:pPr>
      <w:r>
        <w:t>A — Transforme « relire » puis « lecteur » : entoure mentalement ce qui a été ajouté au mot de base « lire » et indique préfixe ou suffixe.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11. VOC-P2-04 — Trouver un synonyme</w:t>
            </w:r>
          </w:p>
        </w:tc>
      </w:tr>
    </w:tbl>
    <w:p>
      <w:pPr>
        <w:ind w:left="85"/>
      </w:pPr>
      <w:r>
        <w:t>R — Dans « les livres amusants », remplace « amusants » par un synonyme qui garde le sens.</w:t>
      </w:r>
    </w:p>
    <w:p>
      <w:pPr>
        <w:spacing w:after="40"/>
      </w:pPr>
      <w:r>
        <w:t>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10710"/>
      </w:tblGrid>
      <w:tr>
        <w:tc>
          <w:tcPr>
            <w:tcW w:type="dxa" w:w="10710"/>
            <w:shd w:fill="EEF4FF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163A6B"/>
              </w:rPr>
              <w:t>12. VOC-P2-05 — Trouver un contraire</w:t>
            </w:r>
          </w:p>
        </w:tc>
      </w:tr>
    </w:tbl>
    <w:p>
      <w:pPr>
        <w:ind w:left="85"/>
      </w:pPr>
      <w:r>
        <w:t>R — Remplace « contents » par son contraire et réécris la phrase.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Écriture — je réinvestis et j’améliore avec le DRAS</w:t>
      </w:r>
    </w:p>
    <w:p>
      <w:r>
        <w:rPr>
          <w:b/>
        </w:rPr>
        <w:t>13-14. ECR-P2-04 / ECR-P2-06 — Raconte en 5 à 7 phrases la préparation d’une affiche ou d’un projet de classe. Les événements doivent être dans l’ordre et ton texte doit contenir un court dialogue.</w:t>
      </w:r>
    </w:p>
    <w:p>
      <w:r>
        <w:t>• Utilise au moins deux connecteurs temporels : d’abord, puis, ensuite, enfin.</w:t>
      </w:r>
    </w:p>
    <w:p>
      <w:r>
        <w:t>• Écris au moins deux paroles de personnages avec une ponctuation adaptée.</w:t>
      </w:r>
    </w:p>
    <w:p>
      <w:r>
        <w:t>• Améliore ton texte avec au moins deux opérations DRAS.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Je fais apparaître au moins deux transformations DRAS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D — Déplacer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R — Remplacer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A — Ajouter</w:t>
            </w:r>
          </w:p>
        </w:tc>
        <w:tc>
          <w:tcPr>
            <w:tcW w:type="dxa" w:w="2677"/>
            <w:shd w:fill="EEE6FB"/>
          </w:tcPr>
          <w:p>
            <w:pPr>
              <w:jc w:val="center"/>
            </w:pPr>
            <w:r>
              <w:rPr>
                <w:b/>
              </w:rPr>
              <w:t>S — Supprimer</w:t>
            </w:r>
          </w:p>
        </w:tc>
      </w:tr>
      <w:tr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  <w:tc>
          <w:tcPr>
            <w:tcW w:type="dxa" w:w="2677"/>
          </w:tcPr>
          <w:p>
            <w:r>
              <w:t>________________</w:t>
            </w:r>
          </w:p>
        </w:tc>
      </w:tr>
    </w:tbl>
    <w:p>
      <w:r>
        <w:t>Je relis : ☐ verbes   ☐ accords   ☐ ponctuation   ☐ mots précis   ☐ sens du texte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3A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63A6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