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Anglais — Bilan du semestre 1 — Grille enseignant</w:t>
      </w:r>
    </w:p>
    <w:p>
      <w:pPr>
        <w:jc w:val="center"/>
      </w:pPr>
      <w:r>
        <w:rPr>
          <w:sz w:val="20"/>
        </w:rPr>
        <w:t>3 situations courtes · des traces fiables de compréhension et de communication</w:t>
      </w:r>
    </w:p>
    <w:p>
      <w:r>
        <w:rPr>
          <w:b/>
        </w:rPr>
        <w:t>Élève : ______________________________    Date : ____ / ____ / ______</w:t>
      </w:r>
    </w:p>
    <w:p>
      <w:r>
        <w:rPr>
          <w:b/>
          <w:sz w:val="24"/>
        </w:rPr>
        <w:t>Situation 1 — 👂 Comprendre</w:t>
      </w:r>
    </w:p>
    <w:p>
      <w:r>
        <w:t>Salutations et mots familiers entendus dans les rituels.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Compétence observée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Niveau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Note rapide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ANG-P1-01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Comprendre une salutation familière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ANG-P2-01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Comprendre les jours de la semaine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4"/>
        </w:rPr>
        <w:t>Situation 2 — 💬 Parler / interagir</w:t>
      </w:r>
    </w:p>
    <w:p>
      <w:r>
        <w:t>Mini-dialogue très court : prénom et besoin familier.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Compétence observée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Niveau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Note rapide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ANG-P1-03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Demander et dire son prénom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ANG-P2-05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Dire ce que l’on souhaite manger au petit-déjeuner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4"/>
        </w:rPr>
        <w:t>Situation 3 — 🌍 Culture</w:t>
      </w:r>
    </w:p>
    <w:p>
      <w:r>
        <w:t>Reconnaître et commenter quelques repères réellement travaillés.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Compétence observée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Niveau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Note rapide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ANG-P1-06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Identifier quelques repères sur l’Angleterre et Halloween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ANG-P2-06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Reconnaître quelques traditions de Thanksgiving et Christmas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</w:rPr>
        <w:t xml:space="preserve">Correspondance LSU : </w:t>
      </w:r>
      <w:r>
        <w:t>Excellent → Dépassé · Réussi → Atteint · En progrès → Partiellement atteint · À revoir → Non atteint</w:t>
      </w:r>
    </w:p>
    <w:p>
      <w:r>
        <w:rPr>
          <w:b/>
        </w:rPr>
        <w:t xml:space="preserve">Règle pratique : </w:t>
      </w:r>
      <w:r>
        <w:t>le bilan confirme les observations orales recueillies pendant le semestre ; la réussite de l’objectif prime sur la quantité de réponses.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