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4"/>
        </w:rPr>
        <w:t>ÉVALUATION DE MATHÉMATIQUES — PÉRIODE 2</w:t>
      </w:r>
    </w:p>
    <w:p>
      <w:pPr>
        <w:jc w:val="center"/>
      </w:pPr>
      <w:r>
        <w:rPr>
          <w:i/>
          <w:sz w:val="20"/>
        </w:rPr>
        <w:t>CE2 • 16 compétences • sans note ni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F3F0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Prénom : __________________________________</w:t>
            </w:r>
          </w:p>
        </w:tc>
        <w:tc>
          <w:tcPr>
            <w:tcW w:type="dxa" w:w="5270"/>
            <w:shd w:fill="F3F0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Date : __________________________________</w:t>
            </w:r>
          </w:p>
        </w:tc>
      </w:tr>
    </w:tbl>
    <w:p>
      <w:r>
        <w:t>Consigne générale : fais de ton mieux. Tu peux poser tes calculs ou faire un schéma lorsque cela t’aide.</w:t>
      </w:r>
    </w:p>
    <w:p>
      <w:pPr>
        <w:spacing w:before="100" w:after="40"/>
      </w:pPr>
      <w:r>
        <w:rPr>
          <w:b/>
          <w:sz w:val="23"/>
        </w:rPr>
        <w:t>1. Associer différentes écritures d’un nombre</w:t>
      </w:r>
    </w:p>
    <w:p>
      <w:pPr>
        <w:spacing w:after="40"/>
      </w:pPr>
      <w:r>
        <w:t>Relie ou recopie ensemble les trois écritures qui représentent le même nombre :</w:t>
      </w:r>
    </w:p>
    <w:p>
      <w:pPr>
        <w:spacing w:after="40"/>
      </w:pPr>
      <w:r>
        <w:t>2 684   •   deux-mille-six-cent-quatre-vingt-quatre   •   2 000 + 600 + 80 + 4</w:t>
      </w:r>
    </w:p>
    <w:p>
      <w:pPr>
        <w:spacing w:after="40"/>
      </w:pPr>
      <w:r>
        <w:t>1 407   •   mille-quatre-cent-sept                    •   1 000 + 400 + 7</w:t>
      </w:r>
    </w:p>
    <w:p>
      <w:pPr>
        <w:spacing w:after="40"/>
      </w:pPr>
      <w:r>
        <w:t>2 035   •   deux-mille-trente-cinq                    •   2 000 + 30 + 5</w:t>
      </w:r>
    </w:p>
    <w:p>
      <w:r>
        <w:t>________________________________________________________________________________</w:t>
      </w:r>
    </w:p>
    <w:p>
      <w:pPr>
        <w:spacing w:before="100" w:after="40"/>
      </w:pPr>
      <w:r>
        <w:rPr>
          <w:b/>
          <w:sz w:val="23"/>
        </w:rPr>
        <w:t>2. Repérer la valeur d’un chiffre</w:t>
      </w:r>
    </w:p>
    <w:p>
      <w:pPr>
        <w:spacing w:after="40"/>
      </w:pPr>
      <w:r>
        <w:t>Dans 2 684, quelle est la valeur du chiffre 6 ? ________</w:t>
      </w:r>
    </w:p>
    <w:p>
      <w:pPr>
        <w:spacing w:after="40"/>
      </w:pPr>
      <w:r>
        <w:t>Dans 1 407, quelle est la valeur du chiffre 4 ? ________</w:t>
      </w:r>
    </w:p>
    <w:p>
      <w:pPr>
        <w:spacing w:after="40"/>
      </w:pPr>
      <w:r>
        <w:t>Dans 2 035, quelle est la valeur du chiffre 3 ? ________</w:t>
      </w:r>
    </w:p>
    <w:p>
      <w:pPr>
        <w:spacing w:before="100" w:after="40"/>
      </w:pPr>
      <w:r>
        <w:rPr>
          <w:b/>
          <w:sz w:val="23"/>
        </w:rPr>
        <w:t>3. Placer un nombre sur une droite graduée</w:t>
      </w:r>
    </w:p>
    <w:p>
      <w:pPr>
        <w:spacing w:after="40"/>
      </w:pPr>
      <w:r>
        <w:t>La droite va de 1 000 à 2 500 et chaque graduation vaut 100. Place 1 300, 1 900 et 2 400.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</w:tblGrid>
      <w:tr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t>│</w:t>
            </w:r>
          </w:p>
        </w:tc>
      </w:tr>
      <w:tr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  <w:t>1 000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  <w:t>1 500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  <w:t>2 000</w:t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</w:r>
          </w:p>
        </w:tc>
        <w:tc>
          <w:tcPr>
            <w:tcW w:type="dxa" w:w="659"/>
          </w:tcPr>
          <w:p>
            <w:pPr>
              <w:jc w:val="center"/>
            </w:pPr>
            <w:r>
              <w:rPr>
                <w:sz w:val="15"/>
              </w:rPr>
              <w:t>2 500</w:t>
            </w:r>
          </w:p>
        </w:tc>
      </w:tr>
    </w:tbl>
    <w:p>
      <w:pPr>
        <w:spacing w:before="100" w:after="40"/>
      </w:pPr>
      <w:r>
        <w:rPr>
          <w:b/>
          <w:sz w:val="23"/>
        </w:rPr>
        <w:t>4. Ranger des nombres</w:t>
      </w:r>
    </w:p>
    <w:p>
      <w:pPr>
        <w:spacing w:after="40"/>
      </w:pPr>
      <w:r>
        <w:t>Range du plus petit au plus grand : 2 708 – 2 078 – 1 987 – 2 870 – 2 187.</w:t>
      </w:r>
    </w:p>
    <w:p>
      <w:r>
        <w:t>________________________________________________________________________________</w:t>
      </w:r>
    </w:p>
    <w:p>
      <w:pPr>
        <w:spacing w:before="100" w:after="40"/>
      </w:pPr>
      <w:r>
        <w:rPr>
          <w:b/>
          <w:sz w:val="23"/>
        </w:rPr>
        <w:t>5. Comparer des fractions de même dénominateur</w:t>
      </w:r>
    </w:p>
    <w:p>
      <w:pPr>
        <w:spacing w:after="40"/>
      </w:pPr>
      <w:r>
        <w:t>Complète avec &lt;, &gt; ou = :   1/4 ___ 3/4     2/5 ___ 4/5     5/6 ___ 2/6     3/8 ___ 3/8</w:t>
      </w:r>
    </w:p>
    <w:p>
      <w:pPr>
        <w:spacing w:before="100" w:after="40"/>
      </w:pPr>
      <w:r>
        <w:rPr>
          <w:b/>
          <w:sz w:val="23"/>
        </w:rPr>
        <w:t>6. Reconnaître des fractions égales simples</w:t>
      </w:r>
    </w:p>
    <w:p>
      <w:pPr>
        <w:spacing w:after="40"/>
      </w:pPr>
      <w:r>
        <w:t>Entoure les égalités vraies :   1/2 = 2/4     1/3 = 2/6     2/3 = 3/6     2/4 = 3/4</w:t>
      </w:r>
    </w:p>
    <w:p>
      <w:pPr>
        <w:spacing w:before="100" w:after="40"/>
      </w:pPr>
      <w:r>
        <w:rPr>
          <w:b/>
          <w:sz w:val="23"/>
        </w:rPr>
        <w:t>7. Connaître les doubles et les moitiés usuels</w:t>
      </w:r>
    </w:p>
    <w:p>
      <w:pPr>
        <w:spacing w:after="40"/>
      </w:pPr>
      <w:r>
        <w:t>Double de 6 = ____     Double de 15 = ____     Double de 25 = ____</w:t>
      </w:r>
    </w:p>
    <w:p>
      <w:pPr>
        <w:spacing w:after="40"/>
      </w:pPr>
      <w:r>
        <w:t>Moitié de 20 = ____    Moitié de 40 = ____     Moitié de 100 = ____</w:t>
      </w:r>
    </w:p>
    <w:p>
      <w:pPr>
        <w:spacing w:before="100" w:after="40"/>
      </w:pPr>
      <w:r>
        <w:rPr>
          <w:b/>
          <w:sz w:val="23"/>
        </w:rPr>
        <w:t>8. Additionner mentalement en décomposant</w:t>
      </w:r>
    </w:p>
    <w:p>
      <w:pPr>
        <w:spacing w:after="40"/>
      </w:pPr>
      <w:r>
        <w:t>Calcule mentalement :   34 + 25 = ____     46 + 32 = ____     58 + 21 = ____     67 + 16 = ____</w:t>
      </w:r>
    </w:p>
    <w:p>
      <w:pPr>
        <w:spacing w:after="40"/>
      </w:pPr>
      <w:r>
        <w:t>Explique comment tu as calculé 46 + 32 :</w:t>
      </w:r>
    </w:p>
    <w:p>
      <w:r>
        <w:t>________________________________________________________________________________</w:t>
      </w:r>
    </w:p>
    <w:p>
      <w:pPr>
        <w:spacing w:before="100" w:after="40"/>
      </w:pPr>
      <w:r>
        <w:rPr>
          <w:b/>
          <w:sz w:val="23"/>
        </w:rPr>
        <w:t>9. Effectuer une soustraction avec échange</w:t>
      </w:r>
    </w:p>
    <w:p>
      <w:pPr>
        <w:spacing w:after="40"/>
      </w:pPr>
      <w:r>
        <w:t>Pose et calcule :   452 − 178 = __________       703 − 286 = 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before="100" w:after="40"/>
      </w:pPr>
      <w:r>
        <w:rPr>
          <w:b/>
          <w:sz w:val="23"/>
        </w:rPr>
        <w:t>10. Résoudre un problème multiplicatif</w:t>
      </w:r>
    </w:p>
    <w:p>
      <w:pPr>
        <w:spacing w:after="40"/>
      </w:pPr>
      <w:r>
        <w:t>Il y a 6 boîtes. Chaque boîte contient 8 feutres. Combien y a-t-il de feutres en tout ?</w:t>
      </w:r>
    </w:p>
    <w:p>
      <w:pPr>
        <w:spacing w:after="40"/>
      </w:pPr>
      <w:r>
        <w:t>Calcul ou schéma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Phrase-réponse : __________________________________________________________________</w:t>
      </w:r>
    </w:p>
    <w:p>
      <w:pPr>
        <w:spacing w:before="100" w:after="40"/>
      </w:pPr>
      <w:r>
        <w:rPr>
          <w:b/>
          <w:sz w:val="23"/>
        </w:rPr>
        <w:t>11. Résoudre un problème de groupement</w:t>
      </w:r>
    </w:p>
    <w:p>
      <w:pPr>
        <w:spacing w:after="40"/>
      </w:pPr>
      <w:r>
        <w:t>La maîtresse a 42 cartes. Elle prépare des paquets de 6 cartes. Combien de paquets complets peut-elle faire ?</w:t>
      </w:r>
    </w:p>
    <w:p>
      <w:pPr>
        <w:spacing w:after="40"/>
      </w:pPr>
      <w:r>
        <w:t>Calcul ou schéma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Phrase-réponse : __________________________________________________________________</w:t>
      </w:r>
    </w:p>
    <w:p>
      <w:pPr>
        <w:spacing w:before="100" w:after="40"/>
      </w:pPr>
      <w:r>
        <w:rPr>
          <w:b/>
          <w:sz w:val="23"/>
        </w:rPr>
        <w:t>12. Résoudre un problème de partage</w:t>
      </w:r>
    </w:p>
    <w:p>
      <w:pPr>
        <w:spacing w:after="40"/>
      </w:pPr>
      <w:r>
        <w:t>24 crayons sont partagés équitablement entre 4 élèves. Combien de crayons reçoit chaque élève ?</w:t>
      </w:r>
    </w:p>
    <w:p>
      <w:pPr>
        <w:spacing w:after="40"/>
      </w:pPr>
      <w:r>
        <w:t>Calcul ou schéma 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Phrase-réponse : __________________________________________________________________</w:t>
      </w:r>
    </w:p>
    <w:p>
      <w:pPr>
        <w:spacing w:before="100" w:after="40"/>
      </w:pPr>
      <w:r>
        <w:rPr>
          <w:b/>
          <w:sz w:val="23"/>
        </w:rPr>
        <w:t>13. Déterminer un périmètre par mesurage</w:t>
      </w:r>
    </w:p>
    <w:p>
      <w:pPr>
        <w:spacing w:after="40"/>
      </w:pPr>
      <w:r>
        <w:t>Mesure les quatre côtés du rectangle ci-dessous, note les mesures puis calcule son périmètre.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rPr>
          <w:trHeight w:val="1700" w:hRule="exact"/>
        </w:trPr>
        <w:tc>
          <w:tcPr>
            <w:tcW w:type="dxa" w:w="4535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</w:tcBorders>
          </w:tcPr>
          <w:p>
            <w:r>
              <w:br/>
              <w:br/>
              <w:br/>
            </w:r>
          </w:p>
        </w:tc>
      </w:tr>
    </w:tbl>
    <w:p>
      <w:r>
        <w:t>Mesures : ____________________________     Périmètre : ____________________________</w:t>
      </w:r>
    </w:p>
    <w:p>
      <w:pPr>
        <w:spacing w:before="100" w:after="40"/>
      </w:pPr>
      <w:r>
        <w:rPr>
          <w:b/>
          <w:sz w:val="23"/>
        </w:rPr>
        <w:t>14. Reconnaître et décrire un polygone</w:t>
      </w:r>
    </w:p>
    <w:p>
      <w:pPr>
        <w:spacing w:after="40"/>
      </w:pPr>
      <w:r>
        <w:t>Observe les figures A, B et C. Nomme chaque polygone puis indique le nombre de sommets de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polyg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: __________________   B : __________________   C : __________________     Sommets de B : ________</w:t>
      </w:r>
    </w:p>
    <w:p>
      <w:pPr>
        <w:spacing w:before="100" w:after="40"/>
      </w:pPr>
      <w:r>
        <w:rPr>
          <w:b/>
          <w:sz w:val="23"/>
        </w:rPr>
        <w:t>15. Reproduire une figure sur quadrillage</w:t>
      </w:r>
    </w:p>
    <w:p>
      <w:pPr>
        <w:spacing w:after="40"/>
      </w:pPr>
      <w:r>
        <w:t>Reproduis exactement le modèle de gauche sur le quadrillage de droite.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78"/>
              <w:gridCol w:w="878"/>
              <w:gridCol w:w="878"/>
              <w:gridCol w:w="878"/>
              <w:gridCol w:w="878"/>
              <w:gridCol w:w="878"/>
            </w:tblGrid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  <w:shd w:fill="B9A7E8"/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  <w:shd w:fill="B9A7E8"/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  <w:shd w:fill="B9A7E8"/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  <w:shd w:fill="B9A7E8"/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  <w:shd w:fill="B9A7E8"/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  <w:shd w:fill="B9A7E8"/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</w:tbl>
          <w:p/>
        </w:tc>
        <w:tc>
          <w:tcPr>
            <w:tcW w:type="dxa" w:w="527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78"/>
              <w:gridCol w:w="878"/>
              <w:gridCol w:w="878"/>
              <w:gridCol w:w="878"/>
              <w:gridCol w:w="878"/>
              <w:gridCol w:w="878"/>
            </w:tblGrid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  <w:tr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  <w:tc>
                <w:tcPr>
                  <w:tcW w:type="dxa" w:w="878"/>
                  <w:tcMar>
                    <w:top w:w="25" w:type="dxa"/>
                    <w:start w:w="25" w:type="dxa"/>
                    <w:bottom w:w="25" w:type="dxa"/>
                    <w:end w:w="25" w:type="dxa"/>
                  </w:tcMar>
                  <w:tcBorders>
                    <w:top w:val="single" w:sz="4" w:color="A0A0A0"/>
                    <w:left w:val="single" w:sz="4" w:color="A0A0A0"/>
                    <w:bottom w:val="single" w:sz="4" w:color="A0A0A0"/>
                    <w:right w:val="single" w:sz="4" w:color="A0A0A0"/>
                  </w:tcBorders>
                </w:tcPr>
                <w:p>
                  <w:r/>
                </w:p>
              </w:tc>
            </w:tr>
          </w:tbl>
          <w:p/>
        </w:tc>
      </w:tr>
    </w:tbl>
    <w:p>
      <w:pPr>
        <w:spacing w:before="100" w:after="40"/>
      </w:pPr>
      <w:r>
        <w:rPr>
          <w:b/>
          <w:sz w:val="23"/>
        </w:rPr>
        <w:t>16. Compléter un tableau à double entrée</w:t>
      </w:r>
    </w:p>
    <w:p>
      <w:pPr>
        <w:spacing w:after="40"/>
      </w:pPr>
      <w:r>
        <w:t>Complète le tableau avec les informations suivantes : lundi Lina lit 2 livres et Adam 1 ; mardi Lina lit 1 livre et Adam 3 ; jeudi Lina lit 2 livres et Adam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EDE8F8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2635"/>
            <w:shd w:fill="EDE8F8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>
              <w:t>Lundi</w:t>
            </w:r>
          </w:p>
        </w:tc>
        <w:tc>
          <w:tcPr>
            <w:tcW w:type="dxa" w:w="2635"/>
            <w:shd w:fill="EDE8F8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>
              <w:t>Mardi</w:t>
            </w:r>
          </w:p>
        </w:tc>
        <w:tc>
          <w:tcPr>
            <w:tcW w:type="dxa" w:w="2635"/>
            <w:shd w:fill="EDE8F8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>
              <w:t>Jeudi</w:t>
            </w:r>
          </w:p>
        </w:tc>
      </w:tr>
      <w:tr>
        <w:tc>
          <w:tcPr>
            <w:tcW w:type="dxa" w:w="2635"/>
            <w:shd w:fill="EDE8F8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>
              <w:t>Lina</w:t>
            </w:r>
          </w:p>
        </w:tc>
        <w:tc>
          <w:tcPr>
            <w:tcW w:type="dxa" w:w="2635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2635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2635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635"/>
            <w:shd w:fill="EDE8F8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>
              <w:t>Adam</w:t>
            </w:r>
          </w:p>
        </w:tc>
        <w:tc>
          <w:tcPr>
            <w:tcW w:type="dxa" w:w="2635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2635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2635"/>
            <w:tcBorders>
              <w:top w:val="single" w:sz="6" w:color="B0B0B0"/>
              <w:left w:val="single" w:sz="6" w:color="B0B0B0"/>
              <w:bottom w:val="single" w:sz="6" w:color="B0B0B0"/>
              <w:right w:val="single" w:sz="6" w:color="B0B0B0"/>
            </w:tcBorders>
            <w:vAlign w:val="center"/>
          </w:tcPr>
          <w:p>
            <w:pPr>
              <w:jc w:val="center"/>
            </w:pPr>
            <w:r/>
          </w:p>
        </w:tc>
      </w:tr>
    </w:tbl>
    <w:p/>
    <w:p>
      <w:pPr>
        <w:jc w:val="center"/>
      </w:pPr>
      <w:r>
        <w:rPr>
          <w:b/>
        </w:rPr>
        <w:t>Tu as terminé. Relis tes réponses et vérifie que tu n’as oublié aucune question.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