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2EE9D" w14:textId="77777777" w:rsidR="00D907FE" w:rsidRDefault="005F78C5">
      <w:pPr>
        <w:snapToGrid w:val="0"/>
        <w:spacing w:before="78" w:after="78"/>
        <w:ind w:leftChars="-1" w:firstLineChars="0" w:hanging="2"/>
        <w:jc w:val="center"/>
        <w:rPr>
          <w:rFonts w:eastAsia="黑体"/>
          <w:b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本科生</w:t>
      </w:r>
      <w:r>
        <w:rPr>
          <w:rFonts w:eastAsia="黑体"/>
          <w:bCs/>
          <w:sz w:val="32"/>
          <w:szCs w:val="32"/>
        </w:rPr>
        <w:t>毕业</w:t>
      </w:r>
      <w:r>
        <w:rPr>
          <w:rFonts w:eastAsia="黑体" w:hint="eastAsia"/>
          <w:bCs/>
          <w:sz w:val="32"/>
          <w:szCs w:val="32"/>
        </w:rPr>
        <w:t>论文</w:t>
      </w:r>
      <w:r>
        <w:rPr>
          <w:rFonts w:eastAsia="黑体"/>
          <w:bCs/>
          <w:sz w:val="32"/>
          <w:szCs w:val="32"/>
        </w:rPr>
        <w:t>（</w:t>
      </w:r>
      <w:r>
        <w:rPr>
          <w:rFonts w:eastAsia="黑体" w:hint="eastAsia"/>
          <w:bCs/>
          <w:sz w:val="32"/>
          <w:szCs w:val="32"/>
        </w:rPr>
        <w:t>设计</w:t>
      </w:r>
      <w:r>
        <w:rPr>
          <w:rFonts w:eastAsia="黑体"/>
          <w:bCs/>
          <w:sz w:val="32"/>
          <w:szCs w:val="32"/>
        </w:rPr>
        <w:t>）任务书</w:t>
      </w:r>
    </w:p>
    <w:tbl>
      <w:tblPr>
        <w:tblW w:w="0" w:type="auto"/>
        <w:jc w:val="center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566"/>
        <w:gridCol w:w="2370"/>
        <w:gridCol w:w="1335"/>
        <w:gridCol w:w="2245"/>
      </w:tblGrid>
      <w:tr w:rsidR="00D907FE" w14:paraId="0A5D1BC1" w14:textId="77777777">
        <w:trPr>
          <w:trHeight w:val="536"/>
          <w:jc w:val="center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8BE25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姓</w:t>
            </w:r>
            <w:r>
              <w:rPr>
                <w:rFonts w:hint="eastAsia"/>
                <w:color w:val="000000"/>
                <w:kern w:val="0"/>
              </w:rPr>
              <w:t xml:space="preserve">    </w:t>
            </w:r>
            <w:r>
              <w:rPr>
                <w:color w:val="000000"/>
                <w:kern w:val="0"/>
              </w:rPr>
              <w:t>名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E638BB9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詹咏庭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BF422D4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学</w:t>
            </w:r>
            <w:r>
              <w:rPr>
                <w:color w:val="000000"/>
                <w:kern w:val="0"/>
              </w:rPr>
              <w:t xml:space="preserve">    </w:t>
            </w:r>
            <w:r>
              <w:rPr>
                <w:color w:val="000000"/>
                <w:kern w:val="0"/>
              </w:rPr>
              <w:t>号</w:t>
            </w:r>
          </w:p>
        </w:tc>
        <w:tc>
          <w:tcPr>
            <w:tcW w:w="22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FE90B23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2023312412</w:t>
            </w:r>
          </w:p>
        </w:tc>
      </w:tr>
      <w:tr w:rsidR="00D907FE" w14:paraId="0F212CBB" w14:textId="77777777">
        <w:trPr>
          <w:trHeight w:val="536"/>
          <w:jc w:val="center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E6D04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专</w:t>
            </w:r>
            <w:r>
              <w:rPr>
                <w:color w:val="000000"/>
                <w:kern w:val="0"/>
              </w:rPr>
              <w:t xml:space="preserve">    </w:t>
            </w:r>
            <w:r>
              <w:rPr>
                <w:color w:val="000000"/>
                <w:kern w:val="0"/>
              </w:rPr>
              <w:t>业</w:t>
            </w:r>
          </w:p>
        </w:tc>
        <w:tc>
          <w:tcPr>
            <w:tcW w:w="595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BA90B3F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自动化</w:t>
            </w:r>
          </w:p>
        </w:tc>
      </w:tr>
      <w:tr w:rsidR="00D907FE" w14:paraId="235DBDC4" w14:textId="77777777">
        <w:trPr>
          <w:trHeight w:val="536"/>
          <w:jc w:val="center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DC84C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t>任务起至日期</w:t>
            </w:r>
          </w:p>
        </w:tc>
        <w:tc>
          <w:tcPr>
            <w:tcW w:w="595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B9AE3A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</w:rPr>
              <w:t>2026</w:t>
            </w:r>
            <w: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9 </w:t>
            </w:r>
            <w:r>
              <w:t>月</w:t>
            </w:r>
            <w:r>
              <w:rPr>
                <w:rFonts w:hint="eastAsia"/>
              </w:rPr>
              <w:t xml:space="preserve"> 20 </w:t>
            </w:r>
            <w:r>
              <w:t>日</w:t>
            </w:r>
            <w:r>
              <w:rPr>
                <w:rFonts w:hint="eastAsia"/>
              </w:rPr>
              <w:t xml:space="preserve"> </w:t>
            </w:r>
            <w:r>
              <w:t>至</w:t>
            </w:r>
            <w:r>
              <w:rPr>
                <w:rFonts w:hint="eastAsia"/>
              </w:rPr>
              <w:t xml:space="preserve"> 2027 </w:t>
            </w:r>
            <w:r>
              <w:t>年</w:t>
            </w:r>
            <w:r>
              <w:rPr>
                <w:rFonts w:hint="eastAsia"/>
              </w:rPr>
              <w:t xml:space="preserve"> </w:t>
            </w:r>
            <w:r>
              <w:t>5</w:t>
            </w:r>
            <w:r>
              <w:rPr>
                <w:rFonts w:hint="eastAsia"/>
              </w:rPr>
              <w:t xml:space="preserve"> </w:t>
            </w:r>
            <w:r>
              <w:t>月</w:t>
            </w:r>
            <w:r>
              <w:rPr>
                <w:rFonts w:hint="eastAsia"/>
              </w:rPr>
              <w:t xml:space="preserve"> </w:t>
            </w:r>
            <w:r>
              <w:t>30</w:t>
            </w:r>
            <w:r>
              <w:rPr>
                <w:rFonts w:hint="eastAsia"/>
              </w:rPr>
              <w:t xml:space="preserve"> </w:t>
            </w:r>
            <w:r>
              <w:t>日</w:t>
            </w:r>
          </w:p>
        </w:tc>
      </w:tr>
      <w:tr w:rsidR="00D907FE" w14:paraId="273DDFA3" w14:textId="77777777">
        <w:trPr>
          <w:trHeight w:val="536"/>
          <w:jc w:val="center"/>
        </w:trPr>
        <w:tc>
          <w:tcPr>
            <w:tcW w:w="25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5C1BF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论文</w:t>
            </w:r>
            <w:r>
              <w:rPr>
                <w:color w:val="000000"/>
                <w:kern w:val="0"/>
              </w:rPr>
              <w:t>（</w:t>
            </w:r>
            <w:r>
              <w:rPr>
                <w:rFonts w:hint="eastAsia"/>
                <w:color w:val="000000"/>
                <w:kern w:val="0"/>
              </w:rPr>
              <w:t>设计</w:t>
            </w:r>
            <w:r>
              <w:rPr>
                <w:color w:val="000000"/>
                <w:kern w:val="0"/>
              </w:rPr>
              <w:t>）题目</w:t>
            </w:r>
          </w:p>
        </w:tc>
        <w:tc>
          <w:tcPr>
            <w:tcW w:w="5950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526A969" w14:textId="77777777" w:rsidR="00D907FE" w:rsidRDefault="005F78C5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多轮大语言模型智能体中步骤</w:t>
            </w:r>
            <w:r>
              <w:rPr>
                <w:rFonts w:hint="eastAsia"/>
                <w:color w:val="000000"/>
                <w:kern w:val="0"/>
              </w:rPr>
              <w:t>-</w:t>
            </w:r>
            <w:r>
              <w:rPr>
                <w:rFonts w:hint="eastAsia"/>
                <w:color w:val="000000"/>
                <w:kern w:val="0"/>
              </w:rPr>
              <w:t>词</w:t>
            </w:r>
            <w:proofErr w:type="gramStart"/>
            <w:r>
              <w:rPr>
                <w:rFonts w:hint="eastAsia"/>
                <w:color w:val="000000"/>
                <w:kern w:val="0"/>
              </w:rPr>
              <w:t>元级优势</w:t>
            </w:r>
            <w:proofErr w:type="gramEnd"/>
            <w:r>
              <w:rPr>
                <w:rFonts w:hint="eastAsia"/>
                <w:color w:val="000000"/>
                <w:kern w:val="0"/>
              </w:rPr>
              <w:t>的嵌套估计</w:t>
            </w:r>
          </w:p>
        </w:tc>
      </w:tr>
      <w:tr w:rsidR="00D907FE" w14:paraId="33AA15E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709"/>
          <w:jc w:val="center"/>
        </w:trPr>
        <w:tc>
          <w:tcPr>
            <w:tcW w:w="8516" w:type="dxa"/>
            <w:gridSpan w:val="4"/>
          </w:tcPr>
          <w:p w14:paraId="0BB9366D" w14:textId="77777777" w:rsidR="00D907FE" w:rsidRDefault="005F78C5">
            <w:pPr>
              <w:spacing w:before="78" w:after="78" w:line="380" w:lineRule="exact"/>
              <w:ind w:firstLineChars="0" w:firstLine="0"/>
            </w:pPr>
            <w:r>
              <w:t>立题的目的和意义：</w:t>
            </w:r>
          </w:p>
          <w:p w14:paraId="5B69AEA4" w14:textId="77777777" w:rsidR="00D907FE" w:rsidRDefault="005F78C5">
            <w:pPr>
              <w:spacing w:before="78" w:after="78" w:line="380" w:lineRule="exact"/>
              <w:ind w:firstLine="480"/>
              <w:rPr>
                <w:rFonts w:ascii="Segoe UI" w:eastAsia="Segoe UI" w:hAnsi="Segoe UI" w:cs="Segoe UI"/>
                <w:kern w:val="0"/>
                <w:shd w:val="clear" w:color="auto" w:fill="FFFFFF"/>
                <w:lang w:bidi="ar"/>
              </w:rPr>
            </w:pP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多轮大语言模型智能体（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multi-turn LLM agent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）的强化学习后训练中， 信用分配粒度是决定训练效率与最终性能的关键因素。当前主流方法各自在单一粒度上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做优势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估计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，一是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序列级</w:t>
            </w:r>
            <w:proofErr w:type="gramEnd"/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如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GRPO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，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以完整轨迹为单元计算组内相对优势，信号最粗，无法定位轨迹内部哪一步、哪个词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元贡献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了奖励；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二是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步骤级</w:t>
            </w:r>
            <w:proofErr w:type="gramEnd"/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如</w:t>
            </w:r>
            <w:proofErr w:type="spellStart"/>
            <w:r>
              <w:rPr>
                <w:rFonts w:eastAsia="Segoe UI"/>
                <w:kern w:val="0"/>
                <w:shd w:val="clear" w:color="auto" w:fill="FFFFFF"/>
                <w:lang w:bidi="ar"/>
              </w:rPr>
              <w:t>GiGPO</w:t>
            </w:r>
            <w:proofErr w:type="spellEnd"/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，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以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agent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的动作步为单元，通过相同环境观测的轨迹分组计算步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级相对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优势，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但步内部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仍无区分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；三是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词元级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如</w:t>
            </w:r>
            <w:proofErr w:type="gramEnd"/>
            <w:r>
              <w:rPr>
                <w:rFonts w:eastAsia="Segoe UI"/>
                <w:kern w:val="0"/>
                <w:shd w:val="clear" w:color="auto" w:fill="FFFFFF"/>
                <w:lang w:bidi="ar"/>
              </w:rPr>
              <w:t>TAPO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的熵过滤，利用策略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熵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识别关键推理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token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，能定位"哪个词元是决策关键"，但缺乏对多轮交互结构的建模。</w:t>
            </w:r>
          </w:p>
          <w:p w14:paraId="005DA884" w14:textId="77777777" w:rsidR="00D907FE" w:rsidRDefault="005F78C5">
            <w:pPr>
              <w:spacing w:before="78" w:after="78" w:line="380" w:lineRule="exact"/>
              <w:ind w:firstLine="480"/>
              <w:rPr>
                <w:rFonts w:ascii="Segoe UI" w:hAnsi="Segoe UI" w:cs="Segoe UI"/>
                <w:kern w:val="0"/>
                <w:shd w:val="clear" w:color="auto" w:fill="FFFFFF"/>
                <w:lang w:bidi="ar"/>
              </w:rPr>
            </w:pP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项目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核心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目的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在于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讨论</w:t>
            </w:r>
            <w:proofErr w:type="gramStart"/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步骤级</w:t>
            </w:r>
            <w:proofErr w:type="gramEnd"/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与</w:t>
            </w:r>
            <w:proofErr w:type="gramStart"/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词元级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两个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粒度的信用分配是否能正交组合产生叠加增益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，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目前文献中尚无工作系统性地回答这一问题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，</w:t>
            </w:r>
            <w:proofErr w:type="spellStart"/>
            <w:r>
              <w:rPr>
                <w:rFonts w:eastAsia="Segoe UI"/>
                <w:kern w:val="0"/>
                <w:shd w:val="clear" w:color="auto" w:fill="FFFFFF"/>
                <w:lang w:bidi="ar"/>
              </w:rPr>
              <w:t>GiGPO</w:t>
            </w:r>
            <w:proofErr w:type="spell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和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TAPO/</w:t>
            </w:r>
            <w:r>
              <w:rPr>
                <w:rFonts w:hint="eastAsia"/>
                <w:kern w:val="0"/>
                <w:shd w:val="clear" w:color="auto" w:fill="FFFFFF"/>
                <w:lang w:bidi="ar"/>
              </w:rPr>
              <w:t>TEMPO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分别独立提出并验证了各自的有效性，但从未在统一框架下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做对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照消融，更未探索二者的乘法调制能否优于任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一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单独方法。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因此本课题提出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NEST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（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Nested Estimation of Step and Token advantages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）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，旨在通过实证的方式探究两个粒度之间是否正交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/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加成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/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冗余，并实现一种轻量化的嵌套优势估计方式。</w:t>
            </w:r>
          </w:p>
          <w:p w14:paraId="241688C0" w14:textId="77777777" w:rsidR="00D907FE" w:rsidRDefault="00D907FE">
            <w:pPr>
              <w:spacing w:before="78" w:after="78" w:line="380" w:lineRule="exact"/>
              <w:ind w:firstLineChars="0" w:firstLine="0"/>
            </w:pPr>
          </w:p>
          <w:p w14:paraId="0F88FB75" w14:textId="77777777" w:rsidR="00D907FE" w:rsidRDefault="00D907FE">
            <w:pPr>
              <w:spacing w:before="78" w:after="78" w:line="380" w:lineRule="exact"/>
              <w:ind w:firstLineChars="0" w:firstLine="0"/>
            </w:pPr>
          </w:p>
          <w:p w14:paraId="152360DE" w14:textId="77777777" w:rsidR="00D907FE" w:rsidRDefault="005F78C5">
            <w:pPr>
              <w:spacing w:before="78" w:after="78" w:line="380" w:lineRule="exact"/>
              <w:ind w:firstLineChars="0" w:firstLine="0"/>
            </w:pPr>
            <w:r>
              <w:t>主要内容与技术指标：</w:t>
            </w:r>
          </w:p>
          <w:p w14:paraId="0947E251" w14:textId="77777777" w:rsidR="00D907FE" w:rsidRDefault="005F78C5">
            <w:pPr>
              <w:spacing w:before="78" w:after="78" w:line="380" w:lineRule="exact"/>
              <w:ind w:firstLineChars="86" w:firstLine="206"/>
            </w:pPr>
            <w:r>
              <w:rPr>
                <w:rFonts w:hint="eastAsia"/>
              </w:rPr>
              <w:t>主要研究内容：</w:t>
            </w:r>
          </w:p>
          <w:p w14:paraId="25C203B6" w14:textId="77777777" w:rsidR="00D907FE" w:rsidRDefault="005F78C5">
            <w:pPr>
              <w:spacing w:before="78" w:after="78" w:line="380" w:lineRule="exact"/>
              <w:ind w:firstLineChars="186" w:firstLine="446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步骤级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信用分配（</w:t>
            </w:r>
            <w:proofErr w:type="spellStart"/>
            <w:r>
              <w:rPr>
                <w:rFonts w:eastAsia="Segoe UI"/>
                <w:kern w:val="0"/>
                <w:shd w:val="clear" w:color="auto" w:fill="FFFFFF"/>
                <w:lang w:bidi="ar"/>
              </w:rPr>
              <w:t>GiGPO</w:t>
            </w:r>
            <w:proofErr w:type="spellEnd"/>
            <w:r>
              <w:rPr>
                <w:rFonts w:eastAsia="Segoe UI"/>
                <w:kern w:val="0"/>
                <w:shd w:val="clear" w:color="auto" w:fill="FFFFFF"/>
                <w:lang w:bidi="ar"/>
              </w:rPr>
              <w:t xml:space="preserve"> anchor grouping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）与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词元级信用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分配（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TAPO</w:t>
            </w:r>
            <w:proofErr w:type="gramStart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熵</w:t>
            </w:r>
            <w:proofErr w:type="gramEnd"/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过滤/</w:t>
            </w:r>
            <w:r>
              <w:rPr>
                <w:kern w:val="0"/>
                <w:shd w:val="clear" w:color="auto" w:fill="FFFFFF"/>
                <w:lang w:bidi="ar"/>
              </w:rPr>
              <w:t>TEMPO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前缀树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）在多轮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agent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训练中是否存在正交互作用</w:t>
            </w:r>
            <w:r>
              <w:rPr>
                <w:rFonts w:ascii="Segoe UI" w:hAnsi="Segoe UI" w:cs="Segoe UI" w:hint="eastAsia"/>
                <w:kern w:val="0"/>
                <w:shd w:val="clear" w:color="auto" w:fill="FFFFFF"/>
                <w:lang w:bidi="ar"/>
              </w:rPr>
              <w:t>，并通过置换实验验证两个粒度分别的作用。</w:t>
            </w:r>
          </w:p>
          <w:p w14:paraId="1F151F22" w14:textId="77777777" w:rsidR="00D907FE" w:rsidRDefault="005F78C5">
            <w:pPr>
              <w:spacing w:before="78" w:after="78" w:line="380" w:lineRule="exact"/>
              <w:ind w:firstLineChars="186" w:firstLine="446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）不同嵌套方式，如乘法调制和加法调制，是否存在效果差异。</w:t>
            </w:r>
          </w:p>
          <w:p w14:paraId="08580FCE" w14:textId="77777777" w:rsidR="00D907FE" w:rsidRDefault="005F78C5">
            <w:pPr>
              <w:spacing w:before="78" w:after="78" w:line="380" w:lineRule="exact"/>
              <w:ind w:firstLineChars="186" w:firstLine="446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）使用</w:t>
            </w:r>
            <w:proofErr w:type="spellStart"/>
            <w:r>
              <w:rPr>
                <w:rFonts w:hint="eastAsia"/>
              </w:rPr>
              <w:t>VeRL</w:t>
            </w:r>
            <w:proofErr w:type="spellEnd"/>
            <w:r>
              <w:rPr>
                <w:rFonts w:hint="eastAsia"/>
              </w:rPr>
              <w:t>框架实现一个轻量化的后训练强化学习优势嵌套估计范式。</w:t>
            </w:r>
          </w:p>
          <w:p w14:paraId="35630B02" w14:textId="77777777" w:rsidR="00D907FE" w:rsidRDefault="00D907FE">
            <w:pPr>
              <w:spacing w:before="78" w:after="78" w:line="380" w:lineRule="exact"/>
              <w:ind w:firstLineChars="0" w:firstLine="0"/>
            </w:pPr>
          </w:p>
        </w:tc>
      </w:tr>
      <w:tr w:rsidR="00D907FE" w14:paraId="638898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124"/>
          <w:jc w:val="center"/>
        </w:trPr>
        <w:tc>
          <w:tcPr>
            <w:tcW w:w="8516" w:type="dxa"/>
            <w:gridSpan w:val="4"/>
          </w:tcPr>
          <w:p w14:paraId="1F173861" w14:textId="77777777" w:rsidR="00D907FE" w:rsidRDefault="005F78C5">
            <w:pPr>
              <w:spacing w:before="78" w:after="78" w:line="380" w:lineRule="exact"/>
              <w:ind w:firstLineChars="100" w:firstLine="240"/>
              <w:rPr>
                <w:shd w:val="clear" w:color="auto" w:fill="FFFFFF"/>
              </w:rPr>
            </w:pPr>
            <w:bookmarkStart w:id="0" w:name="OLE_LINK2"/>
            <w:r>
              <w:rPr>
                <w:rFonts w:hint="eastAsia"/>
              </w:rPr>
              <w:lastRenderedPageBreak/>
              <w:t>主要技术指标</w:t>
            </w:r>
            <w:bookmarkEnd w:id="0"/>
            <w:r>
              <w:rPr>
                <w:rFonts w:hint="eastAsia"/>
              </w:rPr>
              <w:t>：</w:t>
            </w:r>
          </w:p>
          <w:p w14:paraId="58DAA592" w14:textId="55E77811" w:rsidR="00D907FE" w:rsidRDefault="005F78C5">
            <w:pPr>
              <w:spacing w:before="78" w:after="78" w:line="380" w:lineRule="exact"/>
              <w:ind w:firstLine="480"/>
              <w:rPr>
                <w:shd w:val="clear" w:color="auto" w:fill="FFFFFF"/>
              </w:rPr>
            </w:pPr>
            <w:r>
              <w:t>（</w:t>
            </w:r>
            <w:r>
              <w:rPr>
                <w:rFonts w:hint="eastAsia"/>
              </w:rPr>
              <w:t>1</w:t>
            </w:r>
            <w:r>
              <w:t>）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在</w:t>
            </w:r>
            <w:proofErr w:type="spellStart"/>
            <w:r>
              <w:rPr>
                <w:rFonts w:eastAsia="Segoe UI"/>
                <w:kern w:val="0"/>
                <w:shd w:val="clear" w:color="auto" w:fill="FFFFFF"/>
                <w:lang w:bidi="ar"/>
              </w:rPr>
              <w:t>ALFWorld</w:t>
            </w:r>
            <w:proofErr w:type="spellEnd"/>
            <w:r>
              <w:rPr>
                <w:kern w:val="0"/>
                <w:shd w:val="clear" w:color="auto" w:fill="FFFFFF"/>
                <w:lang w:bidi="ar"/>
              </w:rPr>
              <w:t>、</w:t>
            </w:r>
            <w:proofErr w:type="spellStart"/>
            <w:r>
              <w:rPr>
                <w:kern w:val="0"/>
                <w:shd w:val="clear" w:color="auto" w:fill="FFFFFF"/>
                <w:lang w:bidi="ar"/>
              </w:rPr>
              <w:t>WebShop</w:t>
            </w:r>
            <w:proofErr w:type="spellEnd"/>
            <w:r>
              <w:rPr>
                <w:rFonts w:eastAsia="Segoe UI"/>
                <w:kern w:val="0"/>
                <w:shd w:val="clear" w:color="auto" w:fill="FFFFFF"/>
                <w:lang w:bidi="ar"/>
              </w:rPr>
              <w:t>等</w:t>
            </w:r>
            <w:r>
              <w:rPr>
                <w:kern w:val="0"/>
                <w:shd w:val="clear" w:color="auto" w:fill="FFFFFF"/>
                <w:lang w:bidi="ar"/>
              </w:rPr>
              <w:t>benchmark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上，完整</w:t>
            </w:r>
            <w:r>
              <w:rPr>
                <w:rFonts w:eastAsia="Segoe UI"/>
                <w:kern w:val="0"/>
                <w:shd w:val="clear" w:color="auto" w:fill="FFFFFF"/>
                <w:lang w:bidi="ar"/>
              </w:rPr>
              <w:t>NEST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相比最强单一粒度方法成功率</w:t>
            </w:r>
            <w:r w:rsidR="00D64314">
              <w:rPr>
                <w:rFonts w:ascii="微软雅黑" w:eastAsia="微软雅黑" w:hAnsi="微软雅黑" w:cs="微软雅黑" w:hint="eastAsia"/>
                <w:kern w:val="0"/>
                <w:shd w:val="clear" w:color="auto" w:fill="FFFFFF"/>
                <w:lang w:bidi="ar"/>
              </w:rPr>
              <w:t>有</w:t>
            </w:r>
            <w:r w:rsidR="00D64314" w:rsidRPr="00D64314">
              <w:rPr>
                <w:rFonts w:eastAsia="微软雅黑"/>
                <w:kern w:val="0"/>
                <w:shd w:val="clear" w:color="auto" w:fill="FFFFFF"/>
                <w:lang w:bidi="ar"/>
              </w:rPr>
              <w:t>3%</w:t>
            </w:r>
            <w:r>
              <w:rPr>
                <w:rFonts w:ascii="Segoe UI" w:eastAsia="Segoe UI" w:hAnsi="Segoe UI" w:cs="Segoe UI" w:hint="eastAsia"/>
                <w:kern w:val="0"/>
                <w:shd w:val="clear" w:color="auto" w:fill="FFFFFF"/>
                <w:lang w:bidi="ar"/>
              </w:rPr>
              <w:t>的提升。</w:t>
            </w:r>
          </w:p>
          <w:p w14:paraId="570EC50E" w14:textId="3BC4A0B8" w:rsidR="00D907FE" w:rsidRPr="00FE49E5" w:rsidRDefault="005F78C5" w:rsidP="00FE49E5">
            <w:pPr>
              <w:spacing w:before="78" w:after="78" w:line="380" w:lineRule="exact"/>
              <w:ind w:firstLine="480"/>
              <w:rPr>
                <w:rFonts w:hAnsi="Cambria Math"/>
              </w:rPr>
            </w:pPr>
            <w:r>
              <w:rPr>
                <w:rFonts w:hint="eastAsia"/>
                <w:shd w:val="clear" w:color="auto" w:fill="FFFFFF"/>
              </w:rPr>
              <w:t>（</w:t>
            </w:r>
            <w:r>
              <w:rPr>
                <w:rFonts w:hint="eastAsia"/>
                <w:shd w:val="clear" w:color="auto" w:fill="FFFFFF"/>
              </w:rPr>
              <w:t>2</w:t>
            </w:r>
            <w:r>
              <w:rPr>
                <w:rFonts w:hint="eastAsia"/>
                <w:shd w:val="clear" w:color="auto" w:fill="FFFFFF"/>
              </w:rPr>
              <w:t>）</w:t>
            </w:r>
            <w:r w:rsidR="006B171A">
              <w:rPr>
                <w:rFonts w:hint="eastAsia"/>
                <w:shd w:val="clear" w:color="auto" w:fill="FFFFFF"/>
              </w:rPr>
              <w:t>两个粒度的消融实验，</w:t>
            </w:r>
            <w:r w:rsidR="006B171A">
              <w:rPr>
                <w:rFonts w:hAnsi="Cambria Math" w:hint="eastAsia"/>
              </w:rPr>
              <w:t>为说明该粒度的优势估计有意义，</w:t>
            </w:r>
            <w:r w:rsidR="006B171A">
              <w:rPr>
                <w:rFonts w:hint="eastAsia"/>
                <w:shd w:val="clear" w:color="auto" w:fill="FFFFFF"/>
              </w:rPr>
              <w:t>去掉其中一层的信息后，其成功率应降低</w:t>
            </w:r>
            <w:r w:rsidR="006B171A">
              <w:rPr>
                <w:rFonts w:hint="eastAsia"/>
                <w:shd w:val="clear" w:color="auto" w:fill="FFFFFF"/>
              </w:rPr>
              <w:t>5</w:t>
            </w:r>
            <w:r w:rsidR="006B171A">
              <w:rPr>
                <w:shd w:val="clear" w:color="auto" w:fill="FFFFFF"/>
              </w:rPr>
              <w:t>%</w:t>
            </w:r>
            <w:r w:rsidR="006B171A">
              <w:rPr>
                <w:rFonts w:hint="eastAsia"/>
                <w:shd w:val="clear" w:color="auto" w:fill="FFFFFF"/>
              </w:rPr>
              <w:t>以上</w:t>
            </w:r>
            <w:r>
              <w:rPr>
                <w:rFonts w:hAnsi="Cambria Math" w:hint="eastAsia"/>
              </w:rPr>
              <w:t>。</w:t>
            </w:r>
          </w:p>
          <w:p w14:paraId="6CAA7CF4" w14:textId="71A1D8C2" w:rsidR="00D907FE" w:rsidRDefault="005F78C5">
            <w:pPr>
              <w:spacing w:before="78" w:after="78" w:line="380" w:lineRule="exact"/>
              <w:ind w:firstLine="480"/>
              <w:rPr>
                <w:rFonts w:hAnsi="Cambria Math"/>
              </w:rPr>
            </w:pPr>
            <w:r>
              <w:rPr>
                <w:rFonts w:hAnsi="Cambria Math" w:hint="eastAsia"/>
              </w:rPr>
              <w:t>（</w:t>
            </w:r>
            <w:r>
              <w:rPr>
                <w:rFonts w:hAnsi="Cambria Math" w:hint="eastAsia"/>
              </w:rPr>
              <w:t>3</w:t>
            </w:r>
            <w:r>
              <w:rPr>
                <w:rFonts w:hAnsi="Cambria Math" w:hint="eastAsia"/>
              </w:rPr>
              <w:t>）两个粒度的置换实验，打乱其中一个粒度的优势估计，</w:t>
            </w:r>
            <w:r w:rsidR="00FE49E5">
              <w:rPr>
                <w:rFonts w:hAnsi="Cambria Math" w:hint="eastAsia"/>
              </w:rPr>
              <w:t>其</w:t>
            </w:r>
            <w:r>
              <w:rPr>
                <w:rFonts w:hAnsi="Cambria Math" w:hint="eastAsia"/>
              </w:rPr>
              <w:t>成功率</w:t>
            </w:r>
            <w:r w:rsidR="00FE49E5">
              <w:rPr>
                <w:rFonts w:hAnsi="Cambria Math" w:hint="eastAsia"/>
              </w:rPr>
              <w:t>应</w:t>
            </w:r>
            <w:r w:rsidR="00C64723">
              <w:rPr>
                <w:rFonts w:hAnsi="Cambria Math" w:hint="eastAsia"/>
              </w:rPr>
              <w:t>降低</w:t>
            </w:r>
            <w:r w:rsidR="006B171A">
              <w:rPr>
                <w:rFonts w:hAnsi="Cambria Math" w:hint="eastAsia"/>
              </w:rPr>
              <w:t>8</w:t>
            </w:r>
            <w:r w:rsidR="00C64723">
              <w:rPr>
                <w:rFonts w:hAnsi="Cambria Math"/>
              </w:rPr>
              <w:t>%</w:t>
            </w:r>
            <w:r w:rsidR="00C64723">
              <w:rPr>
                <w:rFonts w:hAnsi="Cambria Math" w:hint="eastAsia"/>
              </w:rPr>
              <w:t>以上</w:t>
            </w:r>
            <w:r w:rsidR="00FE49E5">
              <w:rPr>
                <w:rFonts w:hAnsi="Cambria Math" w:hint="eastAsia"/>
              </w:rPr>
              <w:t>。</w:t>
            </w:r>
            <w:r w:rsidR="00FE49E5">
              <w:rPr>
                <w:rFonts w:hAnsi="Cambria Math"/>
              </w:rPr>
              <w:t xml:space="preserve"> </w:t>
            </w:r>
          </w:p>
        </w:tc>
      </w:tr>
      <w:tr w:rsidR="00D907FE" w14:paraId="09E283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822"/>
          <w:jc w:val="center"/>
        </w:trPr>
        <w:tc>
          <w:tcPr>
            <w:tcW w:w="8516" w:type="dxa"/>
            <w:gridSpan w:val="4"/>
          </w:tcPr>
          <w:p w14:paraId="0A5AA334" w14:textId="77777777" w:rsidR="00D907FE" w:rsidRDefault="005F78C5">
            <w:pPr>
              <w:spacing w:before="78" w:after="78" w:line="380" w:lineRule="exact"/>
              <w:ind w:firstLineChars="86" w:firstLine="206"/>
            </w:pPr>
            <w:r>
              <w:t>进度安排</w:t>
            </w:r>
            <w:r>
              <w:rPr>
                <w:rFonts w:hint="eastAsia"/>
              </w:rPr>
              <w:t>：</w:t>
            </w:r>
          </w:p>
          <w:p w14:paraId="5233B43E" w14:textId="77777777" w:rsidR="00D907FE" w:rsidRDefault="005F78C5">
            <w:pPr>
              <w:spacing w:before="78" w:after="78" w:line="380" w:lineRule="exact"/>
              <w:ind w:firstLineChars="86" w:firstLine="206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~2026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月：阅读相关文献，了解现有的信用分配算法，完成开题报告。</w:t>
            </w:r>
          </w:p>
          <w:p w14:paraId="24968AC3" w14:textId="77777777" w:rsidR="00D907FE" w:rsidRDefault="005F78C5">
            <w:pPr>
              <w:spacing w:before="78" w:after="78" w:line="380" w:lineRule="exact"/>
              <w:ind w:firstLineChars="86" w:firstLine="206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~2027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月：复现现有的</w:t>
            </w:r>
            <w:proofErr w:type="gramStart"/>
            <w:r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信用分配算法并完成嵌套思想的最小可行性验证，跑通</w:t>
            </w:r>
            <w:r>
              <w:rPr>
                <w:rFonts w:hint="eastAsia"/>
              </w:rPr>
              <w:t>pipeline</w:t>
            </w:r>
            <w:r>
              <w:rPr>
                <w:rFonts w:hint="eastAsia"/>
              </w:rPr>
              <w:t>。</w:t>
            </w:r>
          </w:p>
          <w:p w14:paraId="3E562552" w14:textId="77777777" w:rsidR="00D907FE" w:rsidRDefault="005F78C5">
            <w:pPr>
              <w:spacing w:before="78" w:after="78" w:line="380" w:lineRule="exact"/>
              <w:ind w:firstLineChars="86" w:firstLine="206"/>
            </w:pPr>
            <w:r>
              <w:rPr>
                <w:rFonts w:hint="eastAsia"/>
              </w:rPr>
              <w:t>2027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~2027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月：最终实现嵌套优势估计，对多种算法以及嵌套方式进行对比分析，并撰写毕业论文。</w:t>
            </w:r>
          </w:p>
        </w:tc>
      </w:tr>
      <w:tr w:rsidR="00D907FE" w14:paraId="21DADC1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368"/>
          <w:jc w:val="center"/>
        </w:trPr>
        <w:tc>
          <w:tcPr>
            <w:tcW w:w="8516" w:type="dxa"/>
            <w:gridSpan w:val="4"/>
          </w:tcPr>
          <w:p w14:paraId="51D793E8" w14:textId="77777777" w:rsidR="00D907FE" w:rsidRDefault="005F78C5">
            <w:pPr>
              <w:spacing w:before="78" w:after="78" w:line="380" w:lineRule="exact"/>
              <w:ind w:firstLineChars="86" w:firstLine="206"/>
              <w:rPr>
                <w:color w:val="A6A6A6" w:themeColor="background1" w:themeShade="A6"/>
              </w:rPr>
            </w:pPr>
            <w:r>
              <w:t>同组设计者及分工：</w:t>
            </w:r>
          </w:p>
          <w:p w14:paraId="5651F96E" w14:textId="77777777" w:rsidR="00D907FE" w:rsidRDefault="005F78C5">
            <w:pPr>
              <w:spacing w:before="78" w:after="78" w:line="380" w:lineRule="exact"/>
              <w:ind w:firstLineChars="86" w:firstLine="206"/>
            </w:pPr>
            <w:r>
              <w:rPr>
                <w:rFonts w:hint="eastAsia"/>
              </w:rPr>
              <w:t>无</w:t>
            </w:r>
          </w:p>
        </w:tc>
      </w:tr>
      <w:tr w:rsidR="00D907FE" w14:paraId="0731C9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48"/>
          <w:jc w:val="center"/>
        </w:trPr>
        <w:tc>
          <w:tcPr>
            <w:tcW w:w="8516" w:type="dxa"/>
            <w:gridSpan w:val="4"/>
          </w:tcPr>
          <w:p w14:paraId="643AEE45" w14:textId="77777777" w:rsidR="00D907FE" w:rsidRDefault="00D907FE">
            <w:pPr>
              <w:spacing w:before="78" w:after="78" w:line="380" w:lineRule="exact"/>
              <w:ind w:firstLineChars="86" w:firstLine="206"/>
            </w:pPr>
          </w:p>
          <w:p w14:paraId="43D3AD93" w14:textId="77777777" w:rsidR="00D907FE" w:rsidRDefault="00D907FE">
            <w:pPr>
              <w:spacing w:before="78" w:after="78" w:line="380" w:lineRule="exact"/>
              <w:ind w:firstLineChars="86" w:firstLine="206"/>
            </w:pPr>
          </w:p>
          <w:p w14:paraId="2AB6B872" w14:textId="77777777" w:rsidR="00D907FE" w:rsidRDefault="00D907FE">
            <w:pPr>
              <w:spacing w:before="78" w:after="78" w:line="380" w:lineRule="exact"/>
              <w:ind w:firstLineChars="86" w:firstLine="206"/>
            </w:pPr>
          </w:p>
          <w:p w14:paraId="3ECEB14D" w14:textId="77777777" w:rsidR="00D907FE" w:rsidRDefault="005F78C5">
            <w:pPr>
              <w:spacing w:before="78" w:after="78" w:line="380" w:lineRule="exact"/>
              <w:ind w:firstLineChars="1700" w:firstLine="4080"/>
            </w:pPr>
            <w:r>
              <w:t>指导教师签字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    </w:t>
            </w:r>
          </w:p>
          <w:p w14:paraId="1A74A02E" w14:textId="77777777" w:rsidR="00D907FE" w:rsidRDefault="005F78C5">
            <w:pPr>
              <w:spacing w:before="78" w:after="78" w:line="380" w:lineRule="exact"/>
              <w:ind w:firstLineChars="86" w:firstLine="206"/>
            </w:pPr>
            <w:r>
              <w:t xml:space="preserve">                                             </w:t>
            </w:r>
            <w:r>
              <w:rPr>
                <w:rFonts w:hint="eastAsia"/>
              </w:rPr>
              <w:t xml:space="preserve">    202</w:t>
            </w:r>
            <w:r>
              <w:t>6</w:t>
            </w:r>
            <w:r>
              <w:t>年</w:t>
            </w:r>
            <w:r>
              <w:rPr>
                <w:rFonts w:hint="eastAsia"/>
              </w:rPr>
              <w:t>10</w:t>
            </w:r>
            <w:r>
              <w:t>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日</w:t>
            </w:r>
          </w:p>
        </w:tc>
      </w:tr>
      <w:tr w:rsidR="00D907FE" w14:paraId="03DAE4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794"/>
          <w:jc w:val="center"/>
        </w:trPr>
        <w:tc>
          <w:tcPr>
            <w:tcW w:w="8516" w:type="dxa"/>
            <w:gridSpan w:val="4"/>
          </w:tcPr>
          <w:p w14:paraId="1C1D1C76" w14:textId="77777777" w:rsidR="00D907FE" w:rsidRDefault="005F78C5">
            <w:pPr>
              <w:spacing w:before="78" w:after="78" w:line="380" w:lineRule="exact"/>
              <w:ind w:firstLineChars="86" w:firstLine="206"/>
            </w:pPr>
            <w:r>
              <w:rPr>
                <w:rFonts w:hint="eastAsia"/>
              </w:rPr>
              <w:t>专业毕业论文（设计）工作领导小组</w:t>
            </w:r>
            <w:r>
              <w:t>意见：</w:t>
            </w:r>
          </w:p>
          <w:p w14:paraId="23D9A2A7" w14:textId="77777777" w:rsidR="00D907FE" w:rsidRDefault="005F78C5">
            <w:pPr>
              <w:spacing w:before="78" w:after="78" w:line="380" w:lineRule="exact"/>
              <w:ind w:firstLineChars="100" w:firstLine="240"/>
            </w:pPr>
            <w:r>
              <w:rPr>
                <w:rFonts w:hint="eastAsia"/>
              </w:rPr>
              <w:t>通过</w:t>
            </w:r>
          </w:p>
          <w:p w14:paraId="6F419497" w14:textId="77777777" w:rsidR="00D907FE" w:rsidRDefault="00D907FE">
            <w:pPr>
              <w:spacing w:before="78" w:after="78" w:line="380" w:lineRule="exact"/>
              <w:ind w:firstLineChars="0" w:firstLine="0"/>
            </w:pPr>
          </w:p>
          <w:p w14:paraId="41EE6056" w14:textId="77777777" w:rsidR="00D907FE" w:rsidRDefault="00D907FE">
            <w:pPr>
              <w:spacing w:before="78" w:after="78" w:line="380" w:lineRule="exact"/>
              <w:ind w:firstLineChars="0" w:firstLine="0"/>
            </w:pPr>
          </w:p>
          <w:p w14:paraId="70F2AA44" w14:textId="77777777" w:rsidR="00D907FE" w:rsidRDefault="00D907FE">
            <w:pPr>
              <w:spacing w:before="78" w:after="78" w:line="380" w:lineRule="exact"/>
              <w:ind w:firstLineChars="0" w:firstLine="0"/>
            </w:pPr>
          </w:p>
          <w:p w14:paraId="287AE98B" w14:textId="77777777" w:rsidR="00D907FE" w:rsidRDefault="00D907FE">
            <w:pPr>
              <w:spacing w:before="78" w:after="78" w:line="380" w:lineRule="exact"/>
              <w:ind w:firstLineChars="0" w:firstLine="0"/>
            </w:pPr>
          </w:p>
          <w:p w14:paraId="0E5E3046" w14:textId="77777777" w:rsidR="00D907FE" w:rsidRDefault="005F78C5">
            <w:pPr>
              <w:spacing w:before="78" w:after="78" w:line="380" w:lineRule="exact"/>
              <w:ind w:firstLineChars="1700" w:firstLine="4080"/>
            </w:pPr>
            <w:r>
              <w:rPr>
                <w:rFonts w:hint="eastAsia"/>
              </w:rPr>
              <w:t>组长</w:t>
            </w:r>
            <w:r>
              <w:t>签字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         </w:t>
            </w:r>
          </w:p>
          <w:p w14:paraId="4E6E9870" w14:textId="77777777" w:rsidR="00D907FE" w:rsidRDefault="005F78C5">
            <w:pPr>
              <w:spacing w:before="78" w:after="78" w:line="380" w:lineRule="exact"/>
              <w:ind w:firstLineChars="86" w:firstLine="311"/>
            </w:pPr>
            <w:r>
              <w:rPr>
                <w:b/>
                <w:sz w:val="36"/>
              </w:rPr>
              <w:t xml:space="preserve">                               </w:t>
            </w:r>
            <w:r>
              <w:t xml:space="preserve">  </w:t>
            </w:r>
            <w:r>
              <w:rPr>
                <w:rFonts w:hint="eastAsia"/>
              </w:rPr>
              <w:t>202</w:t>
            </w:r>
            <w:r>
              <w:t>6</w:t>
            </w:r>
            <w:r>
              <w:t>年</w:t>
            </w:r>
            <w:r>
              <w:rPr>
                <w:rFonts w:hint="eastAsia"/>
              </w:rPr>
              <w:t xml:space="preserve">  </w:t>
            </w:r>
            <w:r>
              <w:t>月</w:t>
            </w:r>
            <w:r>
              <w:rPr>
                <w:rFonts w:hint="eastAsia"/>
              </w:rPr>
              <w:t xml:space="preserve">  </w:t>
            </w:r>
            <w:r>
              <w:t>日</w:t>
            </w:r>
          </w:p>
        </w:tc>
      </w:tr>
    </w:tbl>
    <w:p w14:paraId="7F7F6D62" w14:textId="77777777" w:rsidR="00D907FE" w:rsidRDefault="00D907FE">
      <w:pPr>
        <w:spacing w:before="78" w:after="78"/>
        <w:ind w:firstLineChars="0" w:firstLine="0"/>
      </w:pPr>
    </w:p>
    <w:sectPr w:rsidR="00D907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B60AA" w14:textId="77777777" w:rsidR="00FB5FF0" w:rsidRDefault="00FB5FF0">
      <w:pPr>
        <w:spacing w:before="60" w:after="60" w:line="240" w:lineRule="auto"/>
        <w:ind w:firstLine="480"/>
      </w:pPr>
      <w:r>
        <w:separator/>
      </w:r>
    </w:p>
  </w:endnote>
  <w:endnote w:type="continuationSeparator" w:id="0">
    <w:p w14:paraId="580DED2A" w14:textId="77777777" w:rsidR="00FB5FF0" w:rsidRDefault="00FB5FF0">
      <w:pPr>
        <w:spacing w:before="60" w:after="6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ACB6A" w14:textId="77777777" w:rsidR="00D907FE" w:rsidRDefault="00D907FE">
    <w:pPr>
      <w:pStyle w:val="a5"/>
      <w:spacing w:before="60" w:after="6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0EDC4" w14:textId="77777777" w:rsidR="00D907FE" w:rsidRDefault="00D907FE">
    <w:pPr>
      <w:pStyle w:val="a5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582DE" w14:textId="77777777" w:rsidR="00D907FE" w:rsidRDefault="00D907FE">
    <w:pPr>
      <w:pStyle w:val="a5"/>
      <w:spacing w:before="60" w:after="6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E8BE1" w14:textId="77777777" w:rsidR="00FB5FF0" w:rsidRDefault="00FB5FF0">
      <w:pPr>
        <w:spacing w:before="60" w:after="60"/>
        <w:ind w:firstLine="480"/>
      </w:pPr>
      <w:r>
        <w:separator/>
      </w:r>
    </w:p>
  </w:footnote>
  <w:footnote w:type="continuationSeparator" w:id="0">
    <w:p w14:paraId="57142CAA" w14:textId="77777777" w:rsidR="00FB5FF0" w:rsidRDefault="00FB5FF0">
      <w:pPr>
        <w:spacing w:before="60" w:after="6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D54F4" w14:textId="77777777" w:rsidR="00D907FE" w:rsidRDefault="00D907FE">
    <w:pPr>
      <w:pStyle w:val="a7"/>
      <w:spacing w:before="60" w:after="6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42C86" w14:textId="77777777" w:rsidR="00D907FE" w:rsidRDefault="00D907FE">
    <w:pPr>
      <w:pStyle w:val="a7"/>
      <w:spacing w:before="60" w:after="6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308A7" w14:textId="77777777" w:rsidR="00D907FE" w:rsidRDefault="00D907FE">
    <w:pPr>
      <w:pStyle w:val="a7"/>
      <w:spacing w:before="60" w:after="6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k2ZjM0OTQwNDJlZTA4NmYyNWQwMWM3ZTVkYTU1ZjUifQ=="/>
  </w:docVars>
  <w:rsids>
    <w:rsidRoot w:val="00482978"/>
    <w:rsid w:val="000B1DC2"/>
    <w:rsid w:val="00167778"/>
    <w:rsid w:val="00194BDC"/>
    <w:rsid w:val="001C0E24"/>
    <w:rsid w:val="001C17D5"/>
    <w:rsid w:val="002A4911"/>
    <w:rsid w:val="003D13AA"/>
    <w:rsid w:val="00401246"/>
    <w:rsid w:val="00465E16"/>
    <w:rsid w:val="00467611"/>
    <w:rsid w:val="00482978"/>
    <w:rsid w:val="0048785D"/>
    <w:rsid w:val="00502756"/>
    <w:rsid w:val="005400FD"/>
    <w:rsid w:val="00542A4C"/>
    <w:rsid w:val="005826F9"/>
    <w:rsid w:val="005C3CFE"/>
    <w:rsid w:val="005F78C5"/>
    <w:rsid w:val="00680709"/>
    <w:rsid w:val="006B171A"/>
    <w:rsid w:val="0076499C"/>
    <w:rsid w:val="007958A9"/>
    <w:rsid w:val="007E6F67"/>
    <w:rsid w:val="00811C63"/>
    <w:rsid w:val="00876B25"/>
    <w:rsid w:val="0089097B"/>
    <w:rsid w:val="008E2F34"/>
    <w:rsid w:val="009321F4"/>
    <w:rsid w:val="0099533F"/>
    <w:rsid w:val="009C24D0"/>
    <w:rsid w:val="009E6F0F"/>
    <w:rsid w:val="00A36EDE"/>
    <w:rsid w:val="00A52B8E"/>
    <w:rsid w:val="00A67F02"/>
    <w:rsid w:val="00A845C8"/>
    <w:rsid w:val="00AC01EE"/>
    <w:rsid w:val="00B36310"/>
    <w:rsid w:val="00B82D5F"/>
    <w:rsid w:val="00BE1956"/>
    <w:rsid w:val="00C64723"/>
    <w:rsid w:val="00D64314"/>
    <w:rsid w:val="00D907FE"/>
    <w:rsid w:val="00D96E21"/>
    <w:rsid w:val="00F23326"/>
    <w:rsid w:val="00F44CF5"/>
    <w:rsid w:val="00F53A4C"/>
    <w:rsid w:val="00FB5FF0"/>
    <w:rsid w:val="00FE49E5"/>
    <w:rsid w:val="00FF6BF9"/>
    <w:rsid w:val="0B2F76E6"/>
    <w:rsid w:val="0D7A3AD5"/>
    <w:rsid w:val="16556050"/>
    <w:rsid w:val="260D2454"/>
    <w:rsid w:val="2C543F02"/>
    <w:rsid w:val="33843014"/>
    <w:rsid w:val="3699702E"/>
    <w:rsid w:val="543430A3"/>
    <w:rsid w:val="5B811476"/>
    <w:rsid w:val="69821FCC"/>
    <w:rsid w:val="699A7F75"/>
    <w:rsid w:val="6E774BB2"/>
    <w:rsid w:val="7EF7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FD376"/>
  <w15:docId w15:val="{84B68DBD-378C-443C-9E35-6AD17D10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Lines="25" w:afterLines="25" w:line="300" w:lineRule="auto"/>
      <w:ind w:firstLineChars="200" w:firstLine="20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pPr>
      <w:spacing w:after="120"/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ody Text First Indent"/>
    <w:basedOn w:val="a3"/>
    <w:link w:val="aa"/>
    <w:qFormat/>
    <w:pPr>
      <w:ind w:firstLine="498"/>
    </w:pPr>
    <w:rPr>
      <w:szCs w:val="20"/>
    </w:rPr>
  </w:style>
  <w:style w:type="character" w:styleId="ab">
    <w:name w:val="Strong"/>
    <w:basedOn w:val="a0"/>
    <w:qFormat/>
    <w:rPr>
      <w:b/>
    </w:rPr>
  </w:style>
  <w:style w:type="paragraph" w:styleId="ac">
    <w:name w:val="List Paragraph"/>
    <w:basedOn w:val="a"/>
    <w:autoRedefine/>
    <w:uiPriority w:val="34"/>
    <w:qFormat/>
    <w:pPr>
      <w:spacing w:beforeLines="0" w:afterLines="0" w:line="240" w:lineRule="auto"/>
      <w:ind w:firstLine="42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a">
    <w:name w:val="正文文本首行缩进 字符"/>
    <w:basedOn w:val="a4"/>
    <w:link w:val="a9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</dc:creator>
  <cp:lastModifiedBy>zyt的脑 聪明的</cp:lastModifiedBy>
  <cp:revision>12</cp:revision>
  <dcterms:created xsi:type="dcterms:W3CDTF">2026-09-21T04:45:00Z</dcterms:created>
  <dcterms:modified xsi:type="dcterms:W3CDTF">2026-09-21T14:49:00Z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eyJoZGlkIjoiZTIwZTMwMzkyOWUxZTZjNDMwMDJiNWY0OTFmNjU1MjMiLCJ1c2VySWQiOiI3Nzg3NTg0MDEifQ==</vt:lpwstr>
  </property>
  <property fmtid="{D5CDD505-2E9C-101B-9397-08002B2CF9AE}" pid="4" name="ICV">
    <vt:lpwstr>033B13A91D15496D94EB82BA44C7810A_13</vt:lpwstr>
  </property>
</Properties>
</file>