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360" w:hanging="360"/>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1"/>
        <w:ind w:left="360" w:hanging="360"/>
        <w:rPr>
          <w:color w:val="000000"/>
        </w:rPr>
      </w:pPr>
      <w:r>
        <w:rPr>
          <w:color w:val="000000"/>
        </w:rPr>
      </w:r>
    </w:p>
    <w:p>
      <w:pPr>
        <w:pStyle w:val="Heading1"/>
        <w:numPr>
          <w:ilvl w:val="0"/>
          <w:numId w:val="1"/>
        </w:numPr>
        <w:spacing w:lineRule="auto" w:line="240" w:before="0" w:after="0"/>
        <w:ind w:left="360" w:right="0" w:hanging="36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0" w:after="0"/>
        <w:rPr/>
      </w:pPr>
      <w:r>
        <w:rPr/>
        <w:t xml:space="preserve">This underground scenario uses 20 special 8” x 8” floor tiles. </w:t>
      </w:r>
    </w:p>
    <w:p>
      <w:pPr>
        <w:pStyle w:val="Normal"/>
        <w:spacing w:lineRule="auto" w:line="240" w:before="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13530" cy="1040130"/>
                    </a:xfrm>
                    <a:prstGeom prst="rect">
                      <a:avLst/>
                    </a:prstGeom>
                  </pic:spPr>
                </pic:pic>
              </a:graphicData>
            </a:graphic>
          </wp:inline>
        </w:drawing>
      </w:r>
    </w:p>
    <w:p>
      <w:pPr>
        <w:pStyle w:val="Normal"/>
        <w:spacing w:lineRule="auto" w:line="240" w:before="0" w:after="0"/>
        <w:rPr/>
      </w:pPr>
      <w:r>
        <w:rPr/>
        <w:t>Use the start tile, a corridor tile, a junction and a crossroads to create the opening configuration as depicted below.</w:t>
      </w:r>
    </w:p>
    <w:p>
      <w:pPr>
        <w:pStyle w:val="Normal"/>
        <w:spacing w:lineRule="auto" w:line="240" w:before="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0" w:after="0"/>
        <w:rPr/>
      </w:pPr>
      <w:r>
        <w:rPr/>
        <w:t>The defending player takes the first turn.</w:t>
      </w:r>
    </w:p>
    <w:p>
      <w:pPr>
        <w:pStyle w:val="Heading2"/>
        <w:rPr>
          <w:color w:val="000000"/>
        </w:rPr>
      </w:pPr>
      <w:r>
        <w:rPr>
          <w:color w:val="000000"/>
        </w:rPr>
        <w:t>Special Rules</w:t>
      </w:r>
    </w:p>
    <w:p>
      <w:pPr>
        <w:pStyle w:val="Normal"/>
        <w:spacing w:lineRule="auto" w:line="240" w:before="0" w:after="0"/>
        <w:rPr/>
      </w:pPr>
      <w:r>
        <w:rPr>
          <w:b/>
        </w:rPr>
        <w:t>Going underground</w:t>
      </w:r>
      <w:r>
        <w:rPr/>
        <w:t xml:space="preserve">: Any ridden animals and wagons of either warband miss this battle. </w:t>
      </w:r>
    </w:p>
    <w:p>
      <w:pPr>
        <w:pStyle w:val="Normal"/>
        <w:spacing w:lineRule="auto" w:line="240" w:before="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0" w:after="0"/>
        <w:rPr/>
      </w:pPr>
      <w:r>
        <w:rPr/>
      </w:r>
    </w:p>
    <w:tbl>
      <w:tblPr>
        <w:tblStyle w:val="Table1"/>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Style w:val="Table2"/>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0" w:after="0"/>
        <w:rPr/>
      </w:pPr>
      <w:r>
        <w:rPr>
          <w:b/>
        </w:rPr>
        <w:t>The Wyrm</w:t>
      </w:r>
      <w:r>
        <w:rPr/>
        <w:t xml:space="preserve">: </w:t>
      </w:r>
    </w:p>
    <w:tbl>
      <w:tblPr>
        <w:tblStyle w:val="Table3"/>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0" w:after="0"/>
        <w:rPr>
          <w:b/>
          <w:b/>
        </w:rPr>
      </w:pPr>
      <w:r>
        <w:rPr>
          <w:b/>
        </w:rPr>
        <w:t xml:space="preserve">Special Rules: </w:t>
      </w:r>
      <w:r>
        <w:rPr/>
        <w:t>Fear</w:t>
      </w:r>
    </w:p>
    <w:p>
      <w:pPr>
        <w:pStyle w:val="Normal"/>
        <w:spacing w:lineRule="auto" w:line="240" w:before="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b/>
        </w:rPr>
        <w:t>+D3+1 for the Wyrm’s Egg.</w:t>
      </w:r>
      <w:r>
        <w:rPr/>
        <w:t xml:space="preserve"> The warband that manages to take a Wyrm’s Egg off the board may distribute D3+1 Experience freely among the warbands heroes.</w:t>
      </w:r>
    </w:p>
    <w:p>
      <w:pPr>
        <w:pStyle w:val="Heading1"/>
        <w:ind w:left="360" w:hanging="360"/>
        <w:rPr>
          <w:color w:val="000000"/>
        </w:rPr>
      </w:pPr>
      <w:r>
        <w:rPr>
          <w:color w:val="000000"/>
        </w:rPr>
      </w:r>
    </w:p>
    <w:p>
      <w:pPr>
        <w:pStyle w:val="Heading1"/>
        <w:numPr>
          <w:ilvl w:val="0"/>
          <w:numId w:val="1"/>
        </w:numPr>
        <w:ind w:left="360" w:right="0" w:hanging="360"/>
        <w:rPr>
          <w:color w:val="000000"/>
        </w:rPr>
      </w:pPr>
      <w:r>
        <w:rPr>
          <w:color w:val="000000"/>
        </w:rPr>
        <w:t>Blockade</w:t>
      </w:r>
    </w:p>
    <w:p>
      <w:pPr>
        <w:pStyle w:val="Heading2"/>
        <w:rPr>
          <w:color w:val="000000"/>
        </w:rPr>
      </w:pPr>
      <w:r>
        <w:rPr>
          <w:color w:val="000000"/>
        </w:rPr>
        <w:t>Terrain</w:t>
      </w:r>
    </w:p>
    <w:p>
      <w:pPr>
        <w:pStyle w:val="Normal"/>
        <w:spacing w:lineRule="auto" w:line="240" w:before="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 xml:space="preserve">Setting up </w:t>
      </w:r>
    </w:p>
    <w:p>
      <w:pPr>
        <w:pStyle w:val="Normal"/>
        <w:spacing w:lineRule="auto" w:line="240" w:before="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0" w:after="0"/>
        <w:rPr/>
      </w:pPr>
      <w:r>
        <w:rPr/>
        <w:t>The defending player takes the first turn.</w:t>
      </w:r>
    </w:p>
    <w:p>
      <w:pPr>
        <w:pStyle w:val="Heading2"/>
        <w:rPr>
          <w:color w:val="000000"/>
        </w:rPr>
      </w:pPr>
      <w:r>
        <w:rPr>
          <w:color w:val="000000"/>
        </w:rPr>
        <w:t>Ending the Game</w:t>
      </w:r>
    </w:p>
    <w:p>
      <w:pPr>
        <w:pStyle w:val="Normal"/>
        <w:spacing w:lineRule="auto" w:line="240" w:before="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0" w:after="0"/>
        <w:rPr/>
      </w:pPr>
      <w:r>
        <w:rPr>
          <w:b/>
        </w:rPr>
        <w:t>Defense</w:t>
      </w:r>
      <w:r>
        <w:rPr/>
        <w:t>: As long as the defending warbands leader is inside the tower he may re-roll a failed rout test once every turn.</w:t>
      </w:r>
    </w:p>
    <w:p>
      <w:pPr>
        <w:pStyle w:val="Normal"/>
        <w:spacing w:lineRule="auto" w:line="240" w:before="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Style w:val="Table4"/>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701"/>
        <w:gridCol w:w="566"/>
        <w:gridCol w:w="567"/>
        <w:gridCol w:w="567"/>
        <w:gridCol w:w="567"/>
        <w:gridCol w:w="566"/>
        <w:gridCol w:w="567"/>
        <w:gridCol w:w="567"/>
        <w:gridCol w:w="567"/>
        <w:gridCol w:w="676"/>
      </w:tblGrid>
      <w:tr>
        <w:trPr/>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0" w:after="0"/>
        <w:rPr/>
      </w:pPr>
      <w:r>
        <w:rPr/>
      </w:r>
    </w:p>
    <w:tbl>
      <w:tblPr>
        <w:tblStyle w:val="Table5"/>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242"/>
        <w:gridCol w:w="566"/>
        <w:gridCol w:w="567"/>
        <w:gridCol w:w="567"/>
        <w:gridCol w:w="567"/>
        <w:gridCol w:w="567"/>
        <w:gridCol w:w="566"/>
        <w:gridCol w:w="567"/>
        <w:gridCol w:w="567"/>
        <w:gridCol w:w="567"/>
        <w:gridCol w:w="568"/>
      </w:tblGrid>
      <w:tr>
        <w:trPr/>
        <w:tc>
          <w:tcPr>
            <w:tcW w:w="12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0" w:after="0"/>
        <w:rPr/>
      </w:pPr>
      <w:r>
        <w:rPr>
          <w:b/>
        </w:rPr>
        <w:t>Equipment:</w:t>
      </w:r>
      <w:r>
        <w:rPr/>
        <w:t xml:space="preserve"> Dragon Sword, Helmet, Heavy Armor</w:t>
      </w:r>
    </w:p>
    <w:p>
      <w:pPr>
        <w:pStyle w:val="Normal"/>
        <w:spacing w:lineRule="auto" w:line="240" w:before="0" w:after="0"/>
        <w:rPr/>
      </w:pPr>
      <w:r>
        <w:rPr/>
      </w:r>
    </w:p>
    <w:p>
      <w:pPr>
        <w:pStyle w:val="Normal"/>
        <w:spacing w:lineRule="auto" w:line="240" w:before="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Style w:val="Table6"/>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Normal"/>
        <w:spacing w:lineRule="auto" w:line="240" w:before="0" w:after="0"/>
        <w:rPr/>
      </w:pPr>
      <w:r>
        <w:rPr/>
      </w:r>
    </w:p>
    <w:p>
      <w:pPr>
        <w:pStyle w:val="Heading1"/>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360" w:hanging="360"/>
        <w:rPr>
          <w:color w:val="000000"/>
        </w:rPr>
      </w:pPr>
      <w:r>
        <w:rPr>
          <w:color w:val="000000"/>
        </w:rPr>
      </w:r>
    </w:p>
    <w:p>
      <w:pPr>
        <w:pStyle w:val="Heading1"/>
        <w:numPr>
          <w:ilvl w:val="0"/>
          <w:numId w:val="1"/>
        </w:numPr>
        <w:ind w:left="360" w:right="0" w:hanging="360"/>
        <w:rPr>
          <w:color w:val="000000"/>
        </w:rPr>
      </w:pPr>
      <w:r>
        <w:rPr>
          <w:color w:val="000000"/>
        </w:rPr>
        <w:t>Tainted Copse</w:t>
      </w:r>
    </w:p>
    <w:p>
      <w:pPr>
        <w:pStyle w:val="Heading2"/>
        <w:rPr>
          <w:color w:val="000000"/>
        </w:rPr>
      </w:pPr>
      <w:r>
        <w:rPr>
          <w:color w:val="000000"/>
        </w:rPr>
        <w:t>Terrain</w:t>
      </w:r>
    </w:p>
    <w:p>
      <w:pPr>
        <w:pStyle w:val="Normal"/>
        <w:spacing w:lineRule="auto" w:line="240" w:before="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 xml:space="preserve">Setting up </w:t>
      </w:r>
    </w:p>
    <w:p>
      <w:pPr>
        <w:pStyle w:val="Normal"/>
        <w:spacing w:lineRule="auto" w:line="240" w:before="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0" w:after="0"/>
        <w:rPr/>
      </w:pPr>
      <w:r>
        <w:rPr>
          <w:b/>
        </w:rPr>
        <w:t>Chaos Influence</w:t>
      </w:r>
      <w:r>
        <w:rPr/>
        <w:t>: Rolling for random happenings does not end after the first event</w:t>
      </w:r>
    </w:p>
    <w:p>
      <w:pPr>
        <w:pStyle w:val="Normal"/>
        <w:spacing w:lineRule="auto" w:line="240" w:before="0" w:after="0"/>
        <w:rPr/>
      </w:pPr>
      <w:r>
        <w:rPr>
          <w:b/>
        </w:rPr>
        <w:t>Living Forest</w:t>
      </w:r>
      <w:r>
        <w:rPr/>
        <w:t>: After each players turn, roll on the following table (once for each forest section):</w:t>
      </w:r>
    </w:p>
    <w:p>
      <w:pPr>
        <w:pStyle w:val="Normal"/>
        <w:spacing w:lineRule="auto" w:line="240" w:before="0" w:after="0"/>
        <w:rPr/>
      </w:pPr>
      <w:r>
        <w:rPr/>
      </w:r>
    </w:p>
    <w:tbl>
      <w:tblPr>
        <w:tblStyle w:val="Table7"/>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0" w:after="0"/>
        <w:rPr/>
      </w:pPr>
      <w:r>
        <w:rPr/>
      </w:r>
    </w:p>
    <w:p>
      <w:pPr>
        <w:pStyle w:val="Normal"/>
        <w:spacing w:lineRule="auto" w:line="240" w:before="0" w:after="0"/>
        <w:rPr/>
      </w:pPr>
      <w:r>
        <w:rPr/>
        <w:t>Note: Any models, standing in a forest when it moves, move with it!</w:t>
      </w:r>
    </w:p>
    <w:p>
      <w:pPr>
        <w:pStyle w:val="Normal"/>
        <w:spacing w:lineRule="auto" w:line="240" w:before="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rPr/>
      </w:pPr>
      <w:r>
        <w:rPr/>
      </w:r>
    </w:p>
    <w:p>
      <w:pPr>
        <w:pStyle w:val="Normal"/>
        <w:rPr/>
      </w:pPr>
      <w:r>
        <w:rPr/>
      </w:r>
    </w:p>
    <w:p>
      <w:pPr>
        <w:pStyle w:val="Normal"/>
        <w:rPr/>
      </w:pPr>
      <w:r>
        <w:rPr/>
      </w:r>
    </w:p>
    <w:p>
      <w:pPr>
        <w:pStyle w:val="Heading1"/>
        <w:numPr>
          <w:ilvl w:val="0"/>
          <w:numId w:val="1"/>
        </w:numPr>
        <w:ind w:left="360" w:hanging="360"/>
        <w:rPr>
          <w:color w:val="000000"/>
        </w:rPr>
      </w:pPr>
      <w:r>
        <w:rPr>
          <w:color w:val="000000"/>
        </w:rPr>
        <w:t>Wyrdstone Hunt</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 xml:space="preserve">Setting up </w:t>
      </w:r>
    </w:p>
    <w:p>
      <w:pPr>
        <w:pStyle w:val="Normal"/>
        <w:spacing w:lineRule="auto" w:line="240" w:before="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Normal"/>
        <w:spacing w:lineRule="auto" w:line="240" w:before="0" w:after="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360" w:hanging="360"/>
        <w:rPr>
          <w:color w:val="000000"/>
        </w:rPr>
      </w:pPr>
      <w:r>
        <w:rPr>
          <w:color w:val="000000"/>
        </w:rPr>
      </w:r>
    </w:p>
    <w:p>
      <w:pPr>
        <w:pStyle w:val="Heading1"/>
        <w:numPr>
          <w:ilvl w:val="0"/>
          <w:numId w:val="1"/>
        </w:numPr>
        <w:ind w:left="360" w:right="0" w:hanging="360"/>
        <w:rPr>
          <w:color w:val="000000"/>
        </w:rPr>
      </w:pPr>
      <w:r>
        <w:rPr>
          <w:color w:val="000000"/>
        </w:rPr>
        <w:t>Night of the dead</w:t>
      </w:r>
    </w:p>
    <w:p>
      <w:pPr>
        <w:pStyle w:val="Heading2"/>
        <w:rPr>
          <w:color w:val="000000"/>
        </w:rPr>
      </w:pPr>
      <w:r>
        <w:rPr>
          <w:color w:val="000000"/>
        </w:rPr>
        <w:t>Territory</w:t>
      </w:r>
    </w:p>
    <w:p>
      <w:pPr>
        <w:pStyle w:val="Normal"/>
        <w:spacing w:lineRule="auto" w:line="240" w:before="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0" w:after="0"/>
        <w:rPr/>
      </w:pPr>
      <w:r>
        <w:rPr/>
        <w:t>Should all henchmen of a group go Out of Action, but the group has to participate in a later round, the hero has bad luck and has to participate by himself.</w:t>
      </w:r>
    </w:p>
    <w:p>
      <w:pPr>
        <w:pStyle w:val="Normal"/>
        <w:spacing w:lineRule="auto" w:line="240" w:before="0" w:after="0"/>
        <w:rPr/>
      </w:pPr>
      <w:r>
        <w:rPr>
          <w:b/>
        </w:rPr>
        <w:t>Visibility</w:t>
      </w:r>
      <w:r>
        <w:rPr/>
        <w:t xml:space="preserve">: If you attempt to run more than 4 inches, roll D6 on 1 – 2 consult the chart below. </w:t>
      </w:r>
    </w:p>
    <w:p>
      <w:pPr>
        <w:pStyle w:val="Normal"/>
        <w:spacing w:lineRule="auto" w:line="240" w:before="0" w:after="0"/>
        <w:rPr/>
      </w:pPr>
      <w:r>
        <w:rPr/>
        <w:t>If you have a rabbit's foot you may use it to re-roll. If the model has a lucky charm they may use it to avoid a bad effect (2-8).</w:t>
      </w:r>
    </w:p>
    <w:tbl>
      <w:tblPr>
        <w:tblStyle w:val="Table8"/>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0" w:after="0"/>
        <w:rPr/>
      </w:pPr>
      <w:r>
        <w:rPr/>
        <w:t>* (reroll all stationary rolls).</w:t>
      </w:r>
    </w:p>
    <w:p>
      <w:pPr>
        <w:pStyle w:val="Normal"/>
        <w:spacing w:lineRule="auto" w:line="240" w:before="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Style w:val="Table9"/>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242"/>
        <w:gridCol w:w="566"/>
        <w:gridCol w:w="567"/>
        <w:gridCol w:w="567"/>
        <w:gridCol w:w="567"/>
        <w:gridCol w:w="567"/>
        <w:gridCol w:w="566"/>
        <w:gridCol w:w="567"/>
        <w:gridCol w:w="567"/>
        <w:gridCol w:w="567"/>
        <w:gridCol w:w="568"/>
      </w:tblGrid>
      <w:tr>
        <w:trPr/>
        <w:tc>
          <w:tcPr>
            <w:tcW w:w="12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0" w:after="0"/>
        <w:rPr/>
      </w:pPr>
      <w:r>
        <w:rPr>
          <w:b/>
        </w:rPr>
        <w:t>Equipment:</w:t>
      </w:r>
      <w:r>
        <w:rPr/>
        <w:t xml:space="preserve"> no Equipment (unarmed without penalties)</w:t>
      </w:r>
    </w:p>
    <w:p>
      <w:pPr>
        <w:pStyle w:val="Normal"/>
        <w:spacing w:lineRule="auto" w:line="240" w:before="0" w:after="0"/>
        <w:rPr/>
      </w:pPr>
      <w:r>
        <w:rPr>
          <w:b/>
        </w:rPr>
        <w:t>Special Rules:</w:t>
      </w:r>
      <w:r>
        <w:rPr/>
        <w:t xml:space="preserve"> May not run, Fear, Immune to Poison &amp; Psychology, No Pain</w:t>
      </w:r>
    </w:p>
    <w:p>
      <w:pPr>
        <w:pStyle w:val="Normal"/>
        <w:spacing w:lineRule="auto" w:line="240" w:before="0" w:after="0"/>
        <w:rPr/>
      </w:pPr>
      <w:r>
        <w:rPr/>
      </w:r>
    </w:p>
    <w:p>
      <w:pPr>
        <w:pStyle w:val="Heading2"/>
        <w:rPr>
          <w:color w:val="000000"/>
        </w:rPr>
      </w:pPr>
      <w:r>
        <w:rPr>
          <w:color w:val="000000"/>
        </w:rPr>
        <w:t>Ending the game</w:t>
      </w:r>
    </w:p>
    <w:p>
      <w:pPr>
        <w:pStyle w:val="Normal"/>
        <w:spacing w:lineRule="auto" w:line="240" w:before="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pStyle w:val="Normal"/>
        <w:rPr/>
      </w:pPr>
      <w:r>
        <w:rPr/>
        <w:t>If there is still a tie, both warbands are considered winners.</w:t>
      </w:r>
    </w:p>
    <w:p>
      <w:pPr>
        <w:pStyle w:val="Heading1"/>
        <w:numPr>
          <w:ilvl w:val="0"/>
          <w:numId w:val="1"/>
        </w:numPr>
        <w:ind w:left="360" w:right="0" w:hanging="360"/>
        <w:rPr>
          <w:color w:val="000000"/>
        </w:rPr>
      </w:pPr>
      <w:r>
        <w:rPr>
          <w:color w:val="000000"/>
        </w:rPr>
        <w:t>Traces to emprise</w:t>
      </w:r>
    </w:p>
    <w:p>
      <w:pPr>
        <w:pStyle w:val="Normal"/>
        <w:spacing w:lineRule="auto" w:line="240" w:before="0" w:after="0"/>
        <w:rPr>
          <w:rFonts w:ascii="Schoensperger" w:hAnsi="Schoensperger" w:eastAsia="Schoensperger" w:cs="Schoensperger"/>
          <w:sz w:val="28"/>
          <w:szCs w:val="28"/>
        </w:rPr>
      </w:pPr>
      <w:r>
        <w:rPr>
          <w:rFonts w:eastAsia="Schoensperger" w:cs="Schoensperger" w:ascii="Schoensperger" w:hAnsi="Schoensperger"/>
          <w:sz w:val="28"/>
          <w:szCs w:val="28"/>
        </w:rPr>
      </w:r>
    </w:p>
    <w:p>
      <w:pPr>
        <w:pStyle w:val="Heading2"/>
        <w:rPr>
          <w:color w:val="000000"/>
        </w:rPr>
      </w:pPr>
      <w:r>
        <w:rPr>
          <w:color w:val="000000"/>
        </w:rPr>
        <w:t>Terrain</w:t>
      </w:r>
    </w:p>
    <w:p>
      <w:pPr>
        <w:pStyle w:val="Normal"/>
        <w:spacing w:lineRule="auto" w:line="240" w:before="0" w:after="0"/>
        <w:rPr/>
      </w:pPr>
      <w:r>
        <w:rPr/>
        <w:t>There have to be at least 6 houses.</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Style w:val="Table10"/>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0" w:after="0"/>
        <w:rPr/>
      </w:pPr>
      <w:r>
        <w:rPr/>
        <w:t>Additionally, the game ends, when one warband gathered information from every house. In this case, the warband with the most information points is the winner.</w:t>
      </w:r>
    </w:p>
    <w:p>
      <w:pPr>
        <w:pStyle w:val="Normal"/>
        <w:spacing w:lineRule="auto" w:line="240" w:before="0" w:after="0"/>
        <w:rPr/>
      </w:pPr>
      <w:r>
        <w:rPr/>
        <w:t>The winning warband may do one of the following actions once:</w:t>
      </w:r>
    </w:p>
    <w:p>
      <w:pPr>
        <w:pStyle w:val="Normal"/>
        <w:keepNext w:val="false"/>
        <w:keepLines w:val="false"/>
        <w:widowControl/>
        <w:numPr>
          <w:ilvl w:val="0"/>
          <w:numId w:val="2"/>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At a cost of –D3 campaign points the warband may grant any other warband +1 campaign point. A warband with the Celestial Protectorate objective may not give the campaign point to a warband with the Scion of Chaos objective.</w:t>
      </w:r>
    </w:p>
    <w:p>
      <w:pPr>
        <w:pStyle w:val="Normal"/>
        <w:keepNext w:val="false"/>
        <w:keepLines w:val="false"/>
        <w:widowControl/>
        <w:numPr>
          <w:ilvl w:val="0"/>
          <w:numId w:val="2"/>
        </w:numPr>
        <w:pBd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At a cost of –D3 campaign points the warband may have any other warband lose –1 campaign point</w:t>
      </w:r>
    </w:p>
    <w:p>
      <w:pPr>
        <w:pStyle w:val="Normal"/>
        <w:spacing w:lineRule="auto" w:line="240" w:before="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Heading1"/>
        <w:ind w:left="360" w:hanging="360"/>
        <w:rPr>
          <w:color w:val="000000"/>
        </w:rPr>
      </w:pPr>
      <w:r>
        <w:rPr>
          <w:color w:val="000000"/>
        </w:rPr>
      </w:r>
    </w:p>
    <w:p>
      <w:pPr>
        <w:pStyle w:val="Heading1"/>
        <w:numPr>
          <w:ilvl w:val="0"/>
          <w:numId w:val="1"/>
        </w:numPr>
        <w:ind w:left="360" w:right="0" w:hanging="360"/>
        <w:rPr>
          <w:color w:val="000000"/>
        </w:rPr>
      </w:pPr>
      <w:r>
        <w:rPr>
          <w:color w:val="000000"/>
        </w:rPr>
        <w:t>Unlocking the Tomb</w:t>
      </w:r>
    </w:p>
    <w:p>
      <w:pPr>
        <w:pStyle w:val="Normal"/>
        <w:spacing w:lineRule="auto" w:line="240" w:before="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0" w:after="0"/>
        <w:rPr/>
      </w:pPr>
      <w:r>
        <w:rPr/>
        <w:t xml:space="preserve">There should be at least 7 buildings and a large (10x10“) building (room) in the center of the table. </w:t>
      </w:r>
    </w:p>
    <w:p>
      <w:pPr>
        <w:pStyle w:val="Normal"/>
        <w:spacing w:lineRule="auto" w:line="240" w:before="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 xml:space="preserve">Setting up </w:t>
      </w:r>
    </w:p>
    <w:p>
      <w:pPr>
        <w:pStyle w:val="Normal"/>
        <w:spacing w:lineRule="auto" w:line="240" w:before="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0" w:after="0"/>
        <w:rPr/>
      </w:pPr>
      <w:r>
        <w:rPr/>
        <w:t xml:space="preserve">Each building may only be searched once. </w:t>
      </w:r>
    </w:p>
    <w:p>
      <w:pPr>
        <w:pStyle w:val="Normal"/>
        <w:spacing w:lineRule="auto" w:line="240" w:before="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0" w:after="0"/>
        <w:rPr/>
      </w:pPr>
      <w:r>
        <w:rPr/>
        <w:t>If all rooms have been searched by each warband, the key was “under the mat” all the time. The first hero to reach the door to the Tomb can open it automatically.</w:t>
      </w:r>
    </w:p>
    <w:p>
      <w:pPr>
        <w:pStyle w:val="Normal"/>
        <w:spacing w:lineRule="auto" w:line="240" w:before="0" w:after="0"/>
        <w:rPr/>
      </w:pPr>
      <w:r>
        <w:rPr/>
        <w:t xml:space="preserve">Each hero that enters the Tomb may search for treasure (as before, skipping everything else) gaining a treasure box.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Style w:val="Table11"/>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b/>
        </w:rPr>
        <w:t>+1 Opens the Tomb</w:t>
      </w:r>
      <w:r>
        <w:rPr/>
        <w:t>. The hero who opens the tomb gains +1 extra Experience.</w:t>
      </w:r>
    </w:p>
    <w:p>
      <w:pPr>
        <w:pStyle w:val="Normal"/>
        <w:spacing w:lineRule="auto" w:line="240" w:before="0" w:after="0"/>
        <w:rPr/>
      </w:pPr>
      <w:r>
        <w:rPr>
          <w:b/>
        </w:rPr>
        <w:t>+1 Destroys Artefact</w:t>
      </w:r>
      <w:r>
        <w:rPr/>
        <w:t>. If an Undead or Possessed warband recovers one of Tarriks artefacts (Medallion of Office, Flask or Sceptre) the warbands leader destroys it and gains +1 extra experience.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1"/>
        <w:numPr>
          <w:ilvl w:val="0"/>
          <w:numId w:val="1"/>
        </w:numPr>
        <w:ind w:left="360" w:hanging="360"/>
        <w:rPr/>
      </w:pPr>
      <w:r>
        <w:rPr>
          <w:color w:val="000000"/>
        </w:rPr>
        <w:t>The Game</w:t>
      </w:r>
    </w:p>
    <w:p>
      <w:pPr>
        <w:pStyle w:val="Normal"/>
        <w:spacing w:lineRule="auto" w:line="240" w:before="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Ending the Game</w:t>
      </w:r>
    </w:p>
    <w:p>
      <w:pPr>
        <w:pStyle w:val="Normal"/>
        <w:spacing w:lineRule="auto" w:line="240" w:before="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0" w:after="0"/>
        <w:rPr/>
      </w:pPr>
      <w:r>
        <w:rPr/>
        <w:t xml:space="preserve">In the shooting phase of any warrior that touches it, the Pillar of Pain causes a S3 hit with no armor save possible to that warrior. </w:t>
      </w:r>
    </w:p>
    <w:p>
      <w:pPr>
        <w:pStyle w:val="Normal"/>
        <w:spacing w:lineRule="auto" w:line="240" w:before="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or Henchmen group earns +1 Experience for each enemy he puts out of action.</w:t>
      </w:r>
    </w:p>
    <w:p>
      <w:pPr>
        <w:pStyle w:val="Normal"/>
        <w:spacing w:lineRule="auto" w:line="240" w:before="0" w:after="0"/>
        <w:rPr/>
      </w:pPr>
      <w:r>
        <w:rPr>
          <w:b/>
        </w:rPr>
        <w:t>+1 Master of Pain</w:t>
      </w:r>
      <w:r>
        <w:rPr/>
        <w:t xml:space="preserve">. The hero or Henchmen group that ended the game by touching the Pillar of Pain, gains +1 extra Experience.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1"/>
        <w:keepLines/>
        <w:widowControl/>
        <w:numPr>
          <w:ilvl w:val="0"/>
          <w:numId w:val="0"/>
        </w:numPr>
        <w:spacing w:lineRule="auto" w:line="276"/>
        <w:ind w:left="360" w:hanging="360"/>
        <w:jc w:val="left"/>
        <w:outlineLvl w:val="0"/>
        <w:rPr>
          <w:color w:val="000000"/>
        </w:rPr>
      </w:pPr>
      <w:r>
        <w:rPr/>
      </w:r>
      <w:r>
        <w:br w:type="page"/>
      </w:r>
    </w:p>
    <w:p>
      <w:pPr>
        <w:pStyle w:val="Heading1"/>
        <w:numPr>
          <w:ilvl w:val="0"/>
          <w:numId w:val="1"/>
        </w:numPr>
        <w:ind w:left="360" w:hanging="360"/>
        <w:rPr/>
      </w:pPr>
      <w:r>
        <w:rPr>
          <w:color w:val="000000"/>
        </w:rPr>
        <w:t>Round-up at the Mordheim corral</w:t>
      </w:r>
    </w:p>
    <w:p>
      <w:pPr>
        <w:pStyle w:val="Normal"/>
        <w:spacing w:lineRule="auto" w:line="240" w:before="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0" w:after="0"/>
        <w:rPr/>
      </w:pPr>
      <w:r>
        <w:rPr/>
        <w:t>The center of the table represents the corral. The rest of the is dominated by rural terrain Features (ponds, swamps, forests and the occational farm).</w:t>
      </w:r>
    </w:p>
    <w:p>
      <w:pPr>
        <w:pStyle w:val="Heading2"/>
        <w:rPr>
          <w:color w:val="000000"/>
        </w:rPr>
      </w:pPr>
      <w:r>
        <w:rPr>
          <w:color w:val="000000"/>
        </w:rPr>
        <w:t>Territory</w:t>
      </w:r>
    </w:p>
    <w:p>
      <w:pPr>
        <w:pStyle w:val="Normal"/>
        <w:spacing w:lineRule="auto" w:line="240" w:before="0" w:after="0"/>
        <w:rPr/>
      </w:pPr>
      <w:r>
        <w:rPr/>
        <w:t>Cathayan Borderlands</w:t>
      </w:r>
    </w:p>
    <w:p>
      <w:pPr>
        <w:pStyle w:val="Heading2"/>
        <w:rPr>
          <w:color w:val="000000"/>
        </w:rPr>
      </w:pPr>
      <w:r>
        <w:rPr>
          <w:color w:val="000000"/>
        </w:rPr>
        <w:t>Ending the Game</w:t>
      </w:r>
    </w:p>
    <w:p>
      <w:pPr>
        <w:pStyle w:val="Normal"/>
        <w:spacing w:lineRule="auto" w:line="240" w:before="0" w:after="0"/>
        <w:rPr/>
      </w:pPr>
      <w:r>
        <w:rPr/>
        <w:t>Additionally, the game ends, when all boars have been slain.</w:t>
      </w:r>
    </w:p>
    <w:p>
      <w:pPr>
        <w:pStyle w:val="Heading2"/>
        <w:rPr>
          <w:color w:val="000000"/>
        </w:rPr>
      </w:pPr>
      <w:r>
        <w:rPr>
          <w:color w:val="000000"/>
        </w:rPr>
        <w:t>Special Rules</w:t>
      </w:r>
    </w:p>
    <w:p>
      <w:pPr>
        <w:pStyle w:val="Normal"/>
        <w:spacing w:lineRule="auto" w:line="240" w:before="0" w:after="0"/>
        <w:rPr/>
      </w:pPr>
      <w:bookmarkStart w:id="0" w:name="_gjdgxs"/>
      <w:bookmarkEnd w:id="0"/>
      <w:r>
        <w:rPr>
          <w:b/>
        </w:rPr>
        <w:t xml:space="preserve">Boars: </w:t>
      </w:r>
      <w:r>
        <w:rPr/>
        <w:t xml:space="preserve">For each warband place D3+1 wild boars in the corral. </w:t>
      </w:r>
    </w:p>
    <w:p>
      <w:pPr>
        <w:pStyle w:val="Normal"/>
        <w:spacing w:lineRule="auto" w:line="240" w:before="0" w:after="0"/>
        <w:rPr/>
      </w:pPr>
      <w:r>
        <w:rPr/>
      </w:r>
    </w:p>
    <w:tbl>
      <w:tblPr>
        <w:tblStyle w:val="Table12"/>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4a0"/>
      </w:tblPr>
      <w:tblGrid>
        <w:gridCol w:w="1242"/>
        <w:gridCol w:w="566"/>
        <w:gridCol w:w="567"/>
        <w:gridCol w:w="567"/>
        <w:gridCol w:w="567"/>
        <w:gridCol w:w="567"/>
        <w:gridCol w:w="566"/>
        <w:gridCol w:w="567"/>
        <w:gridCol w:w="567"/>
        <w:gridCol w:w="567"/>
        <w:gridCol w:w="568"/>
      </w:tblGrid>
      <w:tr>
        <w:trPr/>
        <w:tc>
          <w:tcPr>
            <w:tcW w:w="12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AS</w:t>
            </w:r>
          </w:p>
        </w:tc>
      </w:tr>
      <w:tr>
        <w:trPr/>
        <w:tc>
          <w:tcPr>
            <w:tcW w:w="12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0</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t>6+</w:t>
            </w:r>
          </w:p>
        </w:tc>
      </w:tr>
    </w:tbl>
    <w:p>
      <w:pPr>
        <w:pStyle w:val="Normal"/>
        <w:spacing w:lineRule="auto" w:line="240" w:before="0" w:after="0"/>
        <w:rPr/>
      </w:pPr>
      <w:r>
        <w:rPr>
          <w:b/>
        </w:rPr>
        <w:t>Ferocious Charge</w:t>
      </w:r>
      <w:r>
        <w:rPr/>
        <w:t>: Wild Boars gain +1 Strength when charging</w:t>
      </w:r>
    </w:p>
    <w:p>
      <w:pPr>
        <w:pStyle w:val="Normal"/>
        <w:spacing w:lineRule="auto" w:line="240" w:before="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0" w:after="0"/>
        <w:rPr/>
      </w:pPr>
      <w:r>
        <w:rPr/>
      </w:r>
    </w:p>
    <w:p>
      <w:pPr>
        <w:pStyle w:val="Normal"/>
        <w:spacing w:lineRule="auto" w:line="240" w:before="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color w:val="000000"/>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0" w:after="0"/>
        <w:rPr/>
      </w:pPr>
      <w:r>
        <w:rPr/>
        <w:t>If more than one warband is left when the game ends, the winner is the warband that has slain the most boars.</w:t>
      </w:r>
    </w:p>
    <w:p>
      <w:pPr>
        <w:pStyle w:val="Normal"/>
        <w:spacing w:lineRule="auto" w:line="240" w:before="0" w:after="0"/>
        <w:rPr/>
      </w:pPr>
      <w:r>
        <w:rPr/>
        <w:t>If two or more warbands are tied, the warband that retrieved the most Wyrdstone fragments wins the game.</w:t>
      </w:r>
    </w:p>
    <w:p>
      <w:pPr>
        <w:pStyle w:val="Normal"/>
        <w:spacing w:lineRule="auto" w:line="240" w:before="0" w:after="0"/>
        <w:rPr/>
      </w:pPr>
      <w:r>
        <w:rPr/>
        <w:t>If there is still a tie, check which Hero has killed the most boars. His warband is the winner.</w:t>
      </w:r>
    </w:p>
    <w:p>
      <w:pPr>
        <w:pStyle w:val="Normal"/>
        <w:spacing w:lineRule="auto" w:line="240" w:before="0" w:after="0"/>
        <w:rPr/>
      </w:pPr>
      <w:r>
        <w:rPr/>
        <w:t>If there is still a tie, all tied warbands have won.</w:t>
      </w:r>
      <w:r>
        <w:br w:type="page"/>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t>11. Earthquake tempest</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Terrain</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Scattered cit</w:t>
      </w:r>
      <w:r>
        <w:rPr>
          <w:rFonts w:eastAsia="" w:cs="" w:ascii="Cambria" w:hAnsi="Cambria"/>
          <w:b w:val="false"/>
          <w:bCs w:val="false"/>
          <w:color w:val="000000"/>
          <w:sz w:val="22"/>
          <w:szCs w:val="22"/>
        </w:rPr>
        <w:t>y.</w:t>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Territory</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pPr>
      <w:r>
        <w:rPr/>
        <w:t>Mordheim</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Ending the Game</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game ends when all counters has been searched.</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Alternatively the game ends when only one warband is left at the table. </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Special Rules</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Counters:</w:t>
      </w:r>
      <w:r>
        <w:rPr>
          <w:rFonts w:eastAsia="" w:cs="" w:ascii="Cambria" w:hAnsi="Cambria"/>
          <w:b w:val="false"/>
          <w:bCs w:val="false"/>
          <w:color w:val="000000"/>
          <w:sz w:val="22"/>
          <w:szCs w:val="22"/>
        </w:rPr>
        <w:t xml:space="preserve"> Each player places three counters on the table. </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Two counters must be placed at floor level. </w:t>
      </w:r>
      <w:r>
        <w:rPr>
          <w:rFonts w:eastAsia="" w:cs="" w:ascii="Cambria" w:hAnsi="Cambria"/>
          <w:b w:val="false"/>
          <w:bCs w:val="false"/>
          <w:color w:val="000000"/>
          <w:sz w:val="22"/>
          <w:szCs w:val="22"/>
        </w:rPr>
        <w:t>O</w:t>
      </w:r>
      <w:r>
        <w:rPr>
          <w:rFonts w:eastAsia="" w:cs="" w:ascii="Cambria" w:hAnsi="Cambria"/>
          <w:b w:val="false"/>
          <w:bCs w:val="false"/>
          <w:color w:val="000000"/>
          <w:sz w:val="22"/>
          <w:szCs w:val="22"/>
        </w:rPr>
        <w:t>ne counter above floor level.</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All counters must be placed at least 8” from any edge.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All counters must be placed at least 5” from any other counter.</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Each player taking turns to place one counter.</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Roll a D6 for each player to determine the order in which players are placing the counters.</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highest roll goes first.</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Searching Counters:</w:t>
      </w:r>
      <w:r>
        <w:rPr>
          <w:rFonts w:eastAsia="" w:cs="" w:ascii="Cambria" w:hAnsi="Cambria"/>
          <w:b w:val="false"/>
          <w:bCs w:val="false"/>
          <w:color w:val="000000"/>
          <w:sz w:val="22"/>
          <w:szCs w:val="22"/>
        </w:rPr>
        <w:t xml:space="preserve"> Models cannot search counters in the first two rounds of the battle. [This is to prevent Infiltrators getting too much of an advantage].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When a model (not animals or mindless creatures) ends its move over a counter, it searches</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spot and finds what is there.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Roll 2D6 and consult the following table to see what it finds:</w:t>
      </w:r>
    </w:p>
    <w:p>
      <w:pPr>
        <w:pStyle w:val="Normal"/>
        <w:spacing w:lineRule="auto" w:line="240" w:before="0" w:after="0"/>
        <w:jc w:val="left"/>
        <w:rPr>
          <w:rFonts w:ascii="Cambria" w:hAnsi="Cambria" w:eastAsia="" w:cs=""/>
          <w:b/>
          <w:b/>
          <w:bCs/>
          <w:color w:val="000000"/>
          <w:sz w:val="28"/>
          <w:szCs w:val="28"/>
        </w:rPr>
      </w:pPr>
      <w:r>
        <w:rPr>
          <w:rFonts w:eastAsia="" w:cs="" w:ascii="Cambria" w:hAnsi="Cambria"/>
          <w:b/>
          <w:bCs/>
          <w:color w:val="000000"/>
          <w:sz w:val="28"/>
          <w:szCs w:val="28"/>
        </w:rPr>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15"/>
        <w:gridCol w:w="3116"/>
      </w:tblGrid>
      <w:tr>
        <w:trPr/>
        <w:tc>
          <w:tcPr>
            <w:tcW w:w="101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jc w:val="left"/>
              <w:rPr>
                <w:rFonts w:ascii="Cambria" w:hAnsi="Cambria" w:eastAsia="" w:cs=""/>
                <w:b/>
                <w:b/>
                <w:bCs/>
                <w:color w:val="000000"/>
                <w:sz w:val="22"/>
                <w:szCs w:val="22"/>
              </w:rPr>
            </w:pPr>
            <w:r>
              <w:rPr>
                <w:rFonts w:eastAsia="" w:cs="" w:ascii="Cambria" w:hAnsi="Cambria"/>
                <w:b/>
                <w:bCs/>
                <w:color w:val="000000"/>
                <w:sz w:val="22"/>
                <w:szCs w:val="22"/>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b/>
                <w:bCs/>
                <w:color w:val="000000"/>
                <w:sz w:val="22"/>
                <w:szCs w:val="22"/>
              </w:rPr>
            </w:pPr>
            <w:r>
              <w:rPr>
                <w:rFonts w:eastAsia="" w:cs="" w:ascii="Cambria" w:hAnsi="Cambria"/>
                <w:b/>
                <w:bCs/>
                <w:color w:val="000000"/>
                <w:sz w:val="22"/>
                <w:szCs w:val="22"/>
              </w:rPr>
              <w:t>Result</w:t>
            </w:r>
          </w:p>
        </w:tc>
      </w:tr>
      <w:tr>
        <w:trPr>
          <w:trHeight w:val="372" w:hRule="atLeast"/>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2</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Hornets Nest</w:t>
            </w:r>
          </w:p>
        </w:tc>
      </w:tr>
      <w:tr>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3</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Giant Scorpion</w:t>
            </w:r>
          </w:p>
        </w:tc>
      </w:tr>
      <w:tr>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4</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Warhound</w:t>
            </w:r>
          </w:p>
        </w:tc>
      </w:tr>
      <w:tr>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5</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Giant Rat</w:t>
            </w:r>
          </w:p>
        </w:tc>
      </w:tr>
      <w:tr>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6-8</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Nothing special</w:t>
            </w:r>
          </w:p>
        </w:tc>
      </w:tr>
      <w:tr>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9</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Loot Counter</w:t>
            </w:r>
          </w:p>
        </w:tc>
      </w:tr>
      <w:tr>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10-11</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Wyrdstone Counter</w:t>
            </w:r>
          </w:p>
        </w:tc>
      </w:tr>
      <w:tr>
        <w:trPr>
          <w:trHeight w:val="702" w:hRule="atLeast"/>
        </w:trPr>
        <w:tc>
          <w:tcPr>
            <w:tcW w:w="1015" w:type="dxa"/>
            <w:tcBorders>
              <w:left w:val="single" w:sz="2" w:space="0" w:color="000000"/>
              <w:bottom w:val="single" w:sz="2" w:space="0" w:color="000000"/>
              <w:insideH w:val="single" w:sz="2" w:space="0" w:color="000000"/>
            </w:tcBorders>
            <w:shd w:fill="auto" w:val="clear"/>
          </w:tcPr>
          <w:p>
            <w:pPr>
              <w:pStyle w:val="TableContents"/>
              <w:spacing w:before="0" w:after="200"/>
              <w:jc w:val="left"/>
              <w:rPr>
                <w:rFonts w:ascii="Cambria" w:hAnsi="Cambria" w:eastAsia="" w:cs=""/>
                <w:sz w:val="22"/>
                <w:szCs w:val="22"/>
              </w:rPr>
            </w:pPr>
            <w:r>
              <w:rPr>
                <w:rFonts w:eastAsia="" w:cs="" w:ascii="Cambria" w:hAnsi="Cambria"/>
                <w:sz w:val="22"/>
                <w:szCs w:val="22"/>
              </w:rPr>
              <w:t>12</w:t>
            </w:r>
          </w:p>
        </w:tc>
        <w:tc>
          <w:tcPr>
            <w:tcW w:w="31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jc w:val="left"/>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Treasure Chest</w:t>
            </w:r>
          </w:p>
        </w:tc>
      </w:tr>
    </w:tbl>
    <w:p>
      <w:pPr>
        <w:pStyle w:val="Normal"/>
        <w:spacing w:lineRule="auto" w:line="240" w:before="0" w:after="0"/>
        <w:jc w:val="left"/>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Hornet nest:</w:t>
      </w:r>
      <w:r>
        <w:rPr>
          <w:rFonts w:eastAsia="" w:cs="" w:ascii="Cambria" w:hAnsi="Cambria"/>
          <w:b w:val="false"/>
          <w:bCs w:val="false"/>
          <w:color w:val="000000"/>
          <w:sz w:val="22"/>
          <w:szCs w:val="22"/>
        </w:rPr>
        <w:t xml:space="preserve"> The model stumbles (literally) into a nest of angry hornets who immediately attacks the hapless victim. The model is in the close combat phase it is hit by 2D6 S2 hits. There is no critical hits, but the model don’t get an armor save and cannot use skills like Step Aside. After the attack the hornets disperses without doing any more harm.</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Giant Scorpion:</w:t>
      </w:r>
      <w:r>
        <w:rPr>
          <w:rFonts w:eastAsia="" w:cs="" w:ascii="Cambria" w:hAnsi="Cambria"/>
          <w:b w:val="false"/>
          <w:bCs w:val="false"/>
          <w:color w:val="000000"/>
          <w:sz w:val="22"/>
          <w:szCs w:val="22"/>
        </w:rPr>
        <w:t xml:space="preserve"> The model is charged by a giant scorpion and is locked in combat with the creature.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Resolve the fight in the close combat phase of the round, and if the scorpion survives it has its own turn just before the player owning the charged model’s turn.</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scorpion attacks with two claws (S3) and a poisonous sting (S5, S2 if the model are immune to poison). The scorpion is immune to Psychology.</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scorpion continues to fight until it have no more close combat opponents, then it runs away and is not seen for the rest of the battle.</w:t>
      </w:r>
    </w:p>
    <w:p>
      <w:pPr>
        <w:pStyle w:val="Normal"/>
        <w:spacing w:lineRule="auto" w:line="240" w:before="0" w:after="0"/>
        <w:rPr>
          <w:rFonts w:ascii="Cambria" w:hAnsi="Cambria" w:eastAsia="" w:cs=""/>
          <w:b w:val="false"/>
          <w:b w:val="false"/>
          <w:bCs w:val="false"/>
          <w:color w:val="000000"/>
          <w:sz w:val="22"/>
          <w:szCs w:val="22"/>
          <w:highlight w:val="red"/>
        </w:rPr>
      </w:pPr>
      <w:r>
        <w:rPr>
          <w:rFonts w:eastAsia="" w:cs="" w:ascii="Cambria" w:hAnsi="Cambria"/>
          <w:b w:val="false"/>
          <w:bCs w:val="false"/>
          <w:color w:val="000000"/>
          <w:sz w:val="22"/>
          <w:szCs w:val="22"/>
          <w:highlight w:val="red"/>
        </w:rPr>
        <w:t>???Reroll every result of 3 in case of  searching counters.???</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tbl>
      <w:tblPr>
        <w:tblW w:w="499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5"/>
        <w:gridCol w:w="279"/>
        <w:gridCol w:w="453"/>
        <w:gridCol w:w="400"/>
        <w:gridCol w:w="341"/>
        <w:gridCol w:w="334"/>
        <w:gridCol w:w="341"/>
        <w:gridCol w:w="284"/>
        <w:gridCol w:w="566"/>
        <w:gridCol w:w="461"/>
      </w:tblGrid>
      <w:tr>
        <w:trPr/>
        <w:tc>
          <w:tcPr>
            <w:tcW w:w="15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b/>
                <w:b/>
                <w:bCs/>
                <w:sz w:val="22"/>
                <w:szCs w:val="22"/>
              </w:rPr>
            </w:pPr>
            <w:r>
              <w:rPr>
                <w:rFonts w:eastAsia="" w:cs="" w:ascii="Cambria" w:hAnsi="Cambria"/>
                <w:b/>
                <w:bCs/>
                <w:sz w:val="22"/>
                <w:szCs w:val="22"/>
              </w:rPr>
              <w:t>Profile</w:t>
            </w:r>
          </w:p>
        </w:tc>
        <w:tc>
          <w:tcPr>
            <w:tcW w:w="27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BS</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S</w:t>
            </w:r>
          </w:p>
        </w:tc>
        <w:tc>
          <w:tcPr>
            <w:tcW w:w="3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I</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A</w:t>
            </w:r>
          </w:p>
        </w:tc>
        <w:tc>
          <w:tcPr>
            <w:tcW w:w="4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Ld</w:t>
            </w:r>
          </w:p>
        </w:tc>
      </w:tr>
      <w:tr>
        <w:trPr/>
        <w:tc>
          <w:tcPr>
            <w:tcW w:w="1535"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Giant Scorpion</w:t>
            </w:r>
          </w:p>
        </w:tc>
        <w:tc>
          <w:tcPr>
            <w:tcW w:w="279"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4</w:t>
            </w:r>
          </w:p>
        </w:tc>
        <w:tc>
          <w:tcPr>
            <w:tcW w:w="453"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400"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0</w:t>
            </w:r>
          </w:p>
        </w:tc>
        <w:tc>
          <w:tcPr>
            <w:tcW w:w="341"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334"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341"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1</w:t>
            </w:r>
          </w:p>
        </w:tc>
        <w:tc>
          <w:tcPr>
            <w:tcW w:w="284"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566"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2+1</w:t>
            </w:r>
          </w:p>
        </w:tc>
        <w:tc>
          <w:tcPr>
            <w:tcW w:w="4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5</w:t>
            </w:r>
          </w:p>
        </w:tc>
      </w:tr>
    </w:tbl>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b/>
          <w:bCs/>
          <w:color w:val="000000"/>
          <w:sz w:val="22"/>
          <w:szCs w:val="22"/>
        </w:rPr>
      </w:pPr>
      <w:r>
        <w:rPr>
          <w:rFonts w:eastAsia="" w:cs="" w:ascii="Cambria" w:hAnsi="Cambria"/>
          <w:b/>
          <w:bCs/>
          <w:color w:val="000000"/>
          <w:sz w:val="22"/>
          <w:szCs w:val="22"/>
        </w:rPr>
        <w:t xml:space="preserve">Warhound: </w:t>
      </w:r>
      <w:r>
        <w:rPr>
          <w:rFonts w:eastAsia="" w:cs="" w:ascii="Cambria" w:hAnsi="Cambria"/>
          <w:b w:val="false"/>
          <w:bCs w:val="false"/>
          <w:color w:val="000000"/>
          <w:sz w:val="22"/>
          <w:szCs w:val="22"/>
        </w:rPr>
        <w:t>The model is charged by a Warhound and is locked in combat with the creature.</w:t>
      </w:r>
    </w:p>
    <w:p>
      <w:pPr>
        <w:pStyle w:val="Normal"/>
        <w:spacing w:lineRule="auto" w:line="240" w:before="0" w:after="0"/>
        <w:rPr>
          <w:rFonts w:ascii="Cambria" w:hAnsi="Cambria" w:eastAsia="" w:cs=""/>
          <w:b/>
          <w:b/>
          <w:bCs/>
          <w:color w:val="000000"/>
          <w:sz w:val="22"/>
          <w:szCs w:val="22"/>
        </w:rPr>
      </w:pPr>
      <w:r>
        <w:rPr>
          <w:rFonts w:eastAsia="" w:cs="" w:ascii="Cambria" w:hAnsi="Cambria"/>
          <w:b w:val="false"/>
          <w:bCs w:val="false"/>
          <w:color w:val="000000"/>
          <w:sz w:val="22"/>
          <w:szCs w:val="22"/>
        </w:rPr>
        <w:t>Resolve the fight in the close combat phase of the round, and if the Warhound survives it has its own turn just before the player owning the charged model’s turn.</w:t>
      </w:r>
    </w:p>
    <w:p>
      <w:pPr>
        <w:pStyle w:val="Normal"/>
        <w:spacing w:lineRule="auto" w:line="240" w:before="0" w:after="0"/>
        <w:rPr>
          <w:b w:val="false"/>
          <w:b w:val="false"/>
          <w:bCs w:val="false"/>
        </w:rPr>
      </w:pPr>
      <w:r>
        <w:rPr>
          <w:rFonts w:eastAsia="" w:cs="" w:ascii="Cambria" w:hAnsi="Cambria"/>
          <w:b/>
          <w:bCs/>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Warhound is infected by rabies (not contagious) and thus is Frenzied.</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Otherwise it is immune to Psychology.</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It continues to fight until it have no more close combat opponents, then it runs away and is not seen for the rest of the battle. </w:t>
      </w:r>
      <w:r>
        <w:rPr>
          <w:rFonts w:eastAsia="" w:cs="" w:ascii="Cambria" w:hAnsi="Cambria"/>
          <w:b w:val="false"/>
          <w:bCs w:val="false"/>
          <w:color w:val="000000"/>
          <w:sz w:val="22"/>
          <w:szCs w:val="22"/>
        </w:rPr>
        <w:t>ReRoll the Giant Scorpion result in that case</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5"/>
        <w:gridCol w:w="279"/>
        <w:gridCol w:w="453"/>
        <w:gridCol w:w="400"/>
        <w:gridCol w:w="341"/>
        <w:gridCol w:w="334"/>
        <w:gridCol w:w="341"/>
        <w:gridCol w:w="284"/>
        <w:gridCol w:w="566"/>
        <w:gridCol w:w="391"/>
      </w:tblGrid>
      <w:tr>
        <w:trPr/>
        <w:tc>
          <w:tcPr>
            <w:tcW w:w="15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b/>
                <w:b/>
                <w:bCs/>
                <w:sz w:val="22"/>
                <w:szCs w:val="22"/>
              </w:rPr>
            </w:pPr>
            <w:r>
              <w:rPr>
                <w:rFonts w:eastAsia="" w:cs="" w:ascii="Cambria" w:hAnsi="Cambria"/>
                <w:b/>
                <w:bCs/>
                <w:sz w:val="22"/>
                <w:szCs w:val="22"/>
              </w:rPr>
              <w:t>Profile</w:t>
            </w:r>
          </w:p>
        </w:tc>
        <w:tc>
          <w:tcPr>
            <w:tcW w:w="27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BS</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S</w:t>
            </w:r>
          </w:p>
        </w:tc>
        <w:tc>
          <w:tcPr>
            <w:tcW w:w="3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I</w:t>
            </w:r>
          </w:p>
        </w:tc>
        <w:tc>
          <w:tcPr>
            <w:tcW w:w="56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A</w:t>
            </w:r>
          </w:p>
        </w:tc>
        <w:tc>
          <w:tcPr>
            <w:tcW w:w="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Ld</w:t>
            </w:r>
          </w:p>
        </w:tc>
      </w:tr>
      <w:tr>
        <w:trPr/>
        <w:tc>
          <w:tcPr>
            <w:tcW w:w="1535"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Warhound</w:t>
            </w:r>
          </w:p>
        </w:tc>
        <w:tc>
          <w:tcPr>
            <w:tcW w:w="279"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6</w:t>
            </w:r>
          </w:p>
        </w:tc>
        <w:tc>
          <w:tcPr>
            <w:tcW w:w="453"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4</w:t>
            </w:r>
          </w:p>
        </w:tc>
        <w:tc>
          <w:tcPr>
            <w:tcW w:w="400"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0</w:t>
            </w:r>
          </w:p>
        </w:tc>
        <w:tc>
          <w:tcPr>
            <w:tcW w:w="341"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4</w:t>
            </w:r>
          </w:p>
        </w:tc>
        <w:tc>
          <w:tcPr>
            <w:tcW w:w="334"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341"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1</w:t>
            </w:r>
          </w:p>
        </w:tc>
        <w:tc>
          <w:tcPr>
            <w:tcW w:w="284"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4</w:t>
            </w:r>
          </w:p>
        </w:tc>
        <w:tc>
          <w:tcPr>
            <w:tcW w:w="566"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1(2)</w:t>
            </w:r>
          </w:p>
        </w:tc>
        <w:tc>
          <w:tcPr>
            <w:tcW w:w="3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5</w:t>
            </w:r>
          </w:p>
        </w:tc>
      </w:tr>
    </w:tbl>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Giant Rat:</w:t>
      </w:r>
      <w:r>
        <w:rPr>
          <w:rFonts w:eastAsia="" w:cs="" w:ascii="Cambria" w:hAnsi="Cambria"/>
          <w:b w:val="false"/>
          <w:bCs w:val="false"/>
          <w:color w:val="000000"/>
          <w:sz w:val="22"/>
          <w:szCs w:val="22"/>
        </w:rPr>
        <w:t xml:space="preserve"> The model is charged by a giant rat and is locked in combat with the creature.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Resolve the fight in the close combat phase of the round, and if the giant rat survives it has its own turn just before the player owning the charged model’s turn.</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giant rat continues to fight until all its close combat opponents is Knocked Down, Stunned (or Out Of Action), then it runs away and is not seen for the rest of the battle.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giant rat is immune to psychology.</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5"/>
        <w:gridCol w:w="279"/>
        <w:gridCol w:w="453"/>
        <w:gridCol w:w="400"/>
        <w:gridCol w:w="341"/>
        <w:gridCol w:w="334"/>
        <w:gridCol w:w="341"/>
        <w:gridCol w:w="284"/>
        <w:gridCol w:w="286"/>
        <w:gridCol w:w="388"/>
      </w:tblGrid>
      <w:tr>
        <w:trPr/>
        <w:tc>
          <w:tcPr>
            <w:tcW w:w="15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b/>
                <w:b/>
                <w:bCs/>
                <w:sz w:val="22"/>
                <w:szCs w:val="22"/>
              </w:rPr>
            </w:pPr>
            <w:r>
              <w:rPr>
                <w:rFonts w:eastAsia="" w:cs="" w:ascii="Cambria" w:hAnsi="Cambria"/>
                <w:b/>
                <w:bCs/>
                <w:sz w:val="22"/>
                <w:szCs w:val="22"/>
              </w:rPr>
              <w:t>Profile</w:t>
            </w:r>
          </w:p>
        </w:tc>
        <w:tc>
          <w:tcPr>
            <w:tcW w:w="27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BS</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S</w:t>
            </w:r>
          </w:p>
        </w:tc>
        <w:tc>
          <w:tcPr>
            <w:tcW w:w="3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I</w:t>
            </w:r>
          </w:p>
        </w:tc>
        <w:tc>
          <w:tcPr>
            <w:tcW w:w="28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Ld</w:t>
            </w:r>
          </w:p>
        </w:tc>
      </w:tr>
      <w:tr>
        <w:trPr/>
        <w:tc>
          <w:tcPr>
            <w:tcW w:w="1535"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Warhound</w:t>
            </w:r>
          </w:p>
        </w:tc>
        <w:tc>
          <w:tcPr>
            <w:tcW w:w="279"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6</w:t>
            </w:r>
          </w:p>
        </w:tc>
        <w:tc>
          <w:tcPr>
            <w:tcW w:w="453"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2</w:t>
            </w:r>
          </w:p>
        </w:tc>
        <w:tc>
          <w:tcPr>
            <w:tcW w:w="400"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0</w:t>
            </w:r>
          </w:p>
        </w:tc>
        <w:tc>
          <w:tcPr>
            <w:tcW w:w="341"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334"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3</w:t>
            </w:r>
          </w:p>
        </w:tc>
        <w:tc>
          <w:tcPr>
            <w:tcW w:w="341"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1</w:t>
            </w:r>
          </w:p>
        </w:tc>
        <w:tc>
          <w:tcPr>
            <w:tcW w:w="284"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4</w:t>
            </w:r>
          </w:p>
        </w:tc>
        <w:tc>
          <w:tcPr>
            <w:tcW w:w="286"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1</w:t>
            </w:r>
          </w:p>
        </w:tc>
        <w:tc>
          <w:tcPr>
            <w:tcW w:w="38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4</w:t>
            </w:r>
          </w:p>
        </w:tc>
      </w:tr>
    </w:tbl>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Loot Counter:</w:t>
      </w:r>
      <w:r>
        <w:rPr>
          <w:rFonts w:eastAsia="" w:cs="" w:ascii="Cambria" w:hAnsi="Cambria"/>
          <w:b w:val="false"/>
          <w:bCs w:val="false"/>
          <w:color w:val="000000"/>
          <w:sz w:val="22"/>
          <w:szCs w:val="22"/>
        </w:rPr>
        <w:t xml:space="preserve"> The model finds a piece of loot worth 2D6 gold crowns (roll after the battle).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A model can carry an unlimited number of loot counters without it affecting his move.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It the model is put Out Of Action all his loot counters is left where he fell. Any model (except animals and mindless models) can pick up the loot counters by moving over them in the player’s Movement phase.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Two models who is in base-to-base contact in the player’s Recovery phase is allowed to swap an unlimited number of loot counters.</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Wyrdstone Counter:</w:t>
      </w:r>
      <w:r>
        <w:rPr>
          <w:rFonts w:eastAsia="" w:cs="" w:ascii="Cambria" w:hAnsi="Cambria"/>
          <w:b w:val="false"/>
          <w:bCs w:val="false"/>
          <w:color w:val="000000"/>
          <w:sz w:val="22"/>
          <w:szCs w:val="22"/>
        </w:rPr>
        <w:t xml:space="preserve"> The model finds a piece of wyrdstone. A model can carry an unlimited number of wyrdstone counters without it affecting his move.</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It the model is put Out Of Action all his wyrdstone counters is left where he fell.</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Any model can pick up the wyrdstone counters by moving over them in the player’s Movement phase.</w:t>
      </w:r>
    </w:p>
    <w:p>
      <w:pPr>
        <w:pStyle w:val="Normal"/>
        <w:spacing w:lineRule="auto" w:line="240" w:before="0" w:after="0"/>
        <w:rPr>
          <w:rFonts w:ascii="Cambria" w:hAnsi="Cambria" w:eastAsia="" w:cs=""/>
          <w:b w:val="false"/>
          <w:b w:val="false"/>
          <w:bCs w:val="false"/>
          <w:color w:val="000000"/>
          <w:sz w:val="22"/>
          <w:szCs w:val="22"/>
          <w:highlight w:val="red"/>
        </w:rPr>
      </w:pPr>
      <w:r>
        <w:rPr>
          <w:rFonts w:eastAsia="" w:cs="" w:ascii="Cambria" w:hAnsi="Cambria"/>
          <w:b w:val="false"/>
          <w:bCs w:val="false"/>
          <w:color w:val="000000"/>
          <w:sz w:val="22"/>
          <w:szCs w:val="22"/>
          <w:highlight w:val="red"/>
        </w:rPr>
        <w:t xml:space="preserve">Two models who is in base-to-base contact in the player’s Recovery phase is allowed to swap an unlimited number of wyrdstone counters. </w:t>
      </w:r>
      <w:r>
        <w:rPr>
          <w:rFonts w:eastAsia="" w:cs="" w:ascii="Cambria" w:hAnsi="Cambria"/>
          <w:b w:val="false"/>
          <w:bCs w:val="false"/>
          <w:color w:val="000000"/>
          <w:sz w:val="22"/>
          <w:szCs w:val="22"/>
          <w:highlight w:val="red"/>
        </w:rPr>
        <w:t>&lt;= Haben wir das in anderen Szenario nicht ausgeschlossen damit man nicht der stärkesten Einheit alle Schätze übergeben kann</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bCs/>
          <w:color w:val="000000"/>
          <w:sz w:val="22"/>
          <w:szCs w:val="22"/>
        </w:rPr>
        <w:t>Treasure Chest:</w:t>
      </w:r>
      <w:r>
        <w:rPr>
          <w:rFonts w:eastAsia="" w:cs="" w:ascii="Cambria" w:hAnsi="Cambria"/>
          <w:b w:val="false"/>
          <w:bCs w:val="false"/>
          <w:color w:val="000000"/>
          <w:sz w:val="22"/>
          <w:szCs w:val="22"/>
        </w:rPr>
        <w:t xml:space="preserve"> The model finds a hidden treasure chest. He can pick it up and move at half speed from now on.</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Two or more models working together, may carry the chest without penalty. You may use the treasure chest model to represent the chest.</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If the carrier is put Out Of Action, place the chest at the spot where he fell.</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Any model may pick it up by moving into base contact with it.</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Rewards</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If a warband possesses a chest at the end of the game, roll on the following chart what the chest contains.</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Note that you roll for each item separately, apart from the gold crowns, which are always automatically found. Item D6 roll required to find:</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76"/>
        <w:gridCol w:w="1465"/>
      </w:tblGrid>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rFonts w:ascii="Cambria" w:hAnsi="Cambria" w:eastAsia="" w:cs=""/>
                <w:b/>
                <w:b/>
                <w:bCs/>
                <w:color w:val="000000"/>
                <w:sz w:val="22"/>
                <w:szCs w:val="22"/>
              </w:rPr>
            </w:pPr>
            <w:r>
              <w:rPr>
                <w:rFonts w:eastAsia="" w:cs="" w:ascii="Cambria" w:hAnsi="Cambria"/>
                <w:b/>
                <w:bCs/>
                <w:color w:val="000000"/>
                <w:sz w:val="22"/>
                <w:szCs w:val="22"/>
              </w:rPr>
              <w:t>Item</w:t>
            </w:r>
          </w:p>
        </w:tc>
        <w:tc>
          <w:tcPr>
            <w:tcW w:w="14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Cambria" w:hAnsi="Cambria" w:eastAsia="" w:cs=""/>
                <w:b/>
                <w:b/>
                <w:bCs/>
                <w:color w:val="000000"/>
                <w:sz w:val="22"/>
                <w:szCs w:val="22"/>
              </w:rPr>
            </w:pPr>
            <w:r>
              <w:rPr>
                <w:rFonts w:eastAsia="" w:cs="" w:ascii="Cambria" w:hAnsi="Cambria"/>
                <w:b/>
                <w:bCs/>
                <w:color w:val="000000"/>
                <w:sz w:val="22"/>
                <w:szCs w:val="22"/>
              </w:rPr>
              <w:t>Result on D6</w:t>
            </w:r>
          </w:p>
        </w:tc>
      </w:tr>
      <w:tr>
        <w:trPr/>
        <w:tc>
          <w:tcPr>
            <w:tcW w:w="2276" w:type="dxa"/>
            <w:tcBorders>
              <w:left w:val="single" w:sz="2" w:space="0" w:color="000000"/>
              <w:bottom w:val="single" w:sz="2" w:space="0" w:color="000000"/>
              <w:insideH w:val="single" w:sz="2" w:space="0" w:color="000000"/>
            </w:tcBorders>
            <w:shd w:fill="auto" w:val="clear"/>
          </w:tcPr>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3D6 </w:t>
            </w:r>
            <w:r>
              <w:rPr>
                <w:rFonts w:eastAsia="" w:cs="" w:ascii="Cambria" w:hAnsi="Cambria"/>
                <w:b w:val="false"/>
                <w:bCs w:val="false"/>
                <w:color w:val="000000"/>
                <w:sz w:val="22"/>
                <w:szCs w:val="22"/>
              </w:rPr>
              <w:t>gc</w:t>
            </w:r>
          </w:p>
        </w:tc>
        <w:tc>
          <w:tcPr>
            <w:tcW w:w="1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Automatic</w:t>
            </w:r>
          </w:p>
        </w:tc>
      </w:tr>
      <w:tr>
        <w:trPr/>
        <w:tc>
          <w:tcPr>
            <w:tcW w:w="2276" w:type="dxa"/>
            <w:tcBorders>
              <w:left w:val="single" w:sz="2" w:space="0" w:color="000000"/>
              <w:bottom w:val="single" w:sz="2" w:space="0" w:color="000000"/>
              <w:insideH w:val="single" w:sz="2" w:space="0" w:color="000000"/>
            </w:tcBorders>
            <w:shd w:fill="auto" w:val="clear"/>
          </w:tcPr>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D3 </w:t>
            </w:r>
            <w:r>
              <w:rPr>
                <w:rFonts w:eastAsia="" w:cs="" w:ascii="Cambria" w:hAnsi="Cambria"/>
                <w:b w:val="false"/>
                <w:bCs w:val="false"/>
                <w:color w:val="000000"/>
                <w:sz w:val="22"/>
                <w:szCs w:val="22"/>
              </w:rPr>
              <w:t>pieces of Wyrdstone</w:t>
            </w:r>
          </w:p>
        </w:tc>
        <w:tc>
          <w:tcPr>
            <w:tcW w:w="1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5+</w:t>
            </w:r>
          </w:p>
        </w:tc>
      </w:tr>
      <w:tr>
        <w:trPr/>
        <w:tc>
          <w:tcPr>
            <w:tcW w:w="2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D3 </w:t>
            </w:r>
            <w:r>
              <w:rPr>
                <w:rFonts w:eastAsia="" w:cs="" w:ascii="Cambria" w:hAnsi="Cambria"/>
                <w:b w:val="false"/>
                <w:bCs w:val="false"/>
                <w:color w:val="000000"/>
                <w:sz w:val="22"/>
                <w:szCs w:val="22"/>
              </w:rPr>
              <w:t>Gems (10gc each)</w:t>
            </w:r>
          </w:p>
        </w:tc>
        <w:tc>
          <w:tcPr>
            <w:tcW w:w="1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5+</w:t>
            </w:r>
          </w:p>
        </w:tc>
      </w:tr>
      <w:tr>
        <w:trPr/>
        <w:tc>
          <w:tcPr>
            <w:tcW w:w="2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Pistol</w:t>
            </w:r>
          </w:p>
        </w:tc>
        <w:tc>
          <w:tcPr>
            <w:tcW w:w="1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4+</w:t>
            </w:r>
          </w:p>
        </w:tc>
      </w:tr>
      <w:tr>
        <w:trPr/>
        <w:tc>
          <w:tcPr>
            <w:tcW w:w="2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Lucky Charm</w:t>
            </w:r>
          </w:p>
        </w:tc>
        <w:tc>
          <w:tcPr>
            <w:tcW w:w="14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3+</w:t>
            </w:r>
          </w:p>
        </w:tc>
      </w:tr>
    </w:tbl>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Experience</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2"/>
          <w:szCs w:val="22"/>
        </w:rPr>
        <w:t>+1 Per Enemy Out of Action.</w:t>
      </w:r>
      <w:r>
        <w:rPr>
          <w:rFonts w:eastAsia="" w:cs="" w:ascii="Cambria" w:hAnsi="Cambria"/>
          <w:b/>
          <w:bCs/>
          <w:color w:val="000000"/>
          <w:sz w:val="28"/>
          <w:szCs w:val="28"/>
        </w:rPr>
        <w:t xml:space="preserve"> </w:t>
      </w:r>
      <w:r>
        <w:rPr>
          <w:rFonts w:eastAsia="" w:cs="" w:ascii="Cambria" w:hAnsi="Cambria"/>
          <w:b w:val="false"/>
          <w:bCs w:val="false"/>
          <w:color w:val="000000"/>
          <w:sz w:val="22"/>
          <w:szCs w:val="22"/>
        </w:rPr>
        <w:t>Any Hero or Henchmen group earns +1 Experience for each enemy he puts out of action.</w:t>
      </w:r>
    </w:p>
    <w:p>
      <w:pPr>
        <w:pStyle w:val="Normal"/>
        <w:spacing w:lineRule="auto" w:line="240" w:before="0" w:after="0"/>
        <w:rPr>
          <w:b w:val="false"/>
          <w:b w:val="false"/>
          <w:bCs w:val="false"/>
          <w:sz w:val="22"/>
          <w:szCs w:val="22"/>
        </w:rPr>
      </w:pPr>
      <w:r>
        <w:rPr>
          <w:rFonts w:eastAsia="" w:cs="" w:ascii="Cambria" w:hAnsi="Cambria"/>
          <w:b/>
          <w:bCs/>
          <w:color w:val="000000"/>
          <w:sz w:val="28"/>
          <w:szCs w:val="28"/>
        </w:rPr>
      </w:r>
    </w:p>
    <w:p>
      <w:pPr>
        <w:pStyle w:val="Normal"/>
        <w:spacing w:lineRule="auto" w:line="240" w:before="0" w:after="0"/>
        <w:rPr>
          <w:rFonts w:ascii="Cambria" w:hAnsi="Cambria" w:eastAsia="" w:cs=""/>
          <w:b/>
          <w:b/>
          <w:bCs/>
          <w:color w:val="000000"/>
          <w:sz w:val="28"/>
          <w:szCs w:val="28"/>
        </w:rPr>
      </w:pPr>
      <w:r>
        <w:rPr>
          <w:rFonts w:eastAsia="" w:cs="" w:ascii="Cambria" w:hAnsi="Cambria"/>
          <w:b w:val="false"/>
          <w:bCs w:val="false"/>
          <w:color w:val="000000"/>
          <w:sz w:val="22"/>
          <w:szCs w:val="22"/>
        </w:rPr>
        <w:t>No experience for slaying one of the spawned beasts from the chest counter.</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Heading2"/>
        <w:spacing w:lineRule="auto" w:line="240" w:before="0" w:after="0"/>
        <w:rPr>
          <w:rFonts w:ascii="Cambria" w:hAnsi="Cambria" w:eastAsia="" w:cs=""/>
          <w:b/>
          <w:b/>
          <w:bCs/>
          <w:color w:val="000000"/>
          <w:sz w:val="28"/>
          <w:szCs w:val="28"/>
        </w:rPr>
      </w:pPr>
      <w:r>
        <w:rPr>
          <w:rFonts w:eastAsia="" w:cs=""/>
          <w:b/>
          <w:bCs/>
          <w:color w:val="000000"/>
          <w:sz w:val="28"/>
          <w:szCs w:val="28"/>
        </w:rPr>
        <w:t>Winning the game</w:t>
      </w:r>
    </w:p>
    <w:p>
      <w:pPr>
        <w:pStyle w:val="Normal"/>
        <w:spacing w:lineRule="auto" w:line="240" w:before="0" w:after="0"/>
        <w:rPr>
          <w:rFonts w:ascii="Cambria" w:hAnsi="Cambria" w:eastAsia="" w:cs=""/>
          <w:b/>
          <w:b/>
          <w:bCs/>
          <w:color w:val="000000"/>
          <w:sz w:val="28"/>
          <w:szCs w:val="28"/>
        </w:rPr>
      </w:pPr>
      <w:r>
        <w:rPr>
          <w:rFonts w:eastAsia="" w:cs="" w:ascii="Cambria" w:hAnsi="Cambria"/>
          <w:b/>
          <w:bCs/>
          <w:color w:val="000000"/>
          <w:sz w:val="28"/>
          <w:szCs w:val="28"/>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The winning warband is the warband (among those still at the table) who has searched the most counters.</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If two or more warbands has searched the same (highest) number of counters, they share the victory.</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t xml:space="preserve">If the upper condition is not met, the last </w:t>
      </w:r>
      <w:r>
        <w:rPr>
          <w:rFonts w:eastAsia="" w:cs="" w:ascii="Cambria" w:hAnsi="Cambria"/>
          <w:b w:val="false"/>
          <w:bCs w:val="false"/>
          <w:color w:val="000000"/>
          <w:sz w:val="22"/>
          <w:szCs w:val="22"/>
        </w:rPr>
        <w:t xml:space="preserve">warband </w:t>
      </w:r>
      <w:r>
        <w:rPr>
          <w:rFonts w:eastAsia="" w:cs="" w:ascii="Cambria" w:hAnsi="Cambria"/>
          <w:b w:val="false"/>
          <w:bCs w:val="false"/>
          <w:color w:val="000000"/>
          <w:sz w:val="22"/>
          <w:szCs w:val="22"/>
        </w:rPr>
        <w:t xml:space="preserve">on the board </w:t>
      </w:r>
      <w:r>
        <w:rPr>
          <w:rFonts w:eastAsia="" w:cs="" w:ascii="Cambria" w:hAnsi="Cambria"/>
          <w:b w:val="false"/>
          <w:bCs w:val="false"/>
          <w:color w:val="000000"/>
          <w:sz w:val="22"/>
          <w:szCs w:val="22"/>
        </w:rPr>
        <w:t>is the winner and gets to search the rest of the counters, but use the following table to see what the warband finds:</w:t>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29"/>
        <w:gridCol w:w="2383"/>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b/>
                <w:b/>
                <w:bCs/>
                <w:sz w:val="22"/>
                <w:szCs w:val="22"/>
              </w:rPr>
            </w:pPr>
            <w:r>
              <w:rPr>
                <w:rFonts w:eastAsia="" w:cs="" w:ascii="Cambria" w:hAnsi="Cambria"/>
                <w:b/>
                <w:bCs/>
                <w:sz w:val="22"/>
                <w:szCs w:val="22"/>
              </w:rPr>
              <w:t>D6</w:t>
            </w:r>
          </w:p>
        </w:tc>
        <w:tc>
          <w:tcPr>
            <w:tcW w:w="238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b/>
                <w:b/>
                <w:bCs/>
                <w:sz w:val="22"/>
                <w:szCs w:val="22"/>
              </w:rPr>
            </w:pPr>
            <w:r>
              <w:rPr>
                <w:rFonts w:eastAsia="" w:cs="" w:ascii="Cambria" w:hAnsi="Cambria"/>
                <w:b/>
                <w:bCs/>
                <w:sz w:val="22"/>
                <w:szCs w:val="22"/>
              </w:rPr>
              <w:t>Result</w:t>
            </w:r>
          </w:p>
        </w:tc>
      </w:tr>
      <w:tr>
        <w:trPr/>
        <w:tc>
          <w:tcPr>
            <w:tcW w:w="2329"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1-5</w:t>
            </w:r>
          </w:p>
        </w:tc>
        <w:tc>
          <w:tcPr>
            <w:tcW w:w="2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Nothing</w:t>
            </w:r>
          </w:p>
        </w:tc>
      </w:tr>
      <w:tr>
        <w:trPr/>
        <w:tc>
          <w:tcPr>
            <w:tcW w:w="2329" w:type="dxa"/>
            <w:tcBorders>
              <w:left w:val="single" w:sz="2" w:space="0" w:color="000000"/>
              <w:bottom w:val="single" w:sz="2" w:space="0" w:color="000000"/>
              <w:insideH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6</w:t>
            </w:r>
          </w:p>
        </w:tc>
        <w:tc>
          <w:tcPr>
            <w:tcW w:w="238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rFonts w:ascii="Cambria" w:hAnsi="Cambria" w:eastAsia="" w:cs=""/>
                <w:sz w:val="22"/>
                <w:szCs w:val="22"/>
              </w:rPr>
            </w:pPr>
            <w:r>
              <w:rPr>
                <w:rFonts w:eastAsia="" w:cs="" w:ascii="Cambria" w:hAnsi="Cambria"/>
                <w:sz w:val="22"/>
                <w:szCs w:val="22"/>
              </w:rPr>
              <w:t>One piece of Wyrdstone</w:t>
            </w:r>
          </w:p>
        </w:tc>
      </w:tr>
    </w:tbl>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p>
      <w:pPr>
        <w:pStyle w:val="Normal"/>
        <w:spacing w:lineRule="auto" w:line="240" w:before="0" w:after="0"/>
        <w:rPr>
          <w:rFonts w:ascii="Cambria" w:hAnsi="Cambria" w:eastAsia="" w:cs=""/>
          <w:b w:val="false"/>
          <w:b w:val="false"/>
          <w:bCs w:val="false"/>
          <w:color w:val="000000"/>
          <w:sz w:val="22"/>
          <w:szCs w:val="22"/>
        </w:rPr>
      </w:pPr>
      <w:r>
        <w:rPr>
          <w:rFonts w:eastAsia="" w:cs="" w:ascii="Cambria" w:hAnsi="Cambria"/>
          <w:b w:val="false"/>
          <w:bCs w:val="false"/>
          <w:color w:val="000000"/>
          <w:sz w:val="22"/>
          <w:szCs w:val="22"/>
        </w:rPr>
      </w:r>
    </w:p>
    <w:sectPr>
      <w:type w:val="continuous"/>
      <w:pgSz w:w="11906" w:h="16838"/>
      <w:pgMar w:left="1417" w:right="1417" w:header="0" w:top="1417"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choensperger">
    <w:charset w:val="01"/>
    <w:family w:val="roman"/>
    <w:pitch w:val="variable"/>
  </w:font>
  <w:font w:name="Arim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link w:val="berschrift1Zchn"/>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berschrift2Zchn"/>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name w:val="ListLabel 1"/>
    <w:qFormat/>
    <w:rPr>
      <w:rFonts w:eastAsia="Cambria" w:cs="Cambria"/>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next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left w:val="nil" w:sz="0" w:space="0"/>
          <w:right w:val="nil" w:sz="0" w:space="0"/>
          <w:insideH w:val="nil" w:sz="0" w:space="0"/>
          <w:insideV w:val="nil" w:sz="0" w:space="0"/>
        </w:tcBorders>
        <w:shd w:val="clear" w:color="auto" w:fill="C0C0C0" w:themeFill="text1" w:themeFillTint="3f"/>
      </w:tcPr>
    </w:tblStylePr>
  </w:style>
  <w:style w:type="table" w:styleId="MittleresRaster2">
    <w:name w:val="Medium Grid 2"/>
    <w:basedOn w:val="NormaleTabelle"/>
    <w:uiPriority w:val="68"/>
    <w:rsid w:val="007c04d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256</TotalTime>
  <Application>LibreOffice/6.0.7.3$Linux_X86_64 LibreOffice_project/00m0$Build-3</Application>
  <Pages>22</Pages>
  <Words>5641</Words>
  <Characters>25544</Characters>
  <CharactersWithSpaces>30643</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2019-04-01T12:29:20Z</dcterms:modified>
  <cp:revision>25</cp:revision>
  <dc:subject/>
  <dc:title/>
</cp:coreProperties>
</file>