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8"/>
        <w:gridCol w:w="8369"/>
      </w:tblGrid>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b w:val="false"/>
          <w:bCs w:val="false"/>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2" w:name="_GoBack"/>
      <w:bookmarkEnd w:id="2"/>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w:t>
      </w:r>
    </w:p>
    <w:p>
      <w:pPr>
        <w:pStyle w:val="Normal"/>
        <w:rPr/>
      </w:pPr>
      <w:r>
        <w:rPr/>
        <w:t xml:space="preserve">After the scenario and after the serious injury step, </w:t>
      </w:r>
      <w:r>
        <w:rPr/>
        <w:t xml:space="preserve">and </w:t>
      </w:r>
      <w:r>
        <w:rPr/>
        <w:t>if the warrior is still alive roll 2D6: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 xml:space="preserve">Every </w:t>
      </w:r>
      <w:r>
        <w:rPr/>
        <w:t xml:space="preserve">non animal </w:t>
      </w:r>
      <w:r>
        <w:rPr/>
        <w:t xml:space="preserve">member of a warband can search for the vampire in a marked building. </w:t>
      </w:r>
      <w:r>
        <w:rPr/>
        <w:t>At least b</w:t>
      </w:r>
      <w:r>
        <w:rPr/>
        <w:t xml:space="preserve">ase contact to the building is required. You can also enter the building. </w:t>
      </w:r>
      <w:r>
        <w:rPr/>
        <w:t>Every building can only be searched once, after the search remove the marker</w:t>
      </w:r>
      <w:r>
        <w:rPr/>
        <w:t>.</w:t>
      </w:r>
    </w:p>
    <w:p>
      <w:pPr>
        <w:pStyle w:val="Normal"/>
        <w:rPr/>
      </w:pPr>
      <w:r>
        <w:rPr/>
        <w:t xml:space="preserve">To search Roll a D6: </w:t>
      </w:r>
      <w:r>
        <w:rPr/>
        <w:t xml:space="preserve">On a 6 the old vampire has been found. The vampire spawns in the middle of the building. </w:t>
      </w:r>
    </w:p>
    <w:p>
      <w:pPr>
        <w:pStyle w:val="Normal"/>
        <w:rPr/>
      </w:pPr>
      <w:r>
        <w:rPr/>
        <w:t>If the vampire is not found by, all players gain +1 for their next roll to search for the vampire.</w:t>
      </w:r>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 xml:space="preserve">All warriors within 2” of the vampires’ path will be attacked by the vampire. Using it’s </w:t>
      </w:r>
      <w:r>
        <w:rPr>
          <w:color w:val="000000"/>
        </w:rPr>
        <w:t>B</w:t>
      </w:r>
      <w:r>
        <w:rPr>
          <w:color w:val="000000"/>
        </w:rPr>
        <w:t>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 xml:space="preserve">He can lose wounds, but he will not go ooA. He </w:t>
      </w:r>
      <w:r>
        <w:rPr>
          <w:color w:val="000000"/>
        </w:rPr>
        <w:t>also</w:t>
      </w:r>
      <w:r>
        <w:rPr>
          <w:color w:val="000000"/>
        </w:rPr>
        <w:t xml:space="preserve">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w:t>
      </w:r>
      <w:r>
        <w:rPr>
          <w:color w:val="000000"/>
        </w:rPr>
        <w:t xml:space="preserve">The vampire automatically gains the </w:t>
      </w:r>
      <w:r>
        <w:rPr>
          <w:b/>
          <w:bCs/>
          <w:color w:val="000000"/>
        </w:rPr>
        <w:t>Treasure guardian</w:t>
      </w:r>
      <w:r>
        <w:rPr>
          <w:color w:val="000000"/>
        </w:rPr>
        <w:t xml:space="preserve"> </w:t>
      </w:r>
      <w:r>
        <w:rPr>
          <w:color w:val="000000"/>
        </w:rPr>
        <w:t xml:space="preserve">NPC </w:t>
      </w:r>
      <w:r>
        <w:rPr>
          <w:color w:val="000000"/>
        </w:rPr>
        <w:t>skill.</w:t>
      </w:r>
    </w:p>
    <w:p>
      <w:pPr>
        <w:pStyle w:val="Normal"/>
        <w:rPr/>
      </w:pPr>
      <w:r>
        <w:rPr>
          <w:color w:val="000000"/>
        </w:rPr>
        <w:t>For now, on the vampire can be slain by setting him ooA.</w:t>
      </w:r>
    </w:p>
    <w:p>
      <w:pPr>
        <w:pStyle w:val="Normal"/>
        <w:rPr/>
      </w:pPr>
      <w:r>
        <w:rPr>
          <w:color w:val="000000"/>
        </w:rPr>
        <w:t>T</w:t>
      </w:r>
      <w:r>
        <w:rPr>
          <w:color w:val="000000"/>
        </w:rPr>
        <w:t>here is no way to get the treasure out of the building, without killing the Old vampire.</w:t>
      </w:r>
    </w:p>
    <w:p>
      <w:pPr>
        <w:pStyle w:val="Normal"/>
        <w:rPr>
          <w:color w:val="000000"/>
        </w:rPr>
      </w:pPr>
      <w:r>
        <w:rPr/>
      </w:r>
    </w:p>
    <w:p>
      <w:pPr>
        <w:pStyle w:val="Normal"/>
        <w:rPr>
          <w:color w:val="000000"/>
        </w:rPr>
      </w:pPr>
      <w:r>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pPr>
      <w:r>
        <w:rPr>
          <w:color w:val="000000"/>
        </w:rPr>
        <w:t>Rewards</w:t>
      </w:r>
    </w:p>
    <w:p>
      <w:pPr>
        <w:pStyle w:val="Normal"/>
        <w:rPr/>
      </w:pPr>
      <w:r>
        <w:rPr/>
        <w:t>For the treasure chest will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un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mbria" w:hAnsi="Cambria" w:eastAsia="Cambria" w:cs="Cambria"/>
      <w:b/>
      <w:sz w:val="28"/>
      <w:szCs w:val="28"/>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b w:val="false"/>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Calibri"/>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39</Pages>
  <Words>9060</Words>
  <Characters>40588</Characters>
  <CharactersWithSpaces>48650</CharactersWithSpaces>
  <Paragraphs>1039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2019-07-11T08:17:27Z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