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015" w:rsidRPr="00AA7015" w:rsidRDefault="00AA7015" w:rsidP="00AA701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In our previous chapter, we learned how to perform various operations on documents with </w:t>
      </w:r>
      <w:proofErr w:type="spellStart"/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Arangosh</w:t>
      </w:r>
      <w:proofErr w:type="spellEnd"/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, the command line. We will now learn how to perform the same operations using the web interface. To start with, put the following address - http://your_server_ip:8529/_db/song_collection/_admin/aardvark/index.html#login in the address bar of your browser. You will be directed to the following login page.</w:t>
      </w:r>
    </w:p>
    <w:p w:rsidR="00AA7015" w:rsidRPr="00AA7015" w:rsidRDefault="00AA7015" w:rsidP="00AA7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A701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288790" cy="4965065"/>
            <wp:effectExtent l="0" t="0" r="0" b="6985"/>
            <wp:docPr id="7" name="Picture 7" descr="Logi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 P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496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015" w:rsidRPr="00AA7015" w:rsidRDefault="00AA7015" w:rsidP="00AA701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Now, enter the username and password.</w:t>
      </w:r>
    </w:p>
    <w:p w:rsidR="00AA7015" w:rsidRPr="00AA7015" w:rsidRDefault="00AA7015" w:rsidP="00AA7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A701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4288790" cy="4553585"/>
            <wp:effectExtent l="0" t="0" r="0" b="0"/>
            <wp:docPr id="6" name="Picture 6" descr="Login Username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in Username Passwo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455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015" w:rsidRPr="00AA7015" w:rsidRDefault="00AA7015" w:rsidP="00AA701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If it is successful, the following screen appears. We need to make a choice for the database to work on, the </w:t>
      </w:r>
      <w:r w:rsidRPr="00AA701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_system</w:t>
      </w:r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 database being the default one. Let us choose the </w:t>
      </w:r>
      <w:proofErr w:type="spellStart"/>
      <w:r w:rsidRPr="00AA701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song_collection</w:t>
      </w:r>
      <w:proofErr w:type="spellEnd"/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 database, and click on the green tab −</w:t>
      </w:r>
    </w:p>
    <w:p w:rsidR="00AA7015" w:rsidRPr="00AA7015" w:rsidRDefault="00AA7015" w:rsidP="00AA7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A701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4288790" cy="4754880"/>
            <wp:effectExtent l="0" t="0" r="0" b="7620"/>
            <wp:docPr id="5" name="Picture 5" descr="Song Col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ng Colle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015" w:rsidRPr="00AA7015" w:rsidRDefault="00AA7015" w:rsidP="00AA701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AA7015">
        <w:rPr>
          <w:rFonts w:ascii="Arial" w:eastAsia="Times New Roman" w:hAnsi="Arial" w:cs="Arial"/>
          <w:sz w:val="35"/>
          <w:szCs w:val="35"/>
          <w:lang w:bidi="ar-SA"/>
        </w:rPr>
        <w:t>Creating a Collection</w:t>
      </w:r>
    </w:p>
    <w:p w:rsidR="00AA7015" w:rsidRPr="00AA7015" w:rsidRDefault="00AA7015" w:rsidP="00AA701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In this section, we will learn how to create a collection. Press the Collections tab in the navigation bar at the top.</w:t>
      </w:r>
    </w:p>
    <w:p w:rsidR="00AA7015" w:rsidRPr="00AA7015" w:rsidRDefault="00AA7015" w:rsidP="00AA701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Our command line added songs collection are visible. Clicking on that will show the entries. We will now add an </w:t>
      </w:r>
      <w:r w:rsidRPr="00AA701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artists’</w:t>
      </w:r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 collection using the web interface. Collection </w:t>
      </w:r>
      <w:r w:rsidRPr="00AA701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songs</w:t>
      </w:r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which we created with </w:t>
      </w:r>
      <w:proofErr w:type="spellStart"/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Arangosh</w:t>
      </w:r>
      <w:proofErr w:type="spellEnd"/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is already there. In the Name field, write </w:t>
      </w:r>
      <w:r w:rsidRPr="00AA701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artists</w:t>
      </w:r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 in the </w:t>
      </w:r>
      <w:r w:rsidRPr="00AA701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New Collection</w:t>
      </w:r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 dialog box that appears. Advanced options can safely be ignored and the default collection type, i.e. Document, is fine.</w:t>
      </w:r>
    </w:p>
    <w:p w:rsidR="00AA7015" w:rsidRPr="00AA7015" w:rsidRDefault="00AA7015" w:rsidP="00AA7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A701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715000" cy="2267585"/>
            <wp:effectExtent l="0" t="0" r="0" b="0"/>
            <wp:docPr id="4" name="Picture 4" descr="Creating Col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ing Colle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015" w:rsidRPr="00AA7015" w:rsidRDefault="00AA7015" w:rsidP="00AA701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Clicking on the Save button will finally create the collection, and now the two collections will be visible on this page.</w:t>
      </w:r>
    </w:p>
    <w:p w:rsidR="00AA7015" w:rsidRPr="00AA7015" w:rsidRDefault="00AA7015" w:rsidP="00AA701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AA7015">
        <w:rPr>
          <w:rFonts w:ascii="Arial" w:eastAsia="Times New Roman" w:hAnsi="Arial" w:cs="Arial"/>
          <w:sz w:val="35"/>
          <w:szCs w:val="35"/>
          <w:lang w:bidi="ar-SA"/>
        </w:rPr>
        <w:t>Filling Up the Newly Created Collection with Documents</w:t>
      </w:r>
    </w:p>
    <w:p w:rsidR="00AA7015" w:rsidRPr="00AA7015" w:rsidRDefault="00AA7015" w:rsidP="00AA701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will be presented with an empty collection on clicking the </w:t>
      </w:r>
      <w:proofErr w:type="gramStart"/>
      <w:r w:rsidRPr="00AA701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artists</w:t>
      </w:r>
      <w:proofErr w:type="gramEnd"/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 collection −</w:t>
      </w:r>
    </w:p>
    <w:p w:rsidR="00AA7015" w:rsidRPr="00AA7015" w:rsidRDefault="00AA7015" w:rsidP="00AA7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A701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715000" cy="3117850"/>
            <wp:effectExtent l="0" t="0" r="0" b="6350"/>
            <wp:docPr id="3" name="Picture 3" descr="Filling Up Collection with Docu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ling Up Collection with Docum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015" w:rsidRPr="00AA7015" w:rsidRDefault="00AA7015" w:rsidP="00AA701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To add a document, you need to click the + sign placed in the upper right corner. When you are prompted for a </w:t>
      </w:r>
      <w:r w:rsidRPr="00AA701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_key</w:t>
      </w:r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, enter </w:t>
      </w:r>
      <w:proofErr w:type="spellStart"/>
      <w:r w:rsidRPr="00AA701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Affable_Balding</w:t>
      </w:r>
      <w:proofErr w:type="spellEnd"/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 as the key.</w:t>
      </w:r>
    </w:p>
    <w:p w:rsidR="00AA7015" w:rsidRPr="00AA7015" w:rsidRDefault="00AA7015" w:rsidP="00AA701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Now, a form will appear to add and edit the attributes of the document. There are two ways of adding attributes: </w:t>
      </w:r>
      <w:r w:rsidRPr="00AA701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Graphical</w:t>
      </w:r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 </w:t>
      </w:r>
      <w:r w:rsidRPr="00AA701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Tree</w:t>
      </w:r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. The graphical way is intuitive but slow, therefore, we will switch to the </w:t>
      </w:r>
      <w:r w:rsidRPr="00AA701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Code</w:t>
      </w:r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 view, using the Tree dropdown menu to select it −</w:t>
      </w:r>
    </w:p>
    <w:p w:rsidR="00AA7015" w:rsidRPr="00AA7015" w:rsidRDefault="00AA7015" w:rsidP="00AA7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A701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715000" cy="2780030"/>
            <wp:effectExtent l="0" t="0" r="0" b="1270"/>
            <wp:docPr id="2" name="Picture 2" descr="Tree Dropdow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ree Dropdown men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015" w:rsidRPr="00AA7015" w:rsidRDefault="00AA7015" w:rsidP="00AA701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To make the process easier, we have created a sample data in the JSON format, which you can copy and then paste into the query editor area −</w:t>
      </w:r>
    </w:p>
    <w:p w:rsidR="00AA7015" w:rsidRPr="00AA7015" w:rsidRDefault="00AA7015" w:rsidP="00AA701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{"artist": "Johnny Mercer", "</w:t>
      </w:r>
      <w:proofErr w:type="spellStart"/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title":"Affable</w:t>
      </w:r>
      <w:proofErr w:type="spellEnd"/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Balding Me", "composer": "Robert Emmett Dolan", "Year": 1950}</w:t>
      </w:r>
    </w:p>
    <w:p w:rsidR="00AA7015" w:rsidRPr="00AA7015" w:rsidRDefault="00AA7015" w:rsidP="00AA701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(Note: Only one pair of curly braces should be used; see the screenshot below)</w:t>
      </w:r>
    </w:p>
    <w:p w:rsidR="00AA7015" w:rsidRPr="00AA7015" w:rsidRDefault="00AA7015" w:rsidP="00AA7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A701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715000" cy="2697480"/>
            <wp:effectExtent l="0" t="0" r="0" b="7620"/>
            <wp:docPr id="1" name="Picture 1" descr="Created Sample Data In JSON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d Sample Data In JSON Forma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015" w:rsidRPr="00AA7015" w:rsidRDefault="00AA7015" w:rsidP="00AA701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can observe that we have quoted the keys and also the values in the code view mode. Now, click </w:t>
      </w:r>
      <w:r w:rsidRPr="00AA701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Save</w:t>
      </w:r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. Upon successful completion, a green flash appears on the page momentarily.</w:t>
      </w:r>
    </w:p>
    <w:p w:rsidR="00AA7015" w:rsidRPr="00AA7015" w:rsidRDefault="00AA7015" w:rsidP="00AA701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AA7015">
        <w:rPr>
          <w:rFonts w:ascii="Arial" w:eastAsia="Times New Roman" w:hAnsi="Arial" w:cs="Arial"/>
          <w:sz w:val="27"/>
          <w:szCs w:val="27"/>
          <w:lang w:bidi="ar-SA"/>
        </w:rPr>
        <w:t>How to Read Documents</w:t>
      </w:r>
    </w:p>
    <w:p w:rsidR="00AA7015" w:rsidRPr="00AA7015" w:rsidRDefault="00AA7015" w:rsidP="00AA701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To read documents, go back to the Collections page.</w:t>
      </w:r>
    </w:p>
    <w:p w:rsidR="00AA7015" w:rsidRPr="00AA7015" w:rsidRDefault="00AA7015" w:rsidP="00AA701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>When one clicks on the </w:t>
      </w:r>
      <w:r w:rsidRPr="00AA701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artist</w:t>
      </w:r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 collection, a new entry appears.</w:t>
      </w:r>
    </w:p>
    <w:p w:rsidR="00AA7015" w:rsidRPr="00AA7015" w:rsidRDefault="00AA7015" w:rsidP="00AA701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AA7015">
        <w:rPr>
          <w:rFonts w:ascii="Arial" w:eastAsia="Times New Roman" w:hAnsi="Arial" w:cs="Arial"/>
          <w:sz w:val="27"/>
          <w:szCs w:val="27"/>
          <w:lang w:bidi="ar-SA"/>
        </w:rPr>
        <w:t>How to Update Documents</w:t>
      </w:r>
    </w:p>
    <w:p w:rsidR="00AA7015" w:rsidRPr="00AA7015" w:rsidRDefault="00AA7015" w:rsidP="00AA701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It is simple to edit the entries in a document; you just need to click on the row you wish to edit in the document overview. Here again the same query editor will be presented as when creating new documents.</w:t>
      </w:r>
    </w:p>
    <w:p w:rsidR="00AA7015" w:rsidRPr="00AA7015" w:rsidRDefault="00AA7015" w:rsidP="00AA701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AA7015">
        <w:rPr>
          <w:rFonts w:ascii="Arial" w:eastAsia="Times New Roman" w:hAnsi="Arial" w:cs="Arial"/>
          <w:sz w:val="27"/>
          <w:szCs w:val="27"/>
          <w:lang w:bidi="ar-SA"/>
        </w:rPr>
        <w:t>Removing Documents</w:t>
      </w:r>
    </w:p>
    <w:p w:rsidR="00AA7015" w:rsidRPr="00AA7015" w:rsidRDefault="00AA7015" w:rsidP="00AA701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can delete the documents by pressing the ‘-’ icon. Every document row has this sign at the end. It will prompt you to confirm to avoid unsafe deletion.</w:t>
      </w:r>
    </w:p>
    <w:p w:rsidR="00AA7015" w:rsidRPr="00AA7015" w:rsidRDefault="00AA7015" w:rsidP="00AA701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Moreover, for a particular collection, other operations like filtering the documents, managing indexes, and importing data also exist on the </w:t>
      </w:r>
      <w:r w:rsidRPr="00AA701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Collections Overview</w:t>
      </w:r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 page.</w:t>
      </w:r>
    </w:p>
    <w:p w:rsidR="00AA7015" w:rsidRPr="00AA7015" w:rsidRDefault="00AA7015" w:rsidP="00AA701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AA7015">
        <w:rPr>
          <w:rFonts w:ascii="Arial" w:eastAsia="Times New Roman" w:hAnsi="Arial" w:cs="Arial"/>
          <w:color w:val="000000"/>
          <w:sz w:val="24"/>
          <w:szCs w:val="24"/>
          <w:lang w:bidi="ar-SA"/>
        </w:rPr>
        <w:t>In our subsequent chapter, we will discuss an important feature of the Web Interface, i.e., the AQL query Editor.</w:t>
      </w:r>
    </w:p>
    <w:p w:rsidR="00E409F2" w:rsidRDefault="00AA7015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15"/>
    <w:rsid w:val="004C13A6"/>
    <w:rsid w:val="00AA7015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590D9-F272-4337-A5D4-DF7CCD6B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AA70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AA70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7015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A7015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AA7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0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2020-08-04T07:00:00Z</dcterms:created>
  <dcterms:modified xsi:type="dcterms:W3CDTF">2020-08-04T07:01:00Z</dcterms:modified>
</cp:coreProperties>
</file>