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DC9" w:rsidRPr="00CB3DC9" w:rsidRDefault="00CB3DC9" w:rsidP="00CB3DC9">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CB3DC9">
        <w:rPr>
          <w:rFonts w:ascii="Helvetica" w:hAnsi="Helvetica" w:cs="Helvetica"/>
          <w:b w:val="0"/>
          <w:bCs w:val="0"/>
          <w:color w:val="610B38"/>
          <w:sz w:val="44"/>
          <w:szCs w:val="44"/>
        </w:rPr>
        <w:t>Instruction Set of 8086</w:t>
      </w:r>
    </w:p>
    <w:p w:rsidR="00CB3DC9" w:rsidRPr="00CB3DC9" w:rsidRDefault="00CB3DC9" w:rsidP="00CB3D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B3DC9">
        <w:rPr>
          <w:rFonts w:ascii="Segoe UI" w:eastAsia="Times New Roman" w:hAnsi="Segoe UI" w:cs="Segoe UI"/>
          <w:color w:val="333333"/>
          <w:sz w:val="24"/>
          <w:szCs w:val="24"/>
          <w:lang w:bidi="ar-SA"/>
        </w:rPr>
        <w:t>Instructions are classified on the basis of functions they perform. They are categorized into the following main types:</w:t>
      </w:r>
    </w:p>
    <w:p w:rsidR="00CB3DC9" w:rsidRPr="00CB3DC9" w:rsidRDefault="00CB3DC9" w:rsidP="00CB3DC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B3DC9">
        <w:rPr>
          <w:rFonts w:ascii="Helvetica" w:eastAsia="Times New Roman" w:hAnsi="Helvetica" w:cs="Helvetica"/>
          <w:color w:val="610B38"/>
          <w:sz w:val="38"/>
          <w:szCs w:val="38"/>
          <w:lang w:bidi="ar-SA"/>
        </w:rPr>
        <w:t>Data Transfer instruction</w:t>
      </w:r>
    </w:p>
    <w:p w:rsidR="00CB3DC9" w:rsidRDefault="00CB3DC9" w:rsidP="00CB3D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B3DC9">
        <w:rPr>
          <w:rFonts w:ascii="Segoe UI" w:eastAsia="Times New Roman" w:hAnsi="Segoe UI" w:cs="Segoe UI"/>
          <w:color w:val="333333"/>
          <w:sz w:val="24"/>
          <w:szCs w:val="24"/>
          <w:lang w:bidi="ar-SA"/>
        </w:rPr>
        <w:t>All the instructions which perform data movement come under this category. The source data may be a register, memory location, port etc. the destination may be a register, memory location or port. The following instructions come under this category:</w:t>
      </w:r>
    </w:p>
    <w:p w:rsidR="00CB3DC9" w:rsidRDefault="00CB3DC9" w:rsidP="00CB3D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Pr>
          <w:noProof/>
          <w:lang w:bidi="ar-SA"/>
        </w:rPr>
        <w:drawing>
          <wp:inline distT="0" distB="0" distL="0" distR="0" wp14:anchorId="01725DC9" wp14:editId="0062F925">
            <wp:extent cx="6857365" cy="5764377"/>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907833" cy="5806801"/>
                    </a:xfrm>
                    <a:prstGeom prst="rect">
                      <a:avLst/>
                    </a:prstGeom>
                  </pic:spPr>
                </pic:pic>
              </a:graphicData>
            </a:graphic>
          </wp:inline>
        </w:drawing>
      </w:r>
    </w:p>
    <w:p w:rsidR="00CB3DC9" w:rsidRDefault="00CB3DC9" w:rsidP="00CB3DC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Arithmetic Instructions</w:t>
      </w:r>
    </w:p>
    <w:p w:rsidR="00CB3DC9" w:rsidRDefault="00CB3DC9" w:rsidP="00CB3DC9">
      <w:pPr>
        <w:pStyle w:val="NormalWeb"/>
        <w:shd w:val="clear" w:color="auto" w:fill="FFFFFF"/>
        <w:jc w:val="both"/>
        <w:rPr>
          <w:rFonts w:ascii="Segoe UI" w:hAnsi="Segoe UI" w:cs="Segoe UI"/>
          <w:color w:val="333333"/>
        </w:rPr>
      </w:pPr>
      <w:r>
        <w:rPr>
          <w:rFonts w:ascii="Segoe UI" w:hAnsi="Segoe UI" w:cs="Segoe UI"/>
          <w:color w:val="333333"/>
        </w:rPr>
        <w:t>Instructions of this group perform addition, subtraction, multiplication, division, increment, decrement, comparison, ASCII and decimal adjustment etc.</w:t>
      </w:r>
    </w:p>
    <w:p w:rsidR="00CB3DC9" w:rsidRDefault="00CB3DC9" w:rsidP="00CB3DC9">
      <w:pPr>
        <w:pStyle w:val="NormalWeb"/>
        <w:shd w:val="clear" w:color="auto" w:fill="FFFFFF"/>
        <w:jc w:val="both"/>
        <w:rPr>
          <w:rFonts w:ascii="Segoe UI" w:hAnsi="Segoe UI" w:cs="Segoe UI"/>
          <w:color w:val="333333"/>
        </w:rPr>
      </w:pPr>
      <w:r>
        <w:rPr>
          <w:rStyle w:val="Strong"/>
          <w:rFonts w:ascii="Segoe UI" w:hAnsi="Segoe UI" w:cs="Segoe UI"/>
          <w:color w:val="333333"/>
        </w:rPr>
        <w:t>The following instructions come under this category:</w:t>
      </w:r>
    </w:p>
    <w:p w:rsidR="00CB3DC9" w:rsidRDefault="00CB3DC9" w:rsidP="00CB3D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Pr>
          <w:noProof/>
          <w:lang w:bidi="ar-SA"/>
        </w:rPr>
        <w:drawing>
          <wp:inline distT="0" distB="0" distL="0" distR="0" wp14:anchorId="666C4C5F" wp14:editId="7789FE39">
            <wp:extent cx="6864638" cy="67226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86874" cy="6744445"/>
                    </a:xfrm>
                    <a:prstGeom prst="rect">
                      <a:avLst/>
                    </a:prstGeom>
                  </pic:spPr>
                </pic:pic>
              </a:graphicData>
            </a:graphic>
          </wp:inline>
        </w:drawing>
      </w:r>
    </w:p>
    <w:p w:rsidR="00CB3DC9" w:rsidRDefault="00CB3DC9" w:rsidP="00CB3DC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Logical Instructions</w:t>
      </w:r>
    </w:p>
    <w:p w:rsidR="00CB3DC9" w:rsidRDefault="00CB3DC9" w:rsidP="00CB3DC9">
      <w:pPr>
        <w:pStyle w:val="NormalWeb"/>
        <w:shd w:val="clear" w:color="auto" w:fill="FFFFFF"/>
        <w:jc w:val="both"/>
        <w:rPr>
          <w:rFonts w:ascii="Segoe UI" w:hAnsi="Segoe UI" w:cs="Segoe UI"/>
          <w:color w:val="333333"/>
        </w:rPr>
      </w:pPr>
      <w:r>
        <w:rPr>
          <w:rFonts w:ascii="Segoe UI" w:hAnsi="Segoe UI" w:cs="Segoe UI"/>
          <w:color w:val="333333"/>
        </w:rPr>
        <w:t>Instruction of this group perform logical AND, OR, XOR, NOT and TEST operations. </w:t>
      </w:r>
      <w:r>
        <w:rPr>
          <w:rStyle w:val="Strong"/>
          <w:rFonts w:ascii="Segoe UI" w:hAnsi="Segoe UI" w:cs="Segoe UI"/>
          <w:color w:val="333333"/>
        </w:rPr>
        <w:t>The following instructions come under this category:</w:t>
      </w:r>
    </w:p>
    <w:p w:rsidR="00CB3DC9" w:rsidRPr="00CB3DC9" w:rsidRDefault="00CB3DC9" w:rsidP="00CB3D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Pr>
          <w:noProof/>
          <w:lang w:bidi="ar-SA"/>
        </w:rPr>
        <w:drawing>
          <wp:inline distT="0" distB="0" distL="0" distR="0" wp14:anchorId="3F02CD48" wp14:editId="4AFB76D0">
            <wp:extent cx="6866331" cy="3642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09169" cy="3665698"/>
                    </a:xfrm>
                    <a:prstGeom prst="rect">
                      <a:avLst/>
                    </a:prstGeom>
                  </pic:spPr>
                </pic:pic>
              </a:graphicData>
            </a:graphic>
          </wp:inline>
        </w:drawing>
      </w:r>
    </w:p>
    <w:p w:rsidR="00E409F2" w:rsidRDefault="00CB3DC9">
      <w:r>
        <w:rPr>
          <w:noProof/>
          <w:lang w:bidi="ar-SA"/>
        </w:rPr>
        <w:drawing>
          <wp:inline distT="0" distB="0" distL="0" distR="0" wp14:anchorId="3163AD7B" wp14:editId="6F6C0F7E">
            <wp:extent cx="6833618" cy="320405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15436" cy="3242419"/>
                    </a:xfrm>
                    <a:prstGeom prst="rect">
                      <a:avLst/>
                    </a:prstGeom>
                  </pic:spPr>
                </pic:pic>
              </a:graphicData>
            </a:graphic>
          </wp:inline>
        </w:drawing>
      </w:r>
    </w:p>
    <w:p w:rsidR="00CB3DC9" w:rsidRDefault="00CB3DC9" w:rsidP="00CB3DC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Branch Instructions</w:t>
      </w:r>
    </w:p>
    <w:p w:rsidR="00CB3DC9" w:rsidRDefault="00CB3DC9" w:rsidP="00CB3DC9">
      <w:pPr>
        <w:pStyle w:val="NormalWeb"/>
        <w:shd w:val="clear" w:color="auto" w:fill="FFFFFF"/>
        <w:jc w:val="both"/>
        <w:rPr>
          <w:rFonts w:ascii="Segoe UI" w:hAnsi="Segoe UI" w:cs="Segoe UI"/>
          <w:color w:val="333333"/>
        </w:rPr>
      </w:pPr>
      <w:r>
        <w:rPr>
          <w:rFonts w:ascii="Segoe UI" w:hAnsi="Segoe UI" w:cs="Segoe UI"/>
          <w:color w:val="333333"/>
        </w:rPr>
        <w:t>It is also called program execution transfer instruction. Instructions of this group transfer program execution from the normal sequence of instructions to the specified destination or target. The following instructions come under this category:</w:t>
      </w:r>
    </w:p>
    <w:p w:rsidR="00CB3DC9" w:rsidRDefault="00CB3DC9">
      <w:r>
        <w:rPr>
          <w:noProof/>
          <w:lang w:bidi="ar-SA"/>
        </w:rPr>
        <w:drawing>
          <wp:inline distT="0" distB="0" distL="0" distR="0" wp14:anchorId="1AF636DC" wp14:editId="37AFBAC0">
            <wp:extent cx="6901945" cy="6847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1978" cy="6856981"/>
                    </a:xfrm>
                    <a:prstGeom prst="rect">
                      <a:avLst/>
                    </a:prstGeom>
                  </pic:spPr>
                </pic:pic>
              </a:graphicData>
            </a:graphic>
          </wp:inline>
        </w:drawing>
      </w:r>
    </w:p>
    <w:p w:rsidR="00CB3DC9" w:rsidRDefault="00CB3DC9" w:rsidP="00CB3DC9">
      <w:pPr>
        <w:pStyle w:val="NormalWeb"/>
        <w:shd w:val="clear" w:color="auto" w:fill="FFFFFF"/>
        <w:rPr>
          <w:rFonts w:ascii="Segoe UI" w:hAnsi="Segoe UI" w:cs="Segoe UI"/>
          <w:color w:val="333333"/>
        </w:rPr>
      </w:pPr>
      <w:r>
        <w:rPr>
          <w:rFonts w:ascii="Segoe UI" w:hAnsi="Segoe UI" w:cs="Segoe UI"/>
          <w:color w:val="333333"/>
        </w:rPr>
        <w:lastRenderedPageBreak/>
        <w:t xml:space="preserve">Here, CF </w:t>
      </w:r>
      <w:r>
        <w:rPr>
          <w:rFonts w:ascii="Segoe UI" w:hAnsi="Segoe UI" w:cs="Segoe UI"/>
          <w:color w:val="333333"/>
        </w:rPr>
        <w:t xml:space="preserve">= Carry </w:t>
      </w:r>
      <w:r>
        <w:rPr>
          <w:rFonts w:ascii="Segoe UI" w:hAnsi="Segoe UI" w:cs="Segoe UI"/>
          <w:color w:val="333333"/>
        </w:rPr>
        <w:t>Flag</w:t>
      </w:r>
      <w:r>
        <w:rPr>
          <w:rFonts w:ascii="Segoe UI" w:hAnsi="Segoe UI" w:cs="Segoe UI"/>
          <w:color w:val="333333"/>
        </w:rPr>
        <w:br/>
        <w:t>ZF = Zero Flag</w:t>
      </w:r>
      <w:r>
        <w:rPr>
          <w:rFonts w:ascii="Segoe UI" w:hAnsi="Segoe UI" w:cs="Segoe UI"/>
          <w:color w:val="333333"/>
        </w:rPr>
        <w:br/>
        <w:t>OF = Overflow Flag</w:t>
      </w:r>
      <w:r>
        <w:rPr>
          <w:rFonts w:ascii="Segoe UI" w:hAnsi="Segoe UI" w:cs="Segoe UI"/>
          <w:color w:val="333333"/>
        </w:rPr>
        <w:br/>
        <w:t>SF = Sign Flag</w:t>
      </w:r>
      <w:r>
        <w:rPr>
          <w:rFonts w:ascii="Segoe UI" w:hAnsi="Segoe UI" w:cs="Segoe UI"/>
          <w:color w:val="333333"/>
        </w:rPr>
        <w:br/>
        <w:t>CX = Register</w:t>
      </w:r>
    </w:p>
    <w:p w:rsidR="00CB3DC9" w:rsidRDefault="00CB3DC9" w:rsidP="00CB3DC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Flag Manipulation and Processor Control Instructions</w:t>
      </w:r>
    </w:p>
    <w:p w:rsidR="00CB3DC9" w:rsidRDefault="00CB3DC9" w:rsidP="00CB3DC9">
      <w:pPr>
        <w:pStyle w:val="NormalWeb"/>
        <w:shd w:val="clear" w:color="auto" w:fill="FFFFFF"/>
        <w:jc w:val="both"/>
        <w:rPr>
          <w:rFonts w:ascii="Segoe UI" w:hAnsi="Segoe UI" w:cs="Segoe UI"/>
          <w:color w:val="333333"/>
        </w:rPr>
      </w:pPr>
      <w:r>
        <w:rPr>
          <w:rFonts w:ascii="Segoe UI" w:hAnsi="Segoe UI" w:cs="Segoe UI"/>
          <w:color w:val="333333"/>
        </w:rPr>
        <w:t>Instructions of this instruction set are related to flag manipulation and machine control. The following instructions come under this category:</w:t>
      </w:r>
    </w:p>
    <w:p w:rsidR="00CB3DC9" w:rsidRDefault="00CB3DC9" w:rsidP="00CB3DC9">
      <w:pPr>
        <w:pStyle w:val="NormalWeb"/>
        <w:shd w:val="clear" w:color="auto" w:fill="FFFFFF"/>
        <w:jc w:val="both"/>
        <w:rPr>
          <w:rFonts w:ascii="Segoe UI" w:hAnsi="Segoe UI" w:cs="Segoe UI"/>
          <w:color w:val="333333"/>
        </w:rPr>
      </w:pPr>
      <w:r>
        <w:rPr>
          <w:noProof/>
        </w:rPr>
        <w:drawing>
          <wp:inline distT="0" distB="0" distL="0" distR="0" wp14:anchorId="032CB016" wp14:editId="0C6E6065">
            <wp:extent cx="6823846" cy="5991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8623" cy="6065581"/>
                    </a:xfrm>
                    <a:prstGeom prst="rect">
                      <a:avLst/>
                    </a:prstGeom>
                  </pic:spPr>
                </pic:pic>
              </a:graphicData>
            </a:graphic>
          </wp:inline>
        </w:drawing>
      </w:r>
    </w:p>
    <w:p w:rsidR="00CB3DC9" w:rsidRDefault="00CB3DC9" w:rsidP="00CB3DC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String Instructions</w:t>
      </w:r>
    </w:p>
    <w:p w:rsidR="00CB3DC9" w:rsidRDefault="00CB3DC9" w:rsidP="00CB3DC9">
      <w:pPr>
        <w:pStyle w:val="NormalWeb"/>
        <w:shd w:val="clear" w:color="auto" w:fill="FFFFFF"/>
        <w:jc w:val="both"/>
        <w:rPr>
          <w:rFonts w:ascii="Segoe UI" w:hAnsi="Segoe UI" w:cs="Segoe UI"/>
          <w:color w:val="333333"/>
        </w:rPr>
      </w:pPr>
      <w:r>
        <w:rPr>
          <w:rFonts w:ascii="Segoe UI" w:hAnsi="Segoe UI" w:cs="Segoe UI"/>
          <w:color w:val="333333"/>
        </w:rPr>
        <w:t>String is series of bytes or series of words stored in sequential memory locations. The 8086 provides some instructions which handle string operations such as string movement, comparison, scan, load and store.</w:t>
      </w:r>
    </w:p>
    <w:p w:rsidR="00CB3DC9" w:rsidRDefault="00CB3DC9" w:rsidP="00CB3DC9">
      <w:pPr>
        <w:pStyle w:val="NormalWeb"/>
        <w:shd w:val="clear" w:color="auto" w:fill="FFFFFF"/>
        <w:jc w:val="both"/>
        <w:rPr>
          <w:rFonts w:ascii="Segoe UI" w:hAnsi="Segoe UI" w:cs="Segoe UI"/>
          <w:color w:val="333333"/>
        </w:rPr>
      </w:pPr>
      <w:r>
        <w:rPr>
          <w:rStyle w:val="Strong"/>
          <w:rFonts w:ascii="Segoe UI" w:hAnsi="Segoe UI" w:cs="Segoe UI"/>
          <w:color w:val="333333"/>
        </w:rPr>
        <w:t>The following instructions come under this category:</w:t>
      </w:r>
    </w:p>
    <w:p w:rsidR="00CB3DC9" w:rsidRDefault="00CB3DC9" w:rsidP="00CB3DC9">
      <w:pPr>
        <w:pStyle w:val="NormalWeb"/>
        <w:shd w:val="clear" w:color="auto" w:fill="FFFFFF"/>
        <w:jc w:val="both"/>
        <w:rPr>
          <w:rFonts w:ascii="Segoe UI" w:hAnsi="Segoe UI" w:cs="Segoe UI"/>
          <w:color w:val="333333"/>
        </w:rPr>
      </w:pPr>
      <w:bookmarkStart w:id="0" w:name="_GoBack"/>
      <w:r>
        <w:rPr>
          <w:noProof/>
        </w:rPr>
        <w:drawing>
          <wp:inline distT="0" distB="0" distL="0" distR="0" wp14:anchorId="7D576048" wp14:editId="20C4EC6C">
            <wp:extent cx="6819828" cy="4228186"/>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48669" cy="4308065"/>
                    </a:xfrm>
                    <a:prstGeom prst="rect">
                      <a:avLst/>
                    </a:prstGeom>
                  </pic:spPr>
                </pic:pic>
              </a:graphicData>
            </a:graphic>
          </wp:inline>
        </w:drawing>
      </w:r>
      <w:bookmarkEnd w:id="0"/>
    </w:p>
    <w:p w:rsidR="00CB3DC9" w:rsidRDefault="00CB3DC9"/>
    <w:sectPr w:rsidR="00CB3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DC9"/>
    <w:rsid w:val="004C13A6"/>
    <w:rsid w:val="00CB3DC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CFAE"/>
  <w15:chartTrackingRefBased/>
  <w15:docId w15:val="{2873A03F-4C3B-4B7B-8A88-BBA8DD23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B3DC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B3DC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DC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B3DC9"/>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CB3DC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B3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435608">
      <w:bodyDiv w:val="1"/>
      <w:marLeft w:val="0"/>
      <w:marRight w:val="0"/>
      <w:marTop w:val="0"/>
      <w:marBottom w:val="0"/>
      <w:divBdr>
        <w:top w:val="none" w:sz="0" w:space="0" w:color="auto"/>
        <w:left w:val="none" w:sz="0" w:space="0" w:color="auto"/>
        <w:bottom w:val="none" w:sz="0" w:space="0" w:color="auto"/>
        <w:right w:val="none" w:sz="0" w:space="0" w:color="auto"/>
      </w:divBdr>
    </w:div>
    <w:div w:id="1143160755">
      <w:bodyDiv w:val="1"/>
      <w:marLeft w:val="0"/>
      <w:marRight w:val="0"/>
      <w:marTop w:val="0"/>
      <w:marBottom w:val="0"/>
      <w:divBdr>
        <w:top w:val="none" w:sz="0" w:space="0" w:color="auto"/>
        <w:left w:val="none" w:sz="0" w:space="0" w:color="auto"/>
        <w:bottom w:val="none" w:sz="0" w:space="0" w:color="auto"/>
        <w:right w:val="none" w:sz="0" w:space="0" w:color="auto"/>
      </w:divBdr>
    </w:div>
    <w:div w:id="1174875240">
      <w:bodyDiv w:val="1"/>
      <w:marLeft w:val="0"/>
      <w:marRight w:val="0"/>
      <w:marTop w:val="0"/>
      <w:marBottom w:val="0"/>
      <w:divBdr>
        <w:top w:val="none" w:sz="0" w:space="0" w:color="auto"/>
        <w:left w:val="none" w:sz="0" w:space="0" w:color="auto"/>
        <w:bottom w:val="none" w:sz="0" w:space="0" w:color="auto"/>
        <w:right w:val="none" w:sz="0" w:space="0" w:color="auto"/>
      </w:divBdr>
    </w:div>
    <w:div w:id="1190221380">
      <w:bodyDiv w:val="1"/>
      <w:marLeft w:val="0"/>
      <w:marRight w:val="0"/>
      <w:marTop w:val="0"/>
      <w:marBottom w:val="0"/>
      <w:divBdr>
        <w:top w:val="none" w:sz="0" w:space="0" w:color="auto"/>
        <w:left w:val="none" w:sz="0" w:space="0" w:color="auto"/>
        <w:bottom w:val="none" w:sz="0" w:space="0" w:color="auto"/>
        <w:right w:val="none" w:sz="0" w:space="0" w:color="auto"/>
      </w:divBdr>
    </w:div>
    <w:div w:id="1217743189">
      <w:bodyDiv w:val="1"/>
      <w:marLeft w:val="0"/>
      <w:marRight w:val="0"/>
      <w:marTop w:val="0"/>
      <w:marBottom w:val="0"/>
      <w:divBdr>
        <w:top w:val="none" w:sz="0" w:space="0" w:color="auto"/>
        <w:left w:val="none" w:sz="0" w:space="0" w:color="auto"/>
        <w:bottom w:val="none" w:sz="0" w:space="0" w:color="auto"/>
        <w:right w:val="none" w:sz="0" w:space="0" w:color="auto"/>
      </w:divBdr>
    </w:div>
    <w:div w:id="1465001805">
      <w:bodyDiv w:val="1"/>
      <w:marLeft w:val="0"/>
      <w:marRight w:val="0"/>
      <w:marTop w:val="0"/>
      <w:marBottom w:val="0"/>
      <w:divBdr>
        <w:top w:val="none" w:sz="0" w:space="0" w:color="auto"/>
        <w:left w:val="none" w:sz="0" w:space="0" w:color="auto"/>
        <w:bottom w:val="none" w:sz="0" w:space="0" w:color="auto"/>
        <w:right w:val="none" w:sz="0" w:space="0" w:color="auto"/>
      </w:divBdr>
    </w:div>
    <w:div w:id="1716193765">
      <w:bodyDiv w:val="1"/>
      <w:marLeft w:val="0"/>
      <w:marRight w:val="0"/>
      <w:marTop w:val="0"/>
      <w:marBottom w:val="0"/>
      <w:divBdr>
        <w:top w:val="none" w:sz="0" w:space="0" w:color="auto"/>
        <w:left w:val="none" w:sz="0" w:space="0" w:color="auto"/>
        <w:bottom w:val="none" w:sz="0" w:space="0" w:color="auto"/>
        <w:right w:val="none" w:sz="0" w:space="0" w:color="auto"/>
      </w:divBdr>
    </w:div>
    <w:div w:id="210588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2021-11-03T04:48:00Z</dcterms:created>
  <dcterms:modified xsi:type="dcterms:W3CDTF">2021-11-03T04:54:00Z</dcterms:modified>
</cp:coreProperties>
</file>