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BAF" w:rsidRPr="005B5BAF" w:rsidRDefault="005B5BAF" w:rsidP="005B5BA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bidi="ar-SA"/>
        </w:rPr>
      </w:pPr>
      <w:r w:rsidRPr="005B5BAF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bidi="ar-SA"/>
        </w:rPr>
        <w:t>General purpose registers in 8086 microprocessor</w:t>
      </w:r>
    </w:p>
    <w:p w:rsidR="005B5BAF" w:rsidRPr="005B5BAF" w:rsidRDefault="005B5BAF" w:rsidP="005B5BA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bidi="ar-SA"/>
        </w:rPr>
      </w:pPr>
      <w:r w:rsidRPr="005B5BAF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>Difficulty Level :</w:t>
      </w:r>
      <w:r w:rsidRPr="005B5BAF">
        <w:rPr>
          <w:rFonts w:ascii="Arial" w:eastAsia="Times New Roman" w:hAnsi="Arial" w:cs="Arial"/>
          <w:color w:val="273239"/>
          <w:sz w:val="23"/>
          <w:szCs w:val="23"/>
          <w:lang w:bidi="ar-SA"/>
        </w:rPr>
        <w:t> </w:t>
      </w:r>
      <w:hyperlink r:id="rId5" w:history="1">
        <w:r w:rsidRPr="005B5BAF">
          <w:rPr>
            <w:rFonts w:ascii="Arial" w:eastAsia="Times New Roman" w:hAnsi="Arial" w:cs="Arial"/>
            <w:color w:val="0000FF"/>
            <w:sz w:val="23"/>
            <w:szCs w:val="23"/>
            <w:u w:val="single"/>
            <w:bdr w:val="none" w:sz="0" w:space="0" w:color="auto" w:frame="1"/>
            <w:lang w:bidi="ar-SA"/>
          </w:rPr>
          <w:t>Basic</w:t>
        </w:r>
      </w:hyperlink>
    </w:p>
    <w:p w:rsidR="005B5BAF" w:rsidRPr="005B5BAF" w:rsidRDefault="005B5BAF" w:rsidP="005B5BAF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  <w:lang w:bidi="ar-SA"/>
        </w:rPr>
      </w:pPr>
      <w:r w:rsidRPr="005B5BAF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 xml:space="preserve">Last </w:t>
      </w:r>
      <w:proofErr w:type="gramStart"/>
      <w:r w:rsidRPr="005B5BAF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>Updated :</w:t>
      </w:r>
      <w:proofErr w:type="gramEnd"/>
      <w:r w:rsidRPr="005B5BAF">
        <w:rPr>
          <w:rFonts w:ascii="Arial" w:eastAsia="Times New Roman" w:hAnsi="Arial" w:cs="Arial"/>
          <w:color w:val="273239"/>
          <w:sz w:val="23"/>
          <w:szCs w:val="23"/>
          <w:lang w:bidi="ar-SA"/>
        </w:rPr>
        <w:t> </w:t>
      </w:r>
      <w:r w:rsidRPr="005B5BAF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  <w:lang w:bidi="ar-SA"/>
        </w:rPr>
        <w:t>27 Apr, 2018</w:t>
      </w:r>
    </w:p>
    <w:p w:rsidR="005B5BAF" w:rsidRPr="005B5BAF" w:rsidRDefault="005B5BAF" w:rsidP="005B5BA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 xml:space="preserve">General purpose registers are used to store temporary data within the microprocessor. There are 8 general purpose registers in 8086 </w:t>
      </w:r>
      <w:proofErr w:type="gramStart"/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microprocessor</w:t>
      </w:r>
      <w:proofErr w:type="gramEnd"/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.</w:t>
      </w:r>
    </w:p>
    <w:p w:rsidR="005B5BAF" w:rsidRPr="005B5BAF" w:rsidRDefault="005B5BAF" w:rsidP="005B5BAF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5B5BAF">
        <w:rPr>
          <w:rFonts w:ascii="var(--font-din)" w:eastAsia="Times New Roman" w:hAnsi="var(--font-din)" w:cs="Times New Roman"/>
          <w:noProof/>
          <w:color w:val="273239"/>
          <w:sz w:val="26"/>
          <w:szCs w:val="26"/>
          <w:lang w:bidi="ar-SA"/>
        </w:rPr>
        <mc:AlternateContent>
          <mc:Choice Requires="wps">
            <w:drawing>
              <wp:inline distT="0" distB="0" distL="0" distR="0">
                <wp:extent cx="2400300" cy="2667000"/>
                <wp:effectExtent l="0" t="0" r="0" b="0"/>
                <wp:docPr id="1" name="Rectangle 1" descr="https://media.geeksforgeeks.org/wp-content/uploads/GP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00300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D9B579" id="Rectangle 1" o:spid="_x0000_s1026" alt="https://media.geeksforgeeks.org/wp-content/uploads/GPR.png" style="width:189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Du3QIAAPwFAAAOAAAAZHJzL2Uyb0RvYy54bWysVF1vmzAUfZ+0/2D5nfBR8gEqqdoQqknd&#10;VrXbD3DAgFWwPdsJ7ab9912bJE26l2lbHgi+Nufee87xvbx67ju0o0ozwTMcTgKMKC9FxXiT4a9f&#10;Cm+BkTaEV6QTnGb4hWp8tXz/7nKQKY1EK7qKKgQgXKeDzHBrjEx9X5ct7YmeCEk5bNZC9cTAUjV+&#10;pcgA6H3nR0Ew8wehKqlESbWGaD5u4qXDr2tams91ralBXYahNuOeyj039ukvL0naKCJbVu7LIH9R&#10;RU8Yh6RHqJwYgraK/QbVs1IJLWozKUXvi7pmJXU9QDdh8Kabx5ZI6noBcrQ80qT/H2z5aXevEKtA&#10;O4w46UGiByCN8KajCEIV1SXQZWXRoEtPK0YmDaVPGjRx/06UQXql4IZy429lJ0il/dv7h4nkjWV4&#10;gG8h0aO8V5YjLe9E+aQRF6sWEtFrLSHlWMEhpJQYWgo4NgwQ/hmGXWhAQ5vho6igZrI1wvH/XKve&#10;5gBm0bOT+eUoM302qIRgFAfBRQBuKGEvms3mASxsDpIePpdKm1sqemRfMqygPgdPdnfajEcPR2w2&#10;LgrWdRAnacfPAoA5RiA5fGr3bBnOGj+SIFkv1ovYi6PZ2ouDPPeui1XszYpwPs0v8tUqD3/avGGc&#10;tqyqKLdpDjYN4z+zwf7CjAY7GlWLjlUWzpakVbNZdQrtCFyTwv32hJwc88/LcHxBL29aCoHdmyjx&#10;itli7sVFPPWSebDwgjC5SWZBnMR5cd7SHeP031tCQ4aTaTR1Kp0U/aY3UPpV7LNjPTMwiDrWZ3hx&#10;PERS68E1r5y0hrBufD+hwpb/SgXIfRDaOdaadPT/RlQvYFglwE5gPRiZ8NIK9R2jAcZPhvW3LVEU&#10;o+4DB9MnYRzbeeUW8XQewUKd7mxOdwgvASrDBqPxdWXGGbeVijUtZAodMVxcw0WpmbOwvURjVfvr&#10;BSPGdbIfh3aGna7dqdehvfwFAAD//wMAUEsDBBQABgAIAAAAIQDL/un+3AAAAAUBAAAPAAAAZHJz&#10;L2Rvd25yZXYueG1sTI9PS8NAEMXvgt9hGcGL2I1/0BKzKVIQiwjFVHueZsckmJ1Ns9skfnunXvQy&#10;8HjDe7+XLSbXqoH60Hg2cDVLQBGX3jZcGXjfPF3OQYWIbLH1TAa+KcAiPz3JMLV+5DcailgpCeGQ&#10;ooE6xi7VOpQ1OQwz3xGL9+l7h1FkX2nb4yjhrtXXSXKnHTYsDTV2tKyp/CoOzsBYroft5vVZry+2&#10;K8/71X5ZfLwYc342PT6AijTFv2c44gs65MK08we2QbUGZEj8veLd3M9F7gzcSifoPNP/6fMfAAAA&#10;//8DAFBLAQItABQABgAIAAAAIQC2gziS/gAAAOEBAAATAAAAAAAAAAAAAAAAAAAAAABbQ29udGVu&#10;dF9UeXBlc10ueG1sUEsBAi0AFAAGAAgAAAAhADj9If/WAAAAlAEAAAsAAAAAAAAAAAAAAAAALwEA&#10;AF9yZWxzLy5yZWxzUEsBAi0AFAAGAAgAAAAhAFJBYO7dAgAA/AUAAA4AAAAAAAAAAAAAAAAALgIA&#10;AGRycy9lMm9Eb2MueG1sUEsBAi0AFAAGAAgAAAAhAMv+6f7cAAAABQEAAA8AAAAAAAAAAAAAAAAA&#10;N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5B5BAF" w:rsidRPr="005B5BAF" w:rsidRDefault="005B5BAF" w:rsidP="005B5BAF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5B5BAF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Figure</w:t>
      </w: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– General purpose registers</w:t>
      </w:r>
    </w:p>
    <w:p w:rsidR="005B5BAF" w:rsidRPr="005B5BAF" w:rsidRDefault="005B5BAF" w:rsidP="005B5BAF">
      <w:pPr>
        <w:shd w:val="clear" w:color="auto" w:fill="F3FFF9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Attention reader! Don’t stop learning now. Get hold of all the important CS Theory concepts for SDE interviews with the </w:t>
      </w:r>
      <w:hyperlink r:id="rId6" w:history="1">
        <w:r w:rsidRPr="005B5BAF">
          <w:rPr>
            <w:rFonts w:ascii="var(--font-din)" w:eastAsia="Times New Roman" w:hAnsi="var(--font-din)" w:cs="Times New Roman"/>
            <w:b/>
            <w:bCs/>
            <w:color w:val="0000FF"/>
            <w:sz w:val="26"/>
            <w:szCs w:val="26"/>
            <w:u w:val="single"/>
            <w:bdr w:val="none" w:sz="0" w:space="0" w:color="auto" w:frame="1"/>
            <w:lang w:bidi="ar-SA"/>
          </w:rPr>
          <w:t>CS Theory Course</w:t>
        </w:r>
      </w:hyperlink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at a student-friendly price and become industry ready.</w:t>
      </w:r>
    </w:p>
    <w:p w:rsidR="005B5BAF" w:rsidRPr="005B5BAF" w:rsidRDefault="005B5BAF" w:rsidP="005B5BAF">
      <w:pPr>
        <w:shd w:val="clear" w:color="auto" w:fill="F3FFF9"/>
        <w:spacing w:line="240" w:lineRule="auto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</w:t>
      </w:r>
    </w:p>
    <w:p w:rsidR="005B5BAF" w:rsidRPr="005B5BAF" w:rsidRDefault="005B5BAF" w:rsidP="005B5BA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5B5BAF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AX –</w:t>
      </w: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This is the accumulator. It is of 16 bits and is divided into two 8-bit registers AH and AL to also perform 8-bit instructions.</w:t>
      </w: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It is generally used for arithmetical and logical instructions but in 8086 microprocessor it is not mandatory to have accumulator as the destination operand.</w:t>
      </w:r>
    </w:p>
    <w:p w:rsidR="005B5BAF" w:rsidRPr="005B5BAF" w:rsidRDefault="005B5BAF" w:rsidP="005B5BAF">
      <w:p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</w:r>
    </w:p>
    <w:p w:rsidR="005B5BAF" w:rsidRPr="005B5BAF" w:rsidRDefault="005B5BAF" w:rsidP="005B5BAF">
      <w:pPr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Example:</w:t>
      </w:r>
    </w:p>
    <w:p w:rsidR="005B5BAF" w:rsidRPr="005B5BAF" w:rsidRDefault="005B5BAF" w:rsidP="005B5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</w:pPr>
      <w:r w:rsidRPr="005B5BAF"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  <w:t>ADD AX, AX (AX = AX + AX)</w:t>
      </w:r>
    </w:p>
    <w:p w:rsidR="005B5BAF" w:rsidRPr="005B5BAF" w:rsidRDefault="005B5BAF" w:rsidP="005B5BA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5B5BAF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BX –</w:t>
      </w: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This is the base register. It is of 16 bits and is divided into two 8-bit registers BH and BL to also perform 8-bit instructions.</w:t>
      </w: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It is used to store the value of the offset.</w:t>
      </w:r>
    </w:p>
    <w:p w:rsidR="005B5BAF" w:rsidRPr="005B5BAF" w:rsidRDefault="005B5BAF" w:rsidP="005B5BAF">
      <w:pPr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Example:</w:t>
      </w:r>
    </w:p>
    <w:p w:rsidR="005B5BAF" w:rsidRPr="005B5BAF" w:rsidRDefault="005B5BAF" w:rsidP="005B5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</w:pPr>
      <w:r w:rsidRPr="005B5BAF"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  <w:t>MOV BL, [500] (BL = 500H)</w:t>
      </w:r>
    </w:p>
    <w:p w:rsidR="005B5BAF" w:rsidRPr="005B5BAF" w:rsidRDefault="005B5BAF" w:rsidP="005B5BA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5B5BAF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lastRenderedPageBreak/>
        <w:t>CX –</w:t>
      </w: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This is the counter register. It is of 16 bits and is divided into two 8-bit registers CH and CL to also perform 8-bit instructions.</w:t>
      </w: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It is used in looping and rotation.</w:t>
      </w:r>
    </w:p>
    <w:p w:rsidR="005B5BAF" w:rsidRPr="005B5BAF" w:rsidRDefault="005B5BAF" w:rsidP="005B5BAF">
      <w:pPr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Example:</w:t>
      </w:r>
    </w:p>
    <w:p w:rsidR="005B5BAF" w:rsidRPr="005B5BAF" w:rsidRDefault="005B5BAF" w:rsidP="005B5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</w:pPr>
      <w:r w:rsidRPr="005B5BAF"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  <w:t>MOV CX, 0005</w:t>
      </w:r>
    </w:p>
    <w:p w:rsidR="005B5BAF" w:rsidRPr="005B5BAF" w:rsidRDefault="005B5BAF" w:rsidP="005B5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</w:pPr>
      <w:r w:rsidRPr="005B5BAF"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  <w:t>LOOP</w:t>
      </w:r>
    </w:p>
    <w:p w:rsidR="005B5BAF" w:rsidRPr="005B5BAF" w:rsidRDefault="005B5BAF" w:rsidP="005B5BA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5B5BAF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DX –</w:t>
      </w: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This is the data register. It is of 16 bits and is divided into two 8-bit registers DH and DL to also perform 8-bit instructions.</w:t>
      </w: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It is used in multiplication an input/output port addressing.</w:t>
      </w:r>
    </w:p>
    <w:p w:rsidR="005B5BAF" w:rsidRPr="005B5BAF" w:rsidRDefault="005B5BAF" w:rsidP="005B5BAF">
      <w:pPr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Example:</w:t>
      </w:r>
    </w:p>
    <w:p w:rsidR="005B5BAF" w:rsidRPr="005B5BAF" w:rsidRDefault="005B5BAF" w:rsidP="005B5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</w:pPr>
      <w:r w:rsidRPr="005B5BAF">
        <w:rPr>
          <w:rFonts w:ascii="Consolas" w:eastAsia="Times New Roman" w:hAnsi="Consolas" w:cs="Courier New"/>
          <w:color w:val="273239"/>
          <w:sz w:val="24"/>
          <w:szCs w:val="24"/>
          <w:lang w:bidi="ar-SA"/>
        </w:rPr>
        <w:t>MUL BX (DX, AX = AX * BX)</w:t>
      </w:r>
    </w:p>
    <w:p w:rsidR="005B5BAF" w:rsidRPr="005B5BAF" w:rsidRDefault="005B5BAF" w:rsidP="005B5BA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5B5BAF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SP –</w:t>
      </w: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This is the stack pointer. It is of 16 bits.</w:t>
      </w: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 xml:space="preserve">It points to the topmost item of the stack. If the stack is </w:t>
      </w:r>
      <w:proofErr w:type="gramStart"/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empty</w:t>
      </w:r>
      <w:proofErr w:type="gramEnd"/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 xml:space="preserve"> the stack pointer will be (FFFE)H. It’s offset address relative to stack segment.</w:t>
      </w:r>
    </w:p>
    <w:p w:rsidR="005B5BAF" w:rsidRPr="005B5BAF" w:rsidRDefault="005B5BAF" w:rsidP="005B5BA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5B5BAF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BP –</w:t>
      </w: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This is the base pointer. It is of 16 bits.</w:t>
      </w: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It is primary used in accessing parameters passed by the stack. It’s offset address relative to stack segment.</w:t>
      </w:r>
    </w:p>
    <w:p w:rsidR="005B5BAF" w:rsidRPr="005B5BAF" w:rsidRDefault="005B5BAF" w:rsidP="005B5BA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5B5BAF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SI –</w:t>
      </w: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This is the source index register. It is of 16 bits.</w:t>
      </w: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>It is used in the pointer addressing of data and as a source in some string related operations. It’s offset is relative to data segment.</w:t>
      </w:r>
    </w:p>
    <w:p w:rsidR="005B5BAF" w:rsidRPr="005B5BAF" w:rsidRDefault="005B5BAF" w:rsidP="005B5BA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</w:pPr>
      <w:r w:rsidRPr="005B5BAF">
        <w:rPr>
          <w:rFonts w:ascii="var(--font-din)" w:eastAsia="Times New Roman" w:hAnsi="var(--font-din)" w:cs="Times New Roman"/>
          <w:b/>
          <w:bCs/>
          <w:color w:val="273239"/>
          <w:sz w:val="26"/>
          <w:szCs w:val="26"/>
          <w:bdr w:val="none" w:sz="0" w:space="0" w:color="auto" w:frame="1"/>
          <w:lang w:bidi="ar-SA"/>
        </w:rPr>
        <w:t>DI –</w:t>
      </w: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 This is the destination index register. It is of 16 bits.</w:t>
      </w:r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br/>
        <w:t xml:space="preserve">It is used in the pointer addressing of data and as a destination in some string related </w:t>
      </w:r>
      <w:proofErr w:type="spellStart"/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>operations.It’s</w:t>
      </w:r>
      <w:proofErr w:type="spellEnd"/>
      <w:r w:rsidRPr="005B5BAF">
        <w:rPr>
          <w:rFonts w:ascii="var(--font-din)" w:eastAsia="Times New Roman" w:hAnsi="var(--font-din)" w:cs="Times New Roman"/>
          <w:color w:val="273239"/>
          <w:sz w:val="26"/>
          <w:szCs w:val="26"/>
          <w:lang w:bidi="ar-SA"/>
        </w:rPr>
        <w:t xml:space="preserve"> offset is relative to extra segment.</w:t>
      </w:r>
    </w:p>
    <w:p w:rsidR="00E409F2" w:rsidRDefault="005B5BAF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31391"/>
    <w:multiLevelType w:val="multilevel"/>
    <w:tmpl w:val="CEF4E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3A5FED"/>
    <w:multiLevelType w:val="multilevel"/>
    <w:tmpl w:val="7FD4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BAF"/>
    <w:rsid w:val="004C13A6"/>
    <w:rsid w:val="005B5BAF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B5694-F976-4336-8D84-404B4B91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5B5B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BA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strong">
    <w:name w:val="strong"/>
    <w:basedOn w:val="DefaultParagraphFont"/>
    <w:rsid w:val="005B5BAF"/>
  </w:style>
  <w:style w:type="character" w:styleId="Hyperlink">
    <w:name w:val="Hyperlink"/>
    <w:basedOn w:val="DefaultParagraphFont"/>
    <w:uiPriority w:val="99"/>
    <w:semiHidden/>
    <w:unhideWhenUsed/>
    <w:rsid w:val="005B5B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5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0">
    <w:name w:val="Strong"/>
    <w:basedOn w:val="DefaultParagraphFont"/>
    <w:uiPriority w:val="22"/>
    <w:qFormat/>
    <w:rsid w:val="005B5B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BA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9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585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982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6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courses/SDE-theory?vC=1" TargetMode="External"/><Relationship Id="rId5" Type="http://schemas.openxmlformats.org/officeDocument/2006/relationships/hyperlink" Target="https://www.geeksforgeeks.org/bas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2021-11-24T04:24:00Z</dcterms:created>
  <dcterms:modified xsi:type="dcterms:W3CDTF">2021-11-24T04:25:00Z</dcterms:modified>
</cp:coreProperties>
</file>