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color w:val="1F6F4A"/>
          <w:sz w:val="72"/>
          <w:szCs w:val="72"/>
        </w:rPr>
        <w:t xml:space="preserve">GoKlay</w:t>
      </w:r>
    </w:p>
    <w:p>
      <w:pPr>
        <w:spacing w:after="400"/>
        <w:jc w:val="center"/>
      </w:pPr>
      <w:r>
        <w:rPr>
          <w:color w:val="1A1A1A"/>
          <w:sz w:val="40"/>
          <w:szCs w:val="40"/>
        </w:rPr>
        <w:t xml:space="preserve">Deployment Guide</w:t>
      </w:r>
    </w:p>
    <w:p>
      <w:pPr>
        <w:spacing w:after="100"/>
        <w:jc w:val="center"/>
      </w:pPr>
      <w:r>
        <w:rPr>
          <w:i/>
          <w:iCs/>
          <w:color w:val="5A6068"/>
          <w:sz w:val="22"/>
          <w:szCs w:val="22"/>
        </w:rPr>
        <w:t xml:space="preserve">Everything a developer who has never seen this codebase needs</w:t>
      </w:r>
    </w:p>
    <w:p>
      <w:pPr>
        <w:spacing w:after="1200"/>
        <w:jc w:val="center"/>
      </w:pPr>
      <w:r>
        <w:rPr>
          <w:i/>
          <w:iCs/>
          <w:color w:val="5A6068"/>
          <w:sz w:val="22"/>
          <w:szCs w:val="22"/>
        </w:rPr>
        <w:t xml:space="preserve">to get it running on a server, start to finish.</w:t>
      </w:r>
    </w:p>
    <w:p>
      <w:pPr>
        <w:spacing w:after="60"/>
        <w:jc w:val="center"/>
      </w:pPr>
      <w:r>
        <w:rPr>
          <w:rFonts w:ascii="Consolas" w:cs="Consolas" w:eastAsia="Consolas" w:hAnsi="Consolas"/>
          <w:color w:val="5A6068"/>
          <w:sz w:val="18"/>
          <w:szCs w:val="18"/>
        </w:rPr>
        <w:t xml:space="preserve">Repository: github.com/LabibTajremin/Decentralized_delivary</w:t>
      </w:r>
    </w:p>
    <w:p>
      <w:pPr>
        <w:jc w:val="center"/>
      </w:pPr>
      <w:r>
        <w:rPr>
          <w:rFonts w:ascii="Consolas" w:cs="Consolas" w:eastAsia="Consolas" w:hAnsi="Consolas"/>
          <w:color w:val="5A6068"/>
          <w:sz w:val="18"/>
          <w:szCs w:val="18"/>
        </w:rPr>
        <w:t xml:space="preserve">Branch: claude/goklay-design-system-9z500x</w:t>
      </w:r>
    </w:p>
    <w:p>
      <w:r>
        <w:br w:type="page"/>
      </w:r>
    </w:p>
    <w:p>
      <w:pPr>
        <w:pStyle w:val="Heading1"/>
        <w:spacing w:after="160" w:before="360"/>
      </w:pPr>
      <w:r>
        <w:rPr>
          <w:b/>
          <w:bCs/>
          <w:color w:val="1F6F4A"/>
          <w:sz w:val="30"/>
          <w:szCs w:val="30"/>
        </w:rPr>
        <w:t xml:space="preserve">Contents</w:t>
      </w:r>
    </w:p>
    <w:p>
      <w:pPr>
        <w:spacing w:after="20" w:before="120"/>
        <w:ind w:left="360" w:hanging="360"/>
      </w:pPr>
      <w:r>
        <w:rPr>
          <w:rFonts w:ascii="Consolas" w:cs="Consolas" w:eastAsia="Consolas" w:hAnsi="Consolas"/>
          <w:b/>
          <w:bCs/>
          <w:color w:val="1F6F4A"/>
          <w:sz w:val="21"/>
          <w:szCs w:val="21"/>
        </w:rPr>
        <w:t xml:space="preserve">1.   </w:t>
      </w:r>
      <w:r>
        <w:rPr>
          <w:b/>
          <w:bCs/>
          <w:sz w:val="21"/>
          <w:szCs w:val="21"/>
        </w:rPr>
        <w:t xml:space="preserve">What you are deploying</w:t>
      </w:r>
    </w:p>
    <w:p>
      <w:pPr>
        <w:spacing w:after="0"/>
        <w:ind w:left="360"/>
      </w:pPr>
      <w:r>
        <w:rPr>
          <w:color w:val="5A6068"/>
          <w:sz w:val="19"/>
          <w:szCs w:val="19"/>
        </w:rPr>
        <w:t xml:space="preserve">The shape of it — the repository — where this document stops</w:t>
      </w:r>
    </w:p>
    <w:p>
      <w:pPr>
        <w:spacing w:after="20" w:before="120"/>
        <w:ind w:left="360" w:hanging="360"/>
      </w:pPr>
      <w:r>
        <w:rPr>
          <w:rFonts w:ascii="Consolas" w:cs="Consolas" w:eastAsia="Consolas" w:hAnsi="Consolas"/>
          <w:b/>
          <w:bCs/>
          <w:color w:val="1F6F4A"/>
          <w:sz w:val="21"/>
          <w:szCs w:val="21"/>
        </w:rPr>
        <w:t xml:space="preserve">2.   </w:t>
      </w:r>
      <w:r>
        <w:rPr>
          <w:b/>
          <w:bCs/>
          <w:sz w:val="21"/>
          <w:szCs w:val="21"/>
        </w:rPr>
        <w:t xml:space="preserve">Read this first: what you can deploy today</w:t>
      </w:r>
    </w:p>
    <w:p>
      <w:pPr>
        <w:spacing w:after="0"/>
        <w:ind w:left="360"/>
      </w:pPr>
      <w:r>
        <w:rPr>
          <w:color w:val="5A6068"/>
          <w:sz w:val="19"/>
          <w:szCs w:val="19"/>
        </w:rPr>
        <w:t xml:space="preserve">Production is blocked; a demo is fully supported</w:t>
      </w:r>
    </w:p>
    <w:p>
      <w:pPr>
        <w:spacing w:after="20" w:before="120"/>
        <w:ind w:left="360" w:hanging="360"/>
      </w:pPr>
      <w:r>
        <w:rPr>
          <w:rFonts w:ascii="Consolas" w:cs="Consolas" w:eastAsia="Consolas" w:hAnsi="Consolas"/>
          <w:b/>
          <w:bCs/>
          <w:color w:val="1F6F4A"/>
          <w:sz w:val="21"/>
          <w:szCs w:val="21"/>
        </w:rPr>
        <w:t xml:space="preserve">3.   </w:t>
      </w:r>
      <w:r>
        <w:rPr>
          <w:b/>
          <w:bCs/>
          <w:sz w:val="21"/>
          <w:szCs w:val="21"/>
        </w:rPr>
        <w:t xml:space="preserve">Pick a shape</w:t>
      </w:r>
    </w:p>
    <w:p>
      <w:pPr>
        <w:spacing w:after="0"/>
        <w:ind w:left="360"/>
      </w:pPr>
      <w:r>
        <w:rPr>
          <w:color w:val="5A6068"/>
          <w:sz w:val="19"/>
          <w:szCs w:val="19"/>
        </w:rPr>
        <w:t xml:space="preserve">One machine or managed pieces — and why not serverless</w:t>
      </w:r>
    </w:p>
    <w:p>
      <w:pPr>
        <w:spacing w:after="20" w:before="120"/>
        <w:ind w:left="360" w:hanging="360"/>
      </w:pPr>
      <w:r>
        <w:rPr>
          <w:rFonts w:ascii="Consolas" w:cs="Consolas" w:eastAsia="Consolas" w:hAnsi="Consolas"/>
          <w:b/>
          <w:bCs/>
          <w:color w:val="1F6F4A"/>
          <w:sz w:val="21"/>
          <w:szCs w:val="21"/>
        </w:rPr>
        <w:t xml:space="preserve">4.   </w:t>
      </w:r>
      <w:r>
        <w:rPr>
          <w:b/>
          <w:bCs/>
          <w:sz w:val="21"/>
          <w:szCs w:val="21"/>
        </w:rPr>
        <w:t xml:space="preserve">What you need before you start</w:t>
      </w:r>
    </w:p>
    <w:p>
      <w:pPr>
        <w:spacing w:after="0"/>
        <w:ind w:left="360"/>
      </w:pPr>
      <w:r>
        <w:rPr>
          <w:color w:val="5A6068"/>
          <w:sz w:val="19"/>
          <w:szCs w:val="19"/>
        </w:rPr>
        <w:t xml:space="preserve">A machine, a domain, Docker, the repository</w:t>
      </w:r>
    </w:p>
    <w:p>
      <w:pPr>
        <w:spacing w:after="20" w:before="120"/>
        <w:ind w:left="360" w:hanging="360"/>
      </w:pPr>
      <w:r>
        <w:rPr>
          <w:rFonts w:ascii="Consolas" w:cs="Consolas" w:eastAsia="Consolas" w:hAnsi="Consolas"/>
          <w:b/>
          <w:bCs/>
          <w:color w:val="1F6F4A"/>
          <w:sz w:val="21"/>
          <w:szCs w:val="21"/>
        </w:rPr>
        <w:t xml:space="preserve">5.   </w:t>
      </w:r>
      <w:r>
        <w:rPr>
          <w:b/>
          <w:bCs/>
          <w:sz w:val="21"/>
          <w:szCs w:val="21"/>
        </w:rPr>
        <w:t xml:space="preserve">Deploy it</w:t>
      </w:r>
    </w:p>
    <w:p>
      <w:pPr>
        <w:spacing w:after="0"/>
        <w:ind w:left="360"/>
      </w:pPr>
      <w:r>
        <w:rPr>
          <w:color w:val="5A6068"/>
          <w:sz w:val="19"/>
          <w:szCs w:val="19"/>
        </w:rPr>
        <w:t xml:space="preserve">Clone, configure, bring it up, migrate, seed, check</w:t>
      </w:r>
    </w:p>
    <w:p>
      <w:pPr>
        <w:spacing w:after="20" w:before="120"/>
        <w:ind w:left="360" w:hanging="360"/>
      </w:pPr>
      <w:r>
        <w:rPr>
          <w:rFonts w:ascii="Consolas" w:cs="Consolas" w:eastAsia="Consolas" w:hAnsi="Consolas"/>
          <w:b/>
          <w:bCs/>
          <w:color w:val="1F6F4A"/>
          <w:sz w:val="21"/>
          <w:szCs w:val="21"/>
        </w:rPr>
        <w:t xml:space="preserve">6.   </w:t>
      </w:r>
      <w:r>
        <w:rPr>
          <w:b/>
          <w:bCs/>
          <w:sz w:val="21"/>
          <w:szCs w:val="21"/>
        </w:rPr>
        <w:t xml:space="preserve">Build the three apps</w:t>
      </w:r>
    </w:p>
    <w:p>
      <w:pPr>
        <w:spacing w:after="0"/>
        <w:ind w:left="360"/>
      </w:pPr>
      <w:r>
        <w:rPr>
          <w:color w:val="5A6068"/>
          <w:sz w:val="19"/>
          <w:szCs w:val="19"/>
        </w:rPr>
        <w:t xml:space="preserve">The APKs, and the three things that will bite you</w:t>
      </w:r>
    </w:p>
    <w:p>
      <w:pPr>
        <w:spacing w:after="20" w:before="120"/>
        <w:ind w:left="360" w:hanging="360"/>
      </w:pPr>
      <w:r>
        <w:rPr>
          <w:rFonts w:ascii="Consolas" w:cs="Consolas" w:eastAsia="Consolas" w:hAnsi="Consolas"/>
          <w:b/>
          <w:bCs/>
          <w:color w:val="1F6F4A"/>
          <w:sz w:val="21"/>
          <w:szCs w:val="21"/>
        </w:rPr>
        <w:t xml:space="preserve">7.   </w:t>
      </w:r>
      <w:r>
        <w:rPr>
          <w:b/>
          <w:bCs/>
          <w:sz w:val="21"/>
          <w:szCs w:val="21"/>
        </w:rPr>
        <w:t xml:space="preserve">Schedule the dispatch heartbeat</w:t>
      </w:r>
    </w:p>
    <w:p>
      <w:pPr>
        <w:spacing w:after="0"/>
        <w:ind w:left="360"/>
      </w:pPr>
      <w:r>
        <w:rPr>
          <w:color w:val="5A6068"/>
          <w:sz w:val="19"/>
          <w:szCs w:val="19"/>
        </w:rPr>
        <w:t xml:space="preserve">Without this, orders reach ready and stop</w:t>
      </w:r>
    </w:p>
    <w:p>
      <w:pPr>
        <w:spacing w:after="20" w:before="120"/>
        <w:ind w:left="360" w:hanging="360"/>
      </w:pPr>
      <w:r>
        <w:rPr>
          <w:rFonts w:ascii="Consolas" w:cs="Consolas" w:eastAsia="Consolas" w:hAnsi="Consolas"/>
          <w:b/>
          <w:bCs/>
          <w:color w:val="1F6F4A"/>
          <w:sz w:val="21"/>
          <w:szCs w:val="21"/>
        </w:rPr>
        <w:t xml:space="preserve">8.   </w:t>
      </w:r>
      <w:r>
        <w:rPr>
          <w:b/>
          <w:bCs/>
          <w:sz w:val="21"/>
          <w:szCs w:val="21"/>
        </w:rPr>
        <w:t xml:space="preserve">Path B: managed pieces</w:t>
      </w:r>
    </w:p>
    <w:p>
      <w:pPr>
        <w:spacing w:after="0"/>
        <w:ind w:left="360"/>
      </w:pPr>
      <w:r>
        <w:rPr>
          <w:color w:val="5A6068"/>
          <w:sz w:val="19"/>
          <w:szCs w:val="19"/>
        </w:rPr>
        <w:t xml:space="preserve">Neon or Supabase, a managed Redis, Fly / Railway / Render</w:t>
      </w:r>
    </w:p>
    <w:p>
      <w:pPr>
        <w:spacing w:after="20" w:before="120"/>
        <w:ind w:left="360" w:hanging="360"/>
      </w:pPr>
      <w:r>
        <w:rPr>
          <w:rFonts w:ascii="Consolas" w:cs="Consolas" w:eastAsia="Consolas" w:hAnsi="Consolas"/>
          <w:b/>
          <w:bCs/>
          <w:color w:val="1F6F4A"/>
          <w:sz w:val="21"/>
          <w:szCs w:val="21"/>
        </w:rPr>
        <w:t xml:space="preserve">9.   </w:t>
      </w:r>
      <w:r>
        <w:rPr>
          <w:b/>
          <w:bCs/>
          <w:sz w:val="21"/>
          <w:szCs w:val="21"/>
        </w:rPr>
        <w:t xml:space="preserve">Day two</w:t>
      </w:r>
    </w:p>
    <w:p>
      <w:pPr>
        <w:spacing w:after="0"/>
        <w:ind w:left="360"/>
      </w:pPr>
      <w:r>
        <w:rPr>
          <w:color w:val="5A6068"/>
          <w:sz w:val="19"/>
          <w:szCs w:val="19"/>
        </w:rPr>
        <w:t xml:space="preserve">Deploying, rolling back, backups, resetting a demo, logs</w:t>
      </w:r>
    </w:p>
    <w:p>
      <w:pPr>
        <w:spacing w:after="20" w:before="120"/>
        <w:ind w:left="360" w:hanging="360"/>
      </w:pPr>
      <w:r>
        <w:rPr>
          <w:rFonts w:ascii="Consolas" w:cs="Consolas" w:eastAsia="Consolas" w:hAnsi="Consolas"/>
          <w:b/>
          <w:bCs/>
          <w:color w:val="1F6F4A"/>
          <w:sz w:val="21"/>
          <w:szCs w:val="21"/>
        </w:rPr>
        <w:t xml:space="preserve">10.  </w:t>
      </w:r>
      <w:r>
        <w:rPr>
          <w:b/>
          <w:bCs/>
          <w:sz w:val="21"/>
          <w:szCs w:val="21"/>
        </w:rPr>
        <w:t xml:space="preserve">When it does not work</w:t>
      </w:r>
    </w:p>
    <w:p>
      <w:pPr>
        <w:spacing w:after="0"/>
        <w:ind w:left="360"/>
      </w:pPr>
      <w:r>
        <w:rPr>
          <w:color w:val="5A6068"/>
          <w:sz w:val="19"/>
          <w:szCs w:val="19"/>
        </w:rPr>
        <w:t xml:space="preserve">Symptom → cause → fix</w:t>
      </w:r>
    </w:p>
    <w:p>
      <w:pPr>
        <w:spacing w:after="20" w:before="120"/>
        <w:ind w:left="360" w:hanging="360"/>
      </w:pPr>
      <w:r>
        <w:rPr>
          <w:rFonts w:ascii="Consolas" w:cs="Consolas" w:eastAsia="Consolas" w:hAnsi="Consolas"/>
          <w:b/>
          <w:bCs/>
          <w:color w:val="1F6F4A"/>
          <w:sz w:val="21"/>
          <w:szCs w:val="21"/>
        </w:rPr>
        <w:t xml:space="preserve">11.  </w:t>
      </w:r>
      <w:r>
        <w:rPr>
          <w:b/>
          <w:bCs/>
          <w:sz w:val="21"/>
          <w:szCs w:val="21"/>
        </w:rPr>
        <w:t xml:space="preserve">What this costs</w:t>
      </w:r>
    </w:p>
    <w:p>
      <w:pPr>
        <w:spacing w:after="0"/>
        <w:ind w:left="360"/>
      </w:pPr>
      <w:r>
        <w:rPr>
          <w:color w:val="5A6068"/>
          <w:sz w:val="19"/>
          <w:szCs w:val="19"/>
        </w:rPr>
        <w:t xml:space="preserve">One 2 GB VPS, and what would change that</w:t>
      </w:r>
    </w:p>
    <w:p>
      <w:pPr>
        <w:spacing w:after="20" w:before="120"/>
        <w:ind w:left="360" w:hanging="360"/>
      </w:pPr>
      <w:r>
        <w:rPr>
          <w:rFonts w:ascii="Consolas" w:cs="Consolas" w:eastAsia="Consolas" w:hAnsi="Consolas"/>
          <w:b/>
          <w:bCs/>
          <w:color w:val="1F6F4A"/>
          <w:sz w:val="21"/>
          <w:szCs w:val="21"/>
        </w:rPr>
        <w:t xml:space="preserve">A.   </w:t>
      </w:r>
      <w:r>
        <w:rPr>
          <w:b/>
          <w:bCs/>
          <w:sz w:val="21"/>
          <w:szCs w:val="21"/>
        </w:rPr>
        <w:t xml:space="preserve">Appendix: Environment variables</w:t>
      </w:r>
    </w:p>
    <w:p>
      <w:pPr>
        <w:spacing w:after="0"/>
        <w:ind w:left="360"/>
      </w:pPr>
      <w:r>
        <w:rPr>
          <w:color w:val="5A6068"/>
          <w:sz w:val="19"/>
          <w:szCs w:val="19"/>
        </w:rPr>
        <w:t xml:space="preserve">Every variable, with an example and what it does</w:t>
      </w:r>
    </w:p>
    <w:p>
      <w:pPr>
        <w:spacing w:after="20" w:before="120"/>
        <w:ind w:left="360" w:hanging="360"/>
      </w:pPr>
      <w:r>
        <w:rPr>
          <w:rFonts w:ascii="Consolas" w:cs="Consolas" w:eastAsia="Consolas" w:hAnsi="Consolas"/>
          <w:b/>
          <w:bCs/>
          <w:color w:val="1F6F4A"/>
          <w:sz w:val="21"/>
          <w:szCs w:val="21"/>
        </w:rPr>
        <w:t xml:space="preserve">B.   </w:t>
      </w:r>
      <w:r>
        <w:rPr>
          <w:b/>
          <w:bCs/>
          <w:sz w:val="21"/>
          <w:szCs w:val="21"/>
        </w:rPr>
        <w:t xml:space="preserve">Appendix: The demo accounts</w:t>
      </w:r>
    </w:p>
    <w:p>
      <w:pPr>
        <w:spacing w:after="0"/>
        <w:ind w:left="360"/>
      </w:pPr>
      <w:r>
        <w:rPr>
          <w:color w:val="5A6068"/>
          <w:sz w:val="19"/>
          <w:szCs w:val="19"/>
        </w:rPr>
        <w:t xml:space="preserve">Seven seeded logins across the three apps</w:t>
      </w:r>
    </w:p>
    <w:p>
      <w:pPr>
        <w:spacing w:before="400"/>
      </w:pPr>
      <w:r>
        <w:rPr>
          <w:i/>
          <w:iCs/>
          <w:color w:val="5A6068"/>
          <w:sz w:val="19"/>
          <w:szCs w:val="19"/>
        </w:rPr>
        <w:t xml:space="preserve">Chapters 4 to 7 are the deployment itself. If you only read one thing, read chapter 2 first — it says what this can and cannot do today.</w:t>
      </w:r>
    </w:p>
    <w:p>
      <w:r>
        <w:br w:type="page"/>
      </w:r>
    </w:p>
    <w:p>
      <w:pPr>
        <w:pStyle w:val="Heading1"/>
        <w:spacing w:after="160" w:before="360"/>
      </w:pPr>
      <w:r>
        <w:rPr>
          <w:b/>
          <w:bCs/>
          <w:color w:val="1F6F4A"/>
          <w:sz w:val="30"/>
          <w:szCs w:val="30"/>
        </w:rPr>
        <w:t xml:space="preserve">1. What you are deploying</w:t>
      </w:r>
    </w:p>
    <w:p>
      <w:pPr>
        <w:spacing w:after="120" w:line="276"/>
      </w:pPr>
      <w:r>
        <w:rPr>
          <w:sz w:val="21"/>
          <w:szCs w:val="21"/>
        </w:rPr>
        <w:t xml:space="preserve">GoKlay is a delivery platform for Bangladesh: a customer orders from a shop, a merchant accepts and prepares it, and a delivery partner carries it. This chapter exists so that the rest of the guide makes sense to somebody who has never opened the repository. Skip it if you already know the system.</w:t>
      </w:r>
    </w:p>
    <w:p>
      <w:pPr>
        <w:pStyle w:val="Heading2"/>
        <w:spacing w:after="120" w:before="260"/>
      </w:pPr>
      <w:r>
        <w:rPr>
          <w:b/>
          <w:bCs/>
          <w:color w:val="1A1A1A"/>
          <w:sz w:val="24"/>
          <w:szCs w:val="24"/>
        </w:rPr>
        <w:t xml:space="preserve">1.1  The shape of it</w:t>
      </w:r>
    </w:p>
    <w:p>
      <w:pPr>
        <w:spacing w:after="120" w:line="276"/>
      </w:pPr>
      <w:r>
        <w:rPr>
          <w:sz w:val="21"/>
          <w:szCs w:val="21"/>
        </w:rPr>
        <w:t xml:space="preserve">One Go binary, one Postgres database, one Redis, and three mobile apps. That is the whole system. There is no message broker, no Kubernetes, no microservice mesh, and nothing else to provision.</w:t>
      </w:r>
    </w:p>
    <w:tbl>
      <w:tblPr>
        <w:tblW w:type="dxa" w:w="9360"/>
        <w:tblBorders>
          <w:top w:val="single" w:color="C9CDD2" w:sz="4"/>
          <w:left w:val="single" w:color="C9CDD2" w:sz="4"/>
          <w:bottom w:val="single" w:color="C9CDD2" w:sz="4"/>
          <w:right w:val="single" w:color="C9CDD2" w:sz="4"/>
          <w:insideH w:val="single" w:color="DDE0E3" w:sz="4"/>
          <w:insideV w:val="single" w:color="DDE0E3" w:sz="4"/>
        </w:tblBorders>
      </w:tblPr>
      <w:tblGrid>
        <w:gridCol w:w="1310"/>
        <w:gridCol w:w="3744"/>
        <w:gridCol w:w="4306"/>
      </w:tblGrid>
      <w:tr>
        <w:trPr>
          <w:tblHeader/>
        </w:trPr>
        <w:tc>
          <w:tcPr>
            <w:tcW w:type="dxa" w:w="1310"/>
            <w:shd w:fill="1F6F4A" w:color="auto" w:val="clear"/>
            <w:tcMar>
              <w:top w:type="dxa" w:w="80"/>
              <w:left w:type="dxa" w:w="120"/>
              <w:bottom w:type="dxa" w:w="80"/>
              <w:right w:type="dxa" w:w="120"/>
            </w:tcMar>
          </w:tcPr>
          <w:p>
            <w:pPr>
              <w:spacing w:after="0" w:line="260"/>
            </w:pPr>
            <w:r>
              <w:rPr>
                <w:b/>
                <w:bCs/>
                <w:color w:val="FFFFFF"/>
                <w:sz w:val="20"/>
                <w:szCs w:val="20"/>
              </w:rPr>
              <w:t xml:space="preserve">Piece</w:t>
            </w:r>
          </w:p>
        </w:tc>
        <w:tc>
          <w:tcPr>
            <w:tcW w:type="dxa" w:w="3744"/>
            <w:shd w:fill="1F6F4A" w:color="auto" w:val="clear"/>
            <w:tcMar>
              <w:top w:type="dxa" w:w="80"/>
              <w:left w:type="dxa" w:w="120"/>
              <w:bottom w:type="dxa" w:w="80"/>
              <w:right w:type="dxa" w:w="120"/>
            </w:tcMar>
          </w:tcPr>
          <w:p>
            <w:pPr>
              <w:spacing w:after="0" w:line="260"/>
            </w:pPr>
            <w:r>
              <w:rPr>
                <w:b/>
                <w:bCs/>
                <w:color w:val="FFFFFF"/>
                <w:sz w:val="20"/>
                <w:szCs w:val="20"/>
              </w:rPr>
              <w:t xml:space="preserve">What it is</w:t>
            </w:r>
          </w:p>
        </w:tc>
        <w:tc>
          <w:tcPr>
            <w:tcW w:type="dxa" w:w="4306"/>
            <w:shd w:fill="1F6F4A" w:color="auto" w:val="clear"/>
            <w:tcMar>
              <w:top w:type="dxa" w:w="80"/>
              <w:left w:type="dxa" w:w="120"/>
              <w:bottom w:type="dxa" w:w="80"/>
              <w:right w:type="dxa" w:w="120"/>
            </w:tcMar>
          </w:tcPr>
          <w:p>
            <w:pPr>
              <w:spacing w:after="0" w:line="260"/>
            </w:pPr>
            <w:r>
              <w:rPr>
                <w:b/>
                <w:bCs/>
                <w:color w:val="FFFFFF"/>
                <w:sz w:val="20"/>
                <w:szCs w:val="20"/>
              </w:rPr>
              <w:t xml:space="preserve">Why it is there</w:t>
            </w:r>
          </w:p>
        </w:tc>
      </w:tr>
      <w:tr>
        <w:trPr>
          <w:cantSplit/>
        </w:trPr>
        <w:tc>
          <w:tcPr>
            <w:tcW w:type="dxa" w:w="1310"/>
            <w:tcMar>
              <w:top w:type="dxa" w:w="80"/>
              <w:left w:type="dxa" w:w="120"/>
              <w:bottom w:type="dxa" w:w="80"/>
              <w:right w:type="dxa" w:w="120"/>
            </w:tcMar>
          </w:tcPr>
          <w:p>
            <w:pPr>
              <w:spacing w:after="0" w:line="260"/>
            </w:pPr>
            <w:r>
              <w:rPr>
                <w:sz w:val="21"/>
                <w:szCs w:val="21"/>
              </w:rPr>
              <w:t xml:space="preserve">API</w:t>
            </w:r>
          </w:p>
        </w:tc>
        <w:tc>
          <w:tcPr>
            <w:tcW w:type="dxa" w:w="3744"/>
            <w:tcMar>
              <w:top w:type="dxa" w:w="80"/>
              <w:left w:type="dxa" w:w="120"/>
              <w:bottom w:type="dxa" w:w="80"/>
              <w:right w:type="dxa" w:w="120"/>
            </w:tcMar>
          </w:tcPr>
          <w:p>
            <w:pPr>
              <w:spacing w:after="0" w:line="260"/>
            </w:pPr>
            <w:r>
              <w:rPr>
                <w:sz w:val="21"/>
                <w:szCs w:val="21"/>
              </w:rPr>
              <w:t xml:space="preserve">One Go 1.25 binary (</w:t>
            </w:r>
            <w:r>
              <w:rPr>
                <w:rFonts w:ascii="Consolas" w:cs="Consolas" w:eastAsia="Consolas" w:hAnsi="Consolas"/>
                <w:color w:val="8A3324"/>
                <w:sz w:val="19"/>
                <w:szCs w:val="19"/>
              </w:rPr>
              <w:t xml:space="preserve">cmd/api</w:t>
            </w:r>
            <w:r>
              <w:rPr>
                <w:sz w:val="21"/>
                <w:szCs w:val="21"/>
              </w:rPr>
              <w:t xml:space="preserve">), a modular monolith of fourteen modules</w:t>
            </w:r>
          </w:p>
        </w:tc>
        <w:tc>
          <w:tcPr>
            <w:tcW w:type="dxa" w:w="4306"/>
            <w:tcMar>
              <w:top w:type="dxa" w:w="80"/>
              <w:left w:type="dxa" w:w="120"/>
              <w:bottom w:type="dxa" w:w="80"/>
              <w:right w:type="dxa" w:w="120"/>
            </w:tcMar>
          </w:tcPr>
          <w:p>
            <w:pPr>
              <w:spacing w:after="0" w:line="260"/>
            </w:pPr>
            <w:r>
              <w:rPr>
                <w:sz w:val="21"/>
                <w:szCs w:val="21"/>
              </w:rPr>
              <w:t xml:space="preserve">Every business rule lives here — fees, radii, dispatch, commission, state machines</w:t>
            </w:r>
          </w:p>
        </w:tc>
      </w:tr>
      <w:tr>
        <w:trPr>
          <w:cantSplit/>
        </w:trPr>
        <w:tc>
          <w:tcPr>
            <w:tcW w:type="dxa" w:w="1310"/>
            <w:tcMar>
              <w:top w:type="dxa" w:w="80"/>
              <w:left w:type="dxa" w:w="120"/>
              <w:bottom w:type="dxa" w:w="80"/>
              <w:right w:type="dxa" w:w="120"/>
            </w:tcMar>
          </w:tcPr>
          <w:p>
            <w:pPr>
              <w:spacing w:after="0" w:line="260"/>
            </w:pPr>
            <w:r>
              <w:rPr>
                <w:sz w:val="21"/>
                <w:szCs w:val="21"/>
              </w:rPr>
              <w:t xml:space="preserve">Postgres</w:t>
            </w:r>
          </w:p>
        </w:tc>
        <w:tc>
          <w:tcPr>
            <w:tcW w:type="dxa" w:w="3744"/>
            <w:tcMar>
              <w:top w:type="dxa" w:w="80"/>
              <w:left w:type="dxa" w:w="120"/>
              <w:bottom w:type="dxa" w:w="80"/>
              <w:right w:type="dxa" w:w="120"/>
            </w:tcMar>
          </w:tcPr>
          <w:p>
            <w:pPr>
              <w:spacing w:after="0" w:line="260"/>
            </w:pPr>
            <w:r>
              <w:rPr>
                <w:sz w:val="21"/>
                <w:szCs w:val="21"/>
              </w:rPr>
              <w:t xml:space="preserve">Postgres 16 with the </w:t>
            </w:r>
            <w:r>
              <w:rPr>
                <w:b/>
                <w:bCs/>
                <w:sz w:val="21"/>
                <w:szCs w:val="21"/>
              </w:rPr>
              <w:t xml:space="preserve">PostGIS</w:t>
            </w:r>
            <w:r>
              <w:rPr>
                <w:sz w:val="21"/>
                <w:szCs w:val="21"/>
              </w:rPr>
              <w:t xml:space="preserve"> and </w:t>
            </w:r>
            <w:r>
              <w:rPr>
                <w:b/>
                <w:bCs/>
                <w:sz w:val="21"/>
                <w:szCs w:val="21"/>
              </w:rPr>
              <w:t xml:space="preserve">pg_trgm</w:t>
            </w:r>
            <w:r>
              <w:rPr>
                <w:sz w:val="21"/>
                <w:szCs w:val="21"/>
              </w:rPr>
              <w:t xml:space="preserve"> extensions</w:t>
            </w:r>
          </w:p>
        </w:tc>
        <w:tc>
          <w:tcPr>
            <w:tcW w:type="dxa" w:w="4306"/>
            <w:tcMar>
              <w:top w:type="dxa" w:w="80"/>
              <w:left w:type="dxa" w:w="120"/>
              <w:bottom w:type="dxa" w:w="80"/>
              <w:right w:type="dxa" w:w="120"/>
            </w:tcMar>
          </w:tcPr>
          <w:p>
            <w:pPr>
              <w:spacing w:after="0" w:line="260"/>
            </w:pPr>
            <w:r>
              <w:rPr>
                <w:sz w:val="21"/>
                <w:szCs w:val="21"/>
              </w:rPr>
              <w:t xml:space="preserve">All durable state. PostGIS does the radius searches; pg_trgm does shop and dish search</w:t>
            </w:r>
          </w:p>
        </w:tc>
      </w:tr>
      <w:tr>
        <w:trPr>
          <w:cantSplit/>
        </w:trPr>
        <w:tc>
          <w:tcPr>
            <w:tcW w:type="dxa" w:w="1310"/>
            <w:tcMar>
              <w:top w:type="dxa" w:w="80"/>
              <w:left w:type="dxa" w:w="120"/>
              <w:bottom w:type="dxa" w:w="80"/>
              <w:right w:type="dxa" w:w="120"/>
            </w:tcMar>
          </w:tcPr>
          <w:p>
            <w:pPr>
              <w:spacing w:after="0" w:line="260"/>
            </w:pPr>
            <w:r>
              <w:rPr>
                <w:sz w:val="21"/>
                <w:szCs w:val="21"/>
              </w:rPr>
              <w:t xml:space="preserve">Redis</w:t>
            </w:r>
          </w:p>
        </w:tc>
        <w:tc>
          <w:tcPr>
            <w:tcW w:type="dxa" w:w="3744"/>
            <w:tcMar>
              <w:top w:type="dxa" w:w="80"/>
              <w:left w:type="dxa" w:w="120"/>
              <w:bottom w:type="dxa" w:w="80"/>
              <w:right w:type="dxa" w:w="120"/>
            </w:tcMar>
          </w:tcPr>
          <w:p>
            <w:pPr>
              <w:spacing w:after="0" w:line="260"/>
            </w:pPr>
            <w:r>
              <w:rPr>
                <w:sz w:val="21"/>
                <w:szCs w:val="21"/>
              </w:rPr>
              <w:t xml:space="preserve">Redis 6.2 or newer</w:t>
            </w:r>
          </w:p>
        </w:tc>
        <w:tc>
          <w:tcPr>
            <w:tcW w:type="dxa" w:w="4306"/>
            <w:tcMar>
              <w:top w:type="dxa" w:w="80"/>
              <w:left w:type="dxa" w:w="120"/>
              <w:bottom w:type="dxa" w:w="80"/>
              <w:right w:type="dxa" w:w="120"/>
            </w:tcMar>
          </w:tcPr>
          <w:p>
            <w:pPr>
              <w:spacing w:after="0" w:line="260"/>
            </w:pPr>
            <w:r>
              <w:rPr>
                <w:sz w:val="21"/>
                <w:szCs w:val="21"/>
              </w:rPr>
              <w:t xml:space="preserve">Sessions, refresh tokens, one-time codes, rate limits. All of it has a TTL; none of it is transactional</w:t>
            </w:r>
          </w:p>
        </w:tc>
      </w:tr>
      <w:tr>
        <w:trPr>
          <w:cantSplit/>
        </w:trPr>
        <w:tc>
          <w:tcPr>
            <w:tcW w:type="dxa" w:w="1310"/>
            <w:tcMar>
              <w:top w:type="dxa" w:w="80"/>
              <w:left w:type="dxa" w:w="120"/>
              <w:bottom w:type="dxa" w:w="80"/>
              <w:right w:type="dxa" w:w="120"/>
            </w:tcMar>
          </w:tcPr>
          <w:p>
            <w:pPr>
              <w:spacing w:after="0" w:line="260"/>
            </w:pPr>
            <w:r>
              <w:rPr>
                <w:sz w:val="21"/>
                <w:szCs w:val="21"/>
              </w:rPr>
              <w:t xml:space="preserve">Caddy</w:t>
            </w:r>
          </w:p>
        </w:tc>
        <w:tc>
          <w:tcPr>
            <w:tcW w:type="dxa" w:w="3744"/>
            <w:tcMar>
              <w:top w:type="dxa" w:w="80"/>
              <w:left w:type="dxa" w:w="120"/>
              <w:bottom w:type="dxa" w:w="80"/>
              <w:right w:type="dxa" w:w="120"/>
            </w:tcMar>
          </w:tcPr>
          <w:p>
            <w:pPr>
              <w:spacing w:after="0" w:line="260"/>
            </w:pPr>
            <w:r>
              <w:rPr>
                <w:sz w:val="21"/>
                <w:szCs w:val="21"/>
              </w:rPr>
              <w:t xml:space="preserve">Reverse proxy in front of the API</w:t>
            </w:r>
          </w:p>
        </w:tc>
        <w:tc>
          <w:tcPr>
            <w:tcW w:type="dxa" w:w="4306"/>
            <w:tcMar>
              <w:top w:type="dxa" w:w="80"/>
              <w:left w:type="dxa" w:w="120"/>
              <w:bottom w:type="dxa" w:w="80"/>
              <w:right w:type="dxa" w:w="120"/>
            </w:tcMar>
          </w:tcPr>
          <w:p>
            <w:pPr>
              <w:spacing w:after="0" w:line="260"/>
            </w:pPr>
            <w:r>
              <w:rPr>
                <w:sz w:val="21"/>
                <w:szCs w:val="21"/>
              </w:rPr>
              <w:t xml:space="preserve">TLS certificates, automatically, and the SSE pass-through for live tracking</w:t>
            </w:r>
          </w:p>
        </w:tc>
      </w:tr>
      <w:tr>
        <w:trPr>
          <w:cantSplit/>
        </w:trPr>
        <w:tc>
          <w:tcPr>
            <w:tcW w:type="dxa" w:w="1310"/>
            <w:tcMar>
              <w:top w:type="dxa" w:w="80"/>
              <w:left w:type="dxa" w:w="120"/>
              <w:bottom w:type="dxa" w:w="80"/>
              <w:right w:type="dxa" w:w="120"/>
            </w:tcMar>
          </w:tcPr>
          <w:p>
            <w:pPr>
              <w:spacing w:after="0" w:line="260"/>
            </w:pPr>
            <w:r>
              <w:rPr>
                <w:sz w:val="21"/>
                <w:szCs w:val="21"/>
              </w:rPr>
              <w:t xml:space="preserve">Sweep</w:t>
            </w:r>
          </w:p>
        </w:tc>
        <w:tc>
          <w:tcPr>
            <w:tcW w:type="dxa" w:w="3744"/>
            <w:tcMar>
              <w:top w:type="dxa" w:w="80"/>
              <w:left w:type="dxa" w:w="120"/>
              <w:bottom w:type="dxa" w:w="80"/>
              <w:right w:type="dxa" w:w="120"/>
            </w:tcMar>
          </w:tcPr>
          <w:p>
            <w:pPr>
              <w:spacing w:after="0" w:line="260"/>
            </w:pPr>
            <w:r>
              <w:rPr>
                <w:sz w:val="21"/>
                <w:szCs w:val="21"/>
              </w:rPr>
              <w:t xml:space="preserve">A tiny shell loop in its own container</w:t>
            </w:r>
          </w:p>
        </w:tc>
        <w:tc>
          <w:tcPr>
            <w:tcW w:type="dxa" w:w="4306"/>
            <w:tcMar>
              <w:top w:type="dxa" w:w="80"/>
              <w:left w:type="dxa" w:w="120"/>
              <w:bottom w:type="dxa" w:w="80"/>
              <w:right w:type="dxa" w:w="120"/>
            </w:tcMar>
          </w:tcPr>
          <w:p>
            <w:pPr>
              <w:spacing w:after="0" w:line="260"/>
            </w:pPr>
            <w:r>
              <w:rPr>
                <w:sz w:val="21"/>
                <w:szCs w:val="21"/>
              </w:rPr>
              <w:t xml:space="preserve">Calls the dispatch heartbeat every twelve seconds (see chapter 7)</w:t>
            </w:r>
          </w:p>
        </w:tc>
      </w:tr>
      <w:tr>
        <w:trPr>
          <w:cantSplit/>
        </w:trPr>
        <w:tc>
          <w:tcPr>
            <w:tcW w:type="dxa" w:w="1310"/>
            <w:tcMar>
              <w:top w:type="dxa" w:w="80"/>
              <w:left w:type="dxa" w:w="120"/>
              <w:bottom w:type="dxa" w:w="80"/>
              <w:right w:type="dxa" w:w="120"/>
            </w:tcMar>
          </w:tcPr>
          <w:p>
            <w:pPr>
              <w:spacing w:after="0" w:line="260"/>
            </w:pPr>
            <w:r>
              <w:rPr>
                <w:sz w:val="21"/>
                <w:szCs w:val="21"/>
              </w:rPr>
              <w:t xml:space="preserve">Three apps</w:t>
            </w:r>
          </w:p>
        </w:tc>
        <w:tc>
          <w:tcPr>
            <w:tcW w:type="dxa" w:w="3744"/>
            <w:tcMar>
              <w:top w:type="dxa" w:w="80"/>
              <w:left w:type="dxa" w:w="120"/>
              <w:bottom w:type="dxa" w:w="80"/>
              <w:right w:type="dxa" w:w="120"/>
            </w:tcMar>
          </w:tcPr>
          <w:p>
            <w:pPr>
              <w:spacing w:after="0" w:line="260"/>
            </w:pPr>
            <w:r>
              <w:rPr>
                <w:sz w:val="21"/>
                <w:szCs w:val="21"/>
              </w:rPr>
              <w:t xml:space="preserve">Flutter 3.47.5: </w:t>
            </w:r>
            <w:r>
              <w:rPr>
                <w:rFonts w:ascii="Consolas" w:cs="Consolas" w:eastAsia="Consolas" w:hAnsi="Consolas"/>
                <w:color w:val="8A3324"/>
                <w:sz w:val="19"/>
                <w:szCs w:val="19"/>
              </w:rPr>
              <w:t xml:space="preserve">customer</w:t>
            </w:r>
            <w:r>
              <w:rPr>
                <w:sz w:val="21"/>
                <w:szCs w:val="21"/>
              </w:rPr>
              <w:t xml:space="preserve">, </w:t>
            </w:r>
            <w:r>
              <w:rPr>
                <w:rFonts w:ascii="Consolas" w:cs="Consolas" w:eastAsia="Consolas" w:hAnsi="Consolas"/>
                <w:color w:val="8A3324"/>
                <w:sz w:val="19"/>
                <w:szCs w:val="19"/>
              </w:rPr>
              <w:t xml:space="preserve">merchant</w:t>
            </w:r>
            <w:r>
              <w:rPr>
                <w:sz w:val="21"/>
                <w:szCs w:val="21"/>
              </w:rPr>
              <w:t xml:space="preserve">, </w:t>
            </w:r>
            <w:r>
              <w:rPr>
                <w:rFonts w:ascii="Consolas" w:cs="Consolas" w:eastAsia="Consolas" w:hAnsi="Consolas"/>
                <w:color w:val="8A3324"/>
                <w:sz w:val="19"/>
                <w:szCs w:val="19"/>
              </w:rPr>
              <w:t xml:space="preserve">partner</w:t>
            </w:r>
          </w:p>
        </w:tc>
        <w:tc>
          <w:tcPr>
            <w:tcW w:type="dxa" w:w="4306"/>
            <w:tcMar>
              <w:top w:type="dxa" w:w="80"/>
              <w:left w:type="dxa" w:w="120"/>
              <w:bottom w:type="dxa" w:w="80"/>
              <w:right w:type="dxa" w:w="120"/>
            </w:tcMar>
          </w:tcPr>
          <w:p>
            <w:pPr>
              <w:spacing w:after="0" w:line="260"/>
            </w:pPr>
            <w:r>
              <w:rPr>
                <w:sz w:val="21"/>
                <w:szCs w:val="21"/>
              </w:rPr>
              <w:t xml:space="preserve">They render what the API sends and decide nothing themselves</w:t>
            </w:r>
          </w:p>
        </w:tc>
      </w:tr>
    </w:tbl>
    <w:p>
      <w:pPr>
        <w:spacing w:after="160"/>
      </w:pPr>
    </w:p>
    <w:p>
      <w:pPr>
        <w:pBdr>
          <w:left w:val="single" w:color="1F6F4A" w:sz="18" w:space="12"/>
        </w:pBdr>
        <w:spacing w:after="160" w:before="140" w:line="276"/>
        <w:ind w:left="180"/>
      </w:pPr>
      <w:r>
        <w:rPr>
          <w:b/>
          <w:bCs/>
          <w:color w:val="1F6F4A"/>
          <w:sz w:val="21"/>
          <w:szCs w:val="21"/>
        </w:rPr>
        <w:t xml:space="preserve">Worth knowing.</w:t>
      </w:r>
      <w:r>
        <w:rPr>
          <w:b/>
          <w:bCs/>
          <w:color w:val="1F6F4A"/>
          <w:sz w:val="21"/>
          <w:szCs w:val="21"/>
        </w:rPr>
        <w:t xml:space="preserve">  </w:t>
      </w:r>
      <w:r>
        <w:rPr>
          <w:sz w:val="21"/>
          <w:szCs w:val="21"/>
        </w:rPr>
        <w:t xml:space="preserve">The apps are deliberately thin. Money crosses the wire as a minor-unit integer </w:t>
      </w:r>
      <w:r>
        <w:rPr>
          <w:b/>
          <w:bCs/>
          <w:sz w:val="21"/>
          <w:szCs w:val="21"/>
        </w:rPr>
        <w:t xml:space="preserve">and</w:t>
      </w:r>
      <w:r>
        <w:rPr>
          <w:sz w:val="21"/>
          <w:szCs w:val="21"/>
        </w:rPr>
        <w:t xml:space="preserve"> a preformatted display string, and every label, notice and status line is composed by the server. That means a pricing or wording change is a backend deploy, not three app-store releases — but it also means the API and the apps must be deployed as a matched pair.</w:t>
      </w:r>
    </w:p>
    <w:p>
      <w:pPr>
        <w:pStyle w:val="Heading2"/>
        <w:spacing w:after="120" w:before="260"/>
      </w:pPr>
      <w:r>
        <w:rPr>
          <w:b/>
          <w:bCs/>
          <w:color w:val="1A1A1A"/>
          <w:sz w:val="24"/>
          <w:szCs w:val="24"/>
        </w:rPr>
        <w:t xml:space="preserve">1.2  The repository, in one screen</w:t>
      </w:r>
    </w:p>
    <w:p>
      <w:pPr>
        <w:shd w:fill="F2F3F5" w:color="auto" w:val="clear"/>
        <w:spacing w:after="0" w:before="100" w:line="240"/>
        <w:ind w:left="180" w:right="180"/>
      </w:pPr>
      <w:r>
        <w:rPr>
          <w:rFonts w:ascii="Consolas" w:cs="Consolas" w:eastAsia="Consolas" w:hAnsi="Consolas"/>
          <w:sz w:val="18"/>
          <w:szCs w:val="18"/>
        </w:rPr>
        <w:t xml:space="preserve">backend/          the Go module — one binary, fourteen modules</w:t>
      </w:r>
    </w:p>
    <w:p>
      <w:pPr>
        <w:shd w:fill="F2F3F5" w:color="auto" w:val="clear"/>
        <w:spacing w:after="0" w:before="0" w:line="240"/>
        <w:ind w:left="180" w:right="180"/>
      </w:pPr>
      <w:r>
        <w:rPr>
          <w:rFonts w:ascii="Consolas" w:cs="Consolas" w:eastAsia="Consolas" w:hAnsi="Consolas"/>
          <w:sz w:val="18"/>
          <w:szCs w:val="18"/>
        </w:rPr>
        <w:t xml:space="preserve">  cmd/api/        the server</w:t>
      </w:r>
    </w:p>
    <w:p>
      <w:pPr>
        <w:shd w:fill="F2F3F5" w:color="auto" w:val="clear"/>
        <w:spacing w:after="0" w:before="0" w:line="240"/>
        <w:ind w:left="180" w:right="180"/>
      </w:pPr>
      <w:r>
        <w:rPr>
          <w:rFonts w:ascii="Consolas" w:cs="Consolas" w:eastAsia="Consolas" w:hAnsi="Consolas"/>
          <w:sz w:val="18"/>
          <w:szCs w:val="18"/>
        </w:rPr>
        <w:t xml:space="preserve">  cmd/migrate/    the migrator: up, down, status, seed</w:t>
      </w:r>
    </w:p>
    <w:p>
      <w:pPr>
        <w:shd w:fill="F2F3F5" w:color="auto" w:val="clear"/>
        <w:spacing w:after="0" w:before="0" w:line="240"/>
        <w:ind w:left="180" w:right="180"/>
      </w:pPr>
      <w:r>
        <w:rPr>
          <w:rFonts w:ascii="Consolas" w:cs="Consolas" w:eastAsia="Consolas" w:hAnsi="Consolas"/>
          <w:sz w:val="18"/>
          <w:szCs w:val="18"/>
        </w:rPr>
        <w:t xml:space="preserve">  migrations/     numbered SQL, each with a tested .down.sql</w:t>
      </w:r>
    </w:p>
    <w:p>
      <w:pPr>
        <w:shd w:fill="F2F3F5" w:color="auto" w:val="clear"/>
        <w:spacing w:after="0" w:before="0" w:line="240"/>
        <w:ind w:left="180" w:right="180"/>
      </w:pPr>
      <w:r>
        <w:rPr>
          <w:rFonts w:ascii="Consolas" w:cs="Consolas" w:eastAsia="Consolas" w:hAnsi="Consolas"/>
          <w:sz w:val="18"/>
          <w:szCs w:val="18"/>
        </w:rPr>
        <w:t xml:space="preserve">  migrations/seed/  geography, shops, menus, demo accounts</w:t>
      </w:r>
    </w:p>
    <w:p>
      <w:pPr>
        <w:shd w:fill="F2F3F5" w:color="auto" w:val="clear"/>
        <w:spacing w:after="0" w:before="0" w:line="240"/>
        <w:ind w:left="180" w:right="180"/>
      </w:pPr>
      <w:r>
        <w:rPr>
          <w:rFonts w:ascii="Consolas" w:cs="Consolas" w:eastAsia="Consolas" w:hAnsi="Consolas"/>
          <w:sz w:val="18"/>
          <w:szCs w:val="18"/>
        </w:rPr>
        <w:t xml:space="preserve">backend/tests/    a separate Go module: unit, integration, e2e, load</w:t>
      </w:r>
    </w:p>
    <w:p>
      <w:pPr>
        <w:shd w:fill="F2F3F5" w:color="auto" w:val="clear"/>
        <w:spacing w:after="0" w:before="0" w:line="240"/>
        <w:ind w:left="180" w:right="180"/>
      </w:pPr>
      <w:r>
        <w:rPr>
          <w:rFonts w:ascii="Consolas" w:cs="Consolas" w:eastAsia="Consolas" w:hAnsi="Consolas"/>
          <w:sz w:val="18"/>
          <w:szCs w:val="18"/>
        </w:rPr>
        <w:t xml:space="preserve">frontend/         a Dart pub workspace</w:t>
      </w:r>
    </w:p>
    <w:p>
      <w:pPr>
        <w:shd w:fill="F2F3F5" w:color="auto" w:val="clear"/>
        <w:spacing w:after="0" w:before="0" w:line="240"/>
        <w:ind w:left="180" w:right="180"/>
      </w:pPr>
      <w:r>
        <w:rPr>
          <w:rFonts w:ascii="Consolas" w:cs="Consolas" w:eastAsia="Consolas" w:hAnsi="Consolas"/>
          <w:sz w:val="18"/>
          <w:szCs w:val="18"/>
        </w:rPr>
        <w:t xml:space="preserve">  goklay_core/    design system + API client, shared by all three</w:t>
      </w:r>
    </w:p>
    <w:p>
      <w:pPr>
        <w:shd w:fill="F2F3F5" w:color="auto" w:val="clear"/>
        <w:spacing w:after="0" w:before="0" w:line="240"/>
        <w:ind w:left="180" w:right="180"/>
      </w:pPr>
      <w:r>
        <w:rPr>
          <w:rFonts w:ascii="Consolas" w:cs="Consolas" w:eastAsia="Consolas" w:hAnsi="Consolas"/>
          <w:sz w:val="18"/>
          <w:szCs w:val="18"/>
        </w:rPr>
        <w:t xml:space="preserve">  customer/  merchant/  partner/</w:t>
      </w:r>
    </w:p>
    <w:p>
      <w:pPr>
        <w:shd w:fill="F2F3F5" w:color="auto" w:val="clear"/>
        <w:spacing w:after="0" w:before="0" w:line="240"/>
        <w:ind w:left="180" w:right="180"/>
      </w:pPr>
      <w:r>
        <w:rPr>
          <w:rFonts w:ascii="Consolas" w:cs="Consolas" w:eastAsia="Consolas" w:hAnsi="Consolas"/>
          <w:sz w:val="18"/>
          <w:szCs w:val="18"/>
        </w:rPr>
        <w:t xml:space="preserve">deploy/           what this guide uses: compose file, Caddyfile, .env.example</w:t>
      </w:r>
    </w:p>
    <w:p>
      <w:pPr>
        <w:shd w:fill="F2F3F5" w:color="auto" w:val="clear"/>
        <w:spacing w:after="0" w:before="0" w:line="240"/>
        <w:ind w:left="180" w:right="180"/>
      </w:pPr>
      <w:r>
        <w:rPr>
          <w:rFonts w:ascii="Consolas" w:cs="Consolas" w:eastAsia="Consolas" w:hAnsi="Consolas"/>
          <w:sz w:val="18"/>
          <w:szCs w:val="18"/>
        </w:rPr>
        <w:t xml:space="preserve">docs/             deployment.md (this document), demo.md, runbook.md, decisions/</w:t>
      </w:r>
    </w:p>
    <w:p>
      <w:pPr>
        <w:shd w:fill="F2F3F5" w:color="auto" w:val="clear"/>
        <w:spacing w:after="160" w:before="0" w:line="240"/>
        <w:ind w:left="180" w:right="180"/>
      </w:pPr>
      <w:r>
        <w:rPr>
          <w:rFonts w:ascii="Consolas" w:cs="Consolas" w:eastAsia="Consolas" w:hAnsi="Consolas"/>
          <w:sz w:val="18"/>
          <w:szCs w:val="18"/>
        </w:rPr>
        <w:t xml:space="preserve">scripts/          verify.sh runs every gate CI runs</w:t>
      </w:r>
    </w:p>
    <w:p>
      <w:pPr>
        <w:pStyle w:val="Heading2"/>
        <w:spacing w:after="120" w:before="260"/>
      </w:pPr>
      <w:r>
        <w:rPr>
          <w:b/>
          <w:bCs/>
          <w:color w:val="1A1A1A"/>
          <w:sz w:val="24"/>
          <w:szCs w:val="24"/>
        </w:rPr>
        <w:t xml:space="preserve">1.3  Where this document stops</w:t>
      </w:r>
    </w:p>
    <w:p>
      <w:pPr>
        <w:spacing w:after="120" w:line="276"/>
      </w:pPr>
      <w:r>
        <w:rPr>
          <w:sz w:val="21"/>
          <w:szCs w:val="21"/>
        </w:rPr>
        <w:t xml:space="preserve">This guide covers getting it up. </w:t>
      </w:r>
      <w:r>
        <w:rPr>
          <w:rFonts w:ascii="Consolas" w:cs="Consolas" w:eastAsia="Consolas" w:hAnsi="Consolas"/>
          <w:color w:val="8A3324"/>
          <w:sz w:val="19"/>
          <w:szCs w:val="19"/>
        </w:rPr>
        <w:t xml:space="preserve">docs/runbook.md</w:t>
      </w:r>
      <w:r>
        <w:rPr>
          <w:sz w:val="21"/>
          <w:szCs w:val="21"/>
        </w:rPr>
        <w:t xml:space="preserve"> covers operating it once it is up — probes, incidents, on-call. </w:t>
      </w:r>
      <w:r>
        <w:rPr>
          <w:rFonts w:ascii="Consolas" w:cs="Consolas" w:eastAsia="Consolas" w:hAnsi="Consolas"/>
          <w:color w:val="8A3324"/>
          <w:sz w:val="19"/>
          <w:szCs w:val="19"/>
        </w:rPr>
        <w:t xml:space="preserve">docs/demo.md</w:t>
      </w:r>
      <w:r>
        <w:rPr>
          <w:sz w:val="21"/>
          <w:szCs w:val="21"/>
        </w:rPr>
        <w:t xml:space="preserve"> covers the seeded demo accounts and how to walk somebody through the product. Everything below was run against the real binary, except the container image build itself, which needs a Docker daemon.</w:t>
      </w:r>
    </w:p>
    <w:p>
      <w:pPr>
        <w:pStyle w:val="Heading1"/>
        <w:spacing w:after="160" w:before="360"/>
      </w:pPr>
      <w:r>
        <w:rPr>
          <w:b/>
          <w:bCs/>
          <w:color w:val="1F6F4A"/>
          <w:sz w:val="30"/>
          <w:szCs w:val="30"/>
        </w:rPr>
        <w:t xml:space="preserve">2. Read this first: what you can deploy today</w:t>
      </w:r>
    </w:p>
    <w:p>
      <w:pPr>
        <w:pBdr>
          <w:left w:val="single" w:color="1F6F4A" w:sz="18" w:space="12"/>
        </w:pBdr>
        <w:spacing w:after="160" w:before="140" w:line="276"/>
        <w:ind w:left="180"/>
      </w:pPr>
      <w:r>
        <w:rPr>
          <w:b/>
          <w:bCs/>
          <w:color w:val="1F6F4A"/>
          <w:sz w:val="21"/>
          <w:szCs w:val="21"/>
        </w:rPr>
        <w:t xml:space="preserve">Production is blocked, by design.</w:t>
      </w:r>
      <w:r>
        <w:rPr>
          <w:b/>
          <w:bCs/>
          <w:color w:val="1F6F4A"/>
          <w:sz w:val="21"/>
          <w:szCs w:val="21"/>
        </w:rPr>
        <w:t xml:space="preserve">  </w:t>
      </w:r>
      <w:r>
        <w:rPr>
          <w:sz w:val="21"/>
          <w:szCs w:val="21"/>
        </w:rPr>
        <w:t xml:space="preserve">One-time codes are the only way anybody signs in, and the only SMS sender that exists writes the code to the application log. The only payment gateway that exists never moves money. Both refuse to be constructed when </w:t>
      </w:r>
      <w:r>
        <w:rPr>
          <w:rFonts w:ascii="Consolas" w:cs="Consolas" w:eastAsia="Consolas" w:hAnsi="Consolas"/>
          <w:color w:val="8A3324"/>
          <w:sz w:val="19"/>
          <w:szCs w:val="19"/>
        </w:rPr>
        <w:t xml:space="preserve">APP_ENV=production</w:t>
      </w:r>
      <w:r>
        <w:rPr>
          <w:sz w:val="21"/>
          <w:szCs w:val="21"/>
        </w:rPr>
        <w:t xml:space="preserve">, so </w:t>
      </w:r>
      <w:r>
        <w:rPr>
          <w:b/>
          <w:bCs/>
          <w:sz w:val="21"/>
          <w:szCs w:val="21"/>
        </w:rPr>
        <w:t xml:space="preserve">the binary will not start</w:t>
      </w:r>
      <w:r>
        <w:rPr>
          <w:sz w:val="21"/>
          <w:szCs w:val="21"/>
        </w:rPr>
        <w:t xml:space="preserve">.</w:t>
      </w:r>
    </w:p>
    <w:p>
      <w:pPr>
        <w:spacing w:after="120" w:line="276"/>
      </w:pPr>
      <w:r>
        <w:rPr>
          <w:sz w:val="21"/>
          <w:szCs w:val="21"/>
        </w:rPr>
        <w:t xml:space="preserve">Someone has to write those two adapters before this can take real money from real people. The seams already exist and each is a single file:</w:t>
      </w:r>
    </w:p>
    <w:p>
      <w:pPr>
        <w:pStyle w:val="ListParagraph"/>
        <w:numPr>
          <w:ilvl w:val="0"/>
          <w:numId w:val="2"/>
        </w:numPr>
        <w:spacing w:after="120" w:line="276"/>
      </w:pPr>
      <w:r>
        <w:rPr>
          <w:rFonts w:ascii="Consolas" w:cs="Consolas" w:eastAsia="Consolas" w:hAnsi="Consolas"/>
          <w:color w:val="8A3324"/>
          <w:sz w:val="19"/>
          <w:szCs w:val="19"/>
        </w:rPr>
        <w:t xml:space="preserve">backend/internal/modules/identity/application/ports.SMSSender</w:t>
      </w:r>
      <w:r>
        <w:rPr>
          <w:sz w:val="21"/>
          <w:szCs w:val="21"/>
        </w:rPr>
        <w:t xml:space="preserve"> — send a code to a phone number.</w:t>
      </w:r>
    </w:p>
    <w:p>
      <w:pPr>
        <w:pStyle w:val="ListParagraph"/>
        <w:numPr>
          <w:ilvl w:val="0"/>
          <w:numId w:val="2"/>
        </w:numPr>
        <w:spacing w:after="120" w:line="276"/>
      </w:pPr>
      <w:r>
        <w:rPr>
          <w:rFonts w:ascii="Consolas" w:cs="Consolas" w:eastAsia="Consolas" w:hAnsi="Consolas"/>
          <w:color w:val="8A3324"/>
          <w:sz w:val="19"/>
          <w:szCs w:val="19"/>
        </w:rPr>
        <w:t xml:space="preserve">backend/internal/modules/payment/application/ports.Gateway</w:t>
      </w:r>
      <w:r>
        <w:rPr>
          <w:sz w:val="21"/>
          <w:szCs w:val="21"/>
        </w:rPr>
        <w:t xml:space="preserve"> — start a payment and receive its webhook.</w:t>
      </w:r>
    </w:p>
    <w:p>
      <w:pPr>
        <w:spacing w:after="120" w:line="276"/>
      </w:pPr>
      <w:r>
        <w:rPr>
          <w:b/>
          <w:bCs/>
          <w:sz w:val="21"/>
          <w:szCs w:val="21"/>
        </w:rPr>
        <w:t xml:space="preserve">A demo is fully supported</w:t>
      </w:r>
      <w:r>
        <w:rPr>
          <w:sz w:val="21"/>
          <w:szCs w:val="21"/>
        </w:rPr>
        <w:t xml:space="preserve">, and is what most people want first. With </w:t>
      </w:r>
      <w:r>
        <w:rPr>
          <w:rFonts w:ascii="Consolas" w:cs="Consolas" w:eastAsia="Consolas" w:hAnsi="Consolas"/>
          <w:color w:val="8A3324"/>
          <w:sz w:val="19"/>
          <w:szCs w:val="19"/>
        </w:rPr>
        <w:t xml:space="preserve">DEMO_MODE=true</w:t>
      </w:r>
      <w:r>
        <w:rPr>
          <w:sz w:val="21"/>
          <w:szCs w:val="21"/>
        </w:rPr>
        <w:t xml:space="preserve"> the one-time code comes back in the response to the request that asked for it, and the app can settle a manual-gateway payment itself. Seven seeded accounts across the three apps come with it — two customers, two merchants, two riders and an admin.</w:t>
      </w:r>
    </w:p>
    <w:p>
      <w:pPr>
        <w:spacing w:after="120" w:line="276"/>
      </w:pPr>
      <w:r>
        <w:rPr>
          <w:sz w:val="21"/>
          <w:szCs w:val="21"/>
        </w:rPr>
        <w:t xml:space="preserve">So: set </w:t>
      </w:r>
      <w:r>
        <w:rPr>
          <w:rFonts w:ascii="Consolas" w:cs="Consolas" w:eastAsia="Consolas" w:hAnsi="Consolas"/>
          <w:color w:val="8A3324"/>
          <w:sz w:val="19"/>
          <w:szCs w:val="19"/>
        </w:rPr>
        <w:t xml:space="preserve">APP_ENV=staging</w:t>
      </w:r>
      <w:r>
        <w:rPr>
          <w:sz w:val="21"/>
          <w:szCs w:val="21"/>
        </w:rPr>
        <w:t xml:space="preserve">, and everything in this guide works end to end.</w:t>
      </w:r>
    </w:p>
    <w:p>
      <w:pPr>
        <w:pStyle w:val="Heading1"/>
        <w:spacing w:after="160" w:before="360"/>
      </w:pPr>
      <w:r>
        <w:rPr>
          <w:b/>
          <w:bCs/>
          <w:color w:val="1F6F4A"/>
          <w:sz w:val="30"/>
          <w:szCs w:val="30"/>
        </w:rPr>
        <w:t xml:space="preserve">3. Pick a shape</w:t>
      </w:r>
    </w:p>
    <w:tbl>
      <w:tblPr>
        <w:tblW w:type="dxa" w:w="9360"/>
        <w:tblBorders>
          <w:top w:val="single" w:color="C9CDD2" w:sz="4"/>
          <w:left w:val="single" w:color="C9CDD2" w:sz="4"/>
          <w:bottom w:val="single" w:color="C9CDD2" w:sz="4"/>
          <w:right w:val="single" w:color="C9CDD2" w:sz="4"/>
          <w:insideH w:val="single" w:color="DDE0E3" w:sz="4"/>
          <w:insideV w:val="single" w:color="DDE0E3" w:sz="4"/>
        </w:tblBorders>
      </w:tblPr>
      <w:tblGrid>
        <w:gridCol w:w="1123"/>
        <w:gridCol w:w="4118"/>
        <w:gridCol w:w="4119"/>
      </w:tblGrid>
      <w:tr>
        <w:trPr>
          <w:tblHeader/>
        </w:trPr>
        <w:tc>
          <w:tcPr>
            <w:tcW w:type="dxa" w:w="1123"/>
            <w:shd w:fill="1F6F4A" w:color="auto" w:val="clear"/>
            <w:tcMar>
              <w:top w:type="dxa" w:w="80"/>
              <w:left w:type="dxa" w:w="120"/>
              <w:bottom w:type="dxa" w:w="80"/>
              <w:right w:type="dxa" w:w="120"/>
            </w:tcMar>
          </w:tcPr>
          <w:p>
            <w:pPr>
              <w:spacing w:after="0" w:line="260"/>
            </w:pPr>
            <w:r>
              <w:rPr>
                <w:b/>
                <w:bCs/>
                <w:color w:val="FFFFFF"/>
                <w:sz w:val="20"/>
                <w:szCs w:val="20"/>
              </w:rPr>
              <w:t xml:space="preserve"/>
            </w:r>
          </w:p>
        </w:tc>
        <w:tc>
          <w:tcPr>
            <w:tcW w:type="dxa" w:w="4118"/>
            <w:shd w:fill="1F6F4A" w:color="auto" w:val="clear"/>
            <w:tcMar>
              <w:top w:type="dxa" w:w="80"/>
              <w:left w:type="dxa" w:w="120"/>
              <w:bottom w:type="dxa" w:w="80"/>
              <w:right w:type="dxa" w:w="120"/>
            </w:tcMar>
          </w:tcPr>
          <w:p>
            <w:pPr>
              <w:spacing w:after="0" w:line="260"/>
            </w:pPr>
            <w:r>
              <w:rPr>
                <w:b/>
                <w:bCs/>
                <w:color w:val="FFFFFF"/>
                <w:sz w:val="20"/>
                <w:szCs w:val="20"/>
              </w:rPr>
              <w:t xml:space="preserve">A — one machine</w:t>
            </w:r>
          </w:p>
        </w:tc>
        <w:tc>
          <w:tcPr>
            <w:tcW w:type="dxa" w:w="4119"/>
            <w:shd w:fill="1F6F4A" w:color="auto" w:val="clear"/>
            <w:tcMar>
              <w:top w:type="dxa" w:w="80"/>
              <w:left w:type="dxa" w:w="120"/>
              <w:bottom w:type="dxa" w:w="80"/>
              <w:right w:type="dxa" w:w="120"/>
            </w:tcMar>
          </w:tcPr>
          <w:p>
            <w:pPr>
              <w:spacing w:after="0" w:line="260"/>
            </w:pPr>
            <w:r>
              <w:rPr>
                <w:b/>
                <w:bCs/>
                <w:color w:val="FFFFFF"/>
                <w:sz w:val="20"/>
                <w:szCs w:val="20"/>
              </w:rPr>
              <w:t xml:space="preserve">B — managed pieces</w:t>
            </w:r>
          </w:p>
        </w:tc>
      </w:tr>
      <w:tr>
        <w:trPr>
          <w:cantSplit/>
        </w:trPr>
        <w:tc>
          <w:tcPr>
            <w:tcW w:type="dxa" w:w="1123"/>
            <w:tcMar>
              <w:top w:type="dxa" w:w="80"/>
              <w:left w:type="dxa" w:w="120"/>
              <w:bottom w:type="dxa" w:w="80"/>
              <w:right w:type="dxa" w:w="120"/>
            </w:tcMar>
          </w:tcPr>
          <w:p>
            <w:pPr>
              <w:spacing w:after="0" w:line="260"/>
            </w:pPr>
            <w:r>
              <w:rPr>
                <w:sz w:val="21"/>
                <w:szCs w:val="21"/>
              </w:rPr>
              <w:t xml:space="preserve">What</w:t>
            </w:r>
          </w:p>
        </w:tc>
        <w:tc>
          <w:tcPr>
            <w:tcW w:type="dxa" w:w="4118"/>
            <w:tcMar>
              <w:top w:type="dxa" w:w="80"/>
              <w:left w:type="dxa" w:w="120"/>
              <w:bottom w:type="dxa" w:w="80"/>
              <w:right w:type="dxa" w:w="120"/>
            </w:tcMar>
          </w:tcPr>
          <w:p>
            <w:pPr>
              <w:spacing w:after="0" w:line="260"/>
            </w:pPr>
            <w:r>
              <w:rPr>
                <w:sz w:val="21"/>
                <w:szCs w:val="21"/>
              </w:rPr>
              <w:t xml:space="preserve">A VPS running Docker Compose: Postgres, Redis, the API, Caddy</w:t>
            </w:r>
          </w:p>
        </w:tc>
        <w:tc>
          <w:tcPr>
            <w:tcW w:type="dxa" w:w="4119"/>
            <w:tcMar>
              <w:top w:type="dxa" w:w="80"/>
              <w:left w:type="dxa" w:w="120"/>
              <w:bottom w:type="dxa" w:w="80"/>
              <w:right w:type="dxa" w:w="120"/>
            </w:tcMar>
          </w:tcPr>
          <w:p>
            <w:pPr>
              <w:spacing w:after="0" w:line="260"/>
            </w:pPr>
            <w:r>
              <w:rPr>
                <w:sz w:val="21"/>
                <w:szCs w:val="21"/>
              </w:rPr>
              <w:t xml:space="preserve">Neon or Supabase for Postgres, a managed Redis, the API container on Fly.io / Railway / Render</w:t>
            </w:r>
          </w:p>
        </w:tc>
      </w:tr>
      <w:tr>
        <w:trPr>
          <w:cantSplit/>
        </w:trPr>
        <w:tc>
          <w:tcPr>
            <w:tcW w:type="dxa" w:w="1123"/>
            <w:tcMar>
              <w:top w:type="dxa" w:w="80"/>
              <w:left w:type="dxa" w:w="120"/>
              <w:bottom w:type="dxa" w:w="80"/>
              <w:right w:type="dxa" w:w="120"/>
            </w:tcMar>
          </w:tcPr>
          <w:p>
            <w:pPr>
              <w:spacing w:after="0" w:line="260"/>
            </w:pPr>
            <w:r>
              <w:rPr>
                <w:sz w:val="21"/>
                <w:szCs w:val="21"/>
              </w:rPr>
              <w:t xml:space="preserve">Cost</w:t>
            </w:r>
          </w:p>
        </w:tc>
        <w:tc>
          <w:tcPr>
            <w:tcW w:type="dxa" w:w="4118"/>
            <w:tcMar>
              <w:top w:type="dxa" w:w="80"/>
              <w:left w:type="dxa" w:w="120"/>
              <w:bottom w:type="dxa" w:w="80"/>
              <w:right w:type="dxa" w:w="120"/>
            </w:tcMar>
          </w:tcPr>
          <w:p>
            <w:pPr>
              <w:spacing w:after="0" w:line="260"/>
            </w:pPr>
            <w:r>
              <w:rPr>
                <w:sz w:val="21"/>
                <w:szCs w:val="21"/>
              </w:rPr>
              <w:t xml:space="preserve">One bill, roughly the price of a 2 GB VPS</w:t>
            </w:r>
          </w:p>
        </w:tc>
        <w:tc>
          <w:tcPr>
            <w:tcW w:type="dxa" w:w="4119"/>
            <w:tcMar>
              <w:top w:type="dxa" w:w="80"/>
              <w:left w:type="dxa" w:w="120"/>
              <w:bottom w:type="dxa" w:w="80"/>
              <w:right w:type="dxa" w:w="120"/>
            </w:tcMar>
          </w:tcPr>
          <w:p>
            <w:pPr>
              <w:spacing w:after="0" w:line="260"/>
            </w:pPr>
            <w:r>
              <w:rPr>
                <w:sz w:val="21"/>
                <w:szCs w:val="21"/>
              </w:rPr>
              <w:t xml:space="preserve">Free tiers cover a demo; three bills later</w:t>
            </w:r>
          </w:p>
        </w:tc>
      </w:tr>
      <w:tr>
        <w:trPr>
          <w:cantSplit/>
        </w:trPr>
        <w:tc>
          <w:tcPr>
            <w:tcW w:type="dxa" w:w="1123"/>
            <w:tcMar>
              <w:top w:type="dxa" w:w="80"/>
              <w:left w:type="dxa" w:w="120"/>
              <w:bottom w:type="dxa" w:w="80"/>
              <w:right w:type="dxa" w:w="120"/>
            </w:tcMar>
          </w:tcPr>
          <w:p>
            <w:pPr>
              <w:spacing w:after="0" w:line="260"/>
            </w:pPr>
            <w:r>
              <w:rPr>
                <w:sz w:val="21"/>
                <w:szCs w:val="21"/>
              </w:rPr>
              <w:t xml:space="preserve">Time</w:t>
            </w:r>
          </w:p>
        </w:tc>
        <w:tc>
          <w:tcPr>
            <w:tcW w:type="dxa" w:w="4118"/>
            <w:tcMar>
              <w:top w:type="dxa" w:w="80"/>
              <w:left w:type="dxa" w:w="120"/>
              <w:bottom w:type="dxa" w:w="80"/>
              <w:right w:type="dxa" w:w="120"/>
            </w:tcMar>
          </w:tcPr>
          <w:p>
            <w:pPr>
              <w:spacing w:after="0" w:line="260"/>
            </w:pPr>
            <w:r>
              <w:rPr>
                <w:sz w:val="21"/>
                <w:szCs w:val="21"/>
              </w:rPr>
              <w:t xml:space="preserve">About ten minutes</w:t>
            </w:r>
          </w:p>
        </w:tc>
        <w:tc>
          <w:tcPr>
            <w:tcW w:type="dxa" w:w="4119"/>
            <w:tcMar>
              <w:top w:type="dxa" w:w="80"/>
              <w:left w:type="dxa" w:w="120"/>
              <w:bottom w:type="dxa" w:w="80"/>
              <w:right w:type="dxa" w:w="120"/>
            </w:tcMar>
          </w:tcPr>
          <w:p>
            <w:pPr>
              <w:spacing w:after="0" w:line="260"/>
            </w:pPr>
            <w:r>
              <w:rPr>
                <w:sz w:val="21"/>
                <w:szCs w:val="21"/>
              </w:rPr>
              <w:t xml:space="preserve">About thirty, mostly waiting on dashboards</w:t>
            </w:r>
          </w:p>
        </w:tc>
      </w:tr>
      <w:tr>
        <w:trPr>
          <w:cantSplit/>
        </w:trPr>
        <w:tc>
          <w:tcPr>
            <w:tcW w:type="dxa" w:w="1123"/>
            <w:tcMar>
              <w:top w:type="dxa" w:w="80"/>
              <w:left w:type="dxa" w:w="120"/>
              <w:bottom w:type="dxa" w:w="80"/>
              <w:right w:type="dxa" w:w="120"/>
            </w:tcMar>
          </w:tcPr>
          <w:p>
            <w:pPr>
              <w:spacing w:after="0" w:line="260"/>
            </w:pPr>
            <w:r>
              <w:rPr>
                <w:sz w:val="21"/>
                <w:szCs w:val="21"/>
              </w:rPr>
              <w:t xml:space="preserve">TLS</w:t>
            </w:r>
          </w:p>
        </w:tc>
        <w:tc>
          <w:tcPr>
            <w:tcW w:type="dxa" w:w="4118"/>
            <w:tcMar>
              <w:top w:type="dxa" w:w="80"/>
              <w:left w:type="dxa" w:w="120"/>
              <w:bottom w:type="dxa" w:w="80"/>
              <w:right w:type="dxa" w:w="120"/>
            </w:tcMar>
          </w:tcPr>
          <w:p>
            <w:pPr>
              <w:spacing w:after="0" w:line="260"/>
            </w:pPr>
            <w:r>
              <w:rPr>
                <w:sz w:val="21"/>
                <w:szCs w:val="21"/>
              </w:rPr>
              <w:t xml:space="preserve">Caddy does it</w:t>
            </w:r>
          </w:p>
        </w:tc>
        <w:tc>
          <w:tcPr>
            <w:tcW w:type="dxa" w:w="4119"/>
            <w:tcMar>
              <w:top w:type="dxa" w:w="80"/>
              <w:left w:type="dxa" w:w="120"/>
              <w:bottom w:type="dxa" w:w="80"/>
              <w:right w:type="dxa" w:w="120"/>
            </w:tcMar>
          </w:tcPr>
          <w:p>
            <w:pPr>
              <w:spacing w:after="0" w:line="260"/>
            </w:pPr>
            <w:r>
              <w:rPr>
                <w:sz w:val="21"/>
                <w:szCs w:val="21"/>
              </w:rPr>
              <w:t xml:space="preserve">The platform does it</w:t>
            </w:r>
          </w:p>
        </w:tc>
      </w:tr>
      <w:tr>
        <w:trPr>
          <w:cantSplit/>
        </w:trPr>
        <w:tc>
          <w:tcPr>
            <w:tcW w:type="dxa" w:w="1123"/>
            <w:tcMar>
              <w:top w:type="dxa" w:w="80"/>
              <w:left w:type="dxa" w:w="120"/>
              <w:bottom w:type="dxa" w:w="80"/>
              <w:right w:type="dxa" w:w="120"/>
            </w:tcMar>
          </w:tcPr>
          <w:p>
            <w:pPr>
              <w:spacing w:after="0" w:line="260"/>
            </w:pPr>
            <w:r>
              <w:rPr>
                <w:sz w:val="21"/>
                <w:szCs w:val="21"/>
              </w:rPr>
              <w:t xml:space="preserve">Backups</w:t>
            </w:r>
          </w:p>
        </w:tc>
        <w:tc>
          <w:tcPr>
            <w:tcW w:type="dxa" w:w="4118"/>
            <w:tcMar>
              <w:top w:type="dxa" w:w="80"/>
              <w:left w:type="dxa" w:w="120"/>
              <w:bottom w:type="dxa" w:w="80"/>
              <w:right w:type="dxa" w:w="120"/>
            </w:tcMar>
          </w:tcPr>
          <w:p>
            <w:pPr>
              <w:spacing w:after="0" w:line="260"/>
            </w:pPr>
            <w:r>
              <w:rPr>
                <w:sz w:val="21"/>
                <w:szCs w:val="21"/>
              </w:rPr>
              <w:t xml:space="preserve">Yours to set up</w:t>
            </w:r>
          </w:p>
        </w:tc>
        <w:tc>
          <w:tcPr>
            <w:tcW w:type="dxa" w:w="4119"/>
            <w:tcMar>
              <w:top w:type="dxa" w:w="80"/>
              <w:left w:type="dxa" w:w="120"/>
              <w:bottom w:type="dxa" w:w="80"/>
              <w:right w:type="dxa" w:w="120"/>
            </w:tcMar>
          </w:tcPr>
          <w:p>
            <w:pPr>
              <w:spacing w:after="0" w:line="260"/>
            </w:pPr>
            <w:r>
              <w:rPr>
                <w:sz w:val="21"/>
                <w:szCs w:val="21"/>
              </w:rPr>
              <w:t xml:space="preserve">Included, with point-in-time restore</w:t>
            </w:r>
          </w:p>
        </w:tc>
      </w:tr>
      <w:tr>
        <w:trPr>
          <w:cantSplit/>
        </w:trPr>
        <w:tc>
          <w:tcPr>
            <w:tcW w:type="dxa" w:w="1123"/>
            <w:tcMar>
              <w:top w:type="dxa" w:w="80"/>
              <w:left w:type="dxa" w:w="120"/>
              <w:bottom w:type="dxa" w:w="80"/>
              <w:right w:type="dxa" w:w="120"/>
            </w:tcMar>
          </w:tcPr>
          <w:p>
            <w:pPr>
              <w:spacing w:after="0" w:line="260"/>
            </w:pPr>
            <w:r>
              <w:rPr>
                <w:sz w:val="21"/>
                <w:szCs w:val="21"/>
              </w:rPr>
              <w:t xml:space="preserve">Best for</w:t>
            </w:r>
          </w:p>
        </w:tc>
        <w:tc>
          <w:tcPr>
            <w:tcW w:type="dxa" w:w="4118"/>
            <w:tcMar>
              <w:top w:type="dxa" w:w="80"/>
              <w:left w:type="dxa" w:w="120"/>
              <w:bottom w:type="dxa" w:w="80"/>
              <w:right w:type="dxa" w:w="120"/>
            </w:tcMar>
          </w:tcPr>
          <w:p>
            <w:pPr>
              <w:spacing w:after="0" w:line="260"/>
            </w:pPr>
            <w:r>
              <w:rPr>
                <w:sz w:val="21"/>
                <w:szCs w:val="21"/>
              </w:rPr>
              <w:t xml:space="preserve">A demo, a pilot, anything you want to be able to </w:t>
            </w:r>
            <w:r>
              <w:rPr>
                <w:rFonts w:ascii="Consolas" w:cs="Consolas" w:eastAsia="Consolas" w:hAnsi="Consolas"/>
                <w:color w:val="8A3324"/>
                <w:sz w:val="19"/>
                <w:szCs w:val="19"/>
              </w:rPr>
              <w:t xml:space="preserve">docker compose logs</w:t>
            </w:r>
          </w:p>
        </w:tc>
        <w:tc>
          <w:tcPr>
            <w:tcW w:type="dxa" w:w="4119"/>
            <w:tcMar>
              <w:top w:type="dxa" w:w="80"/>
              <w:left w:type="dxa" w:w="120"/>
              <w:bottom w:type="dxa" w:w="80"/>
              <w:right w:type="dxa" w:w="120"/>
            </w:tcMar>
          </w:tcPr>
          <w:p>
            <w:pPr>
              <w:spacing w:after="0" w:line="260"/>
            </w:pPr>
            <w:r>
              <w:rPr>
                <w:sz w:val="21"/>
                <w:szCs w:val="21"/>
              </w:rPr>
              <w:t xml:space="preserve">Something you expect to grow, or a team that does not want a server</w:t>
            </w:r>
          </w:p>
        </w:tc>
      </w:tr>
    </w:tbl>
    <w:p>
      <w:pPr>
        <w:spacing w:after="160"/>
      </w:pPr>
    </w:p>
    <w:p>
      <w:pPr>
        <w:spacing w:after="120" w:line="276"/>
      </w:pPr>
      <w:r>
        <w:rPr>
          <w:b/>
          <w:bCs/>
          <w:sz w:val="21"/>
          <w:szCs w:val="21"/>
        </w:rPr>
        <w:t xml:space="preserve">Start with A.</w:t>
      </w:r>
      <w:r>
        <w:rPr>
          <w:sz w:val="21"/>
          <w:szCs w:val="21"/>
        </w:rPr>
        <w:t xml:space="preserve"> It is one </w:t>
      </w:r>
      <w:r>
        <w:rPr>
          <w:rFonts w:ascii="Consolas" w:cs="Consolas" w:eastAsia="Consolas" w:hAnsi="Consolas"/>
          <w:color w:val="8A3324"/>
          <w:sz w:val="19"/>
          <w:szCs w:val="19"/>
        </w:rPr>
        <w:t xml:space="preserve">docker compose up -d</w:t>
      </w:r>
      <w:r>
        <w:rPr>
          <w:sz w:val="21"/>
          <w:szCs w:val="21"/>
        </w:rPr>
        <w:t xml:space="preserve">, everything is in one place while you are still learning what the product does, and moving to B later is a change of connection strings rather than a rewrite. Chapters 4 to 7 do A in full; chapter 8 gives B’s differences.</w:t>
      </w:r>
    </w:p>
    <w:p>
      <w:pPr>
        <w:pStyle w:val="Heading2"/>
        <w:spacing w:after="120" w:before="260"/>
      </w:pPr>
      <w:r>
        <w:rPr>
          <w:b/>
          <w:bCs/>
          <w:color w:val="1A1A1A"/>
          <w:sz w:val="24"/>
          <w:szCs w:val="24"/>
        </w:rPr>
        <w:t xml:space="preserve">3.1  Why not Vercel, or anything serverless</w:t>
      </w:r>
    </w:p>
    <w:p>
      <w:pPr>
        <w:spacing w:after="120" w:line="276"/>
      </w:pPr>
      <w:r>
        <w:rPr>
          <w:sz w:val="21"/>
          <w:szCs w:val="21"/>
        </w:rPr>
        <w:t xml:space="preserve">Worth stating plainly, because it is the usual first instinct and it does not fit here.</w:t>
      </w:r>
    </w:p>
    <w:p>
      <w:pPr>
        <w:pStyle w:val="ListParagraph"/>
        <w:numPr>
          <w:ilvl w:val="0"/>
          <w:numId w:val="2"/>
        </w:numPr>
        <w:spacing w:after="120" w:line="276"/>
      </w:pPr>
      <w:r>
        <w:rPr>
          <w:b/>
          <w:bCs/>
          <w:sz w:val="21"/>
          <w:szCs w:val="21"/>
        </w:rPr>
        <w:t xml:space="preserve">The tracking screen is server-sent events.</w:t>
      </w:r>
      <w:r>
        <w:rPr>
          <w:sz w:val="21"/>
          <w:szCs w:val="21"/>
        </w:rPr>
        <w:t xml:space="preserve"> </w:t>
      </w:r>
      <w:r>
        <w:rPr>
          <w:rFonts w:ascii="Consolas" w:cs="Consolas" w:eastAsia="Consolas" w:hAnsi="Consolas"/>
          <w:color w:val="8A3324"/>
          <w:sz w:val="19"/>
          <w:szCs w:val="19"/>
        </w:rPr>
        <w:t xml:space="preserve">GET /v1/track/{orderId}</w:t>
      </w:r>
      <w:r>
        <w:rPr>
          <w:sz w:val="21"/>
          <w:szCs w:val="21"/>
        </w:rPr>
        <w:t xml:space="preserve"> holds one response open for the whole delivery. Serverless request timeouts kill it — and a customer watching a rider move is the demo’s best moment.</w:t>
      </w:r>
    </w:p>
    <w:p>
      <w:pPr>
        <w:pStyle w:val="ListParagraph"/>
        <w:numPr>
          <w:ilvl w:val="0"/>
          <w:numId w:val="2"/>
        </w:numPr>
        <w:spacing w:after="120" w:line="276"/>
      </w:pPr>
      <w:r>
        <w:rPr>
          <w:b/>
          <w:bCs/>
          <w:sz w:val="21"/>
          <w:szCs w:val="21"/>
        </w:rPr>
        <w:t xml:space="preserve">The dispatch heartbeat runs every twelve seconds</w:t>
      </w:r>
      <w:r>
        <w:rPr>
          <w:sz w:val="21"/>
          <w:szCs w:val="21"/>
        </w:rPr>
        <w:t xml:space="preserve"> (chapter 7). That is a process, not a request.</w:t>
      </w:r>
    </w:p>
    <w:p>
      <w:pPr>
        <w:pStyle w:val="ListParagraph"/>
        <w:numPr>
          <w:ilvl w:val="0"/>
          <w:numId w:val="2"/>
        </w:numPr>
        <w:spacing w:after="120" w:line="276"/>
      </w:pPr>
      <w:r>
        <w:rPr>
          <w:b/>
          <w:bCs/>
          <w:sz w:val="21"/>
          <w:szCs w:val="21"/>
        </w:rPr>
        <w:t xml:space="preserve">The API is one long-lived binary</w:t>
      </w:r>
      <w:r>
        <w:rPr>
          <w:sz w:val="21"/>
          <w:szCs w:val="21"/>
        </w:rPr>
        <w:t xml:space="preserve"> with a Postgres connection pool. Per-request cold starts would open a new pool each time, and a managed Postgres would run out of connections long before traffic did.</w:t>
      </w:r>
    </w:p>
    <w:p>
      <w:pPr>
        <w:spacing w:after="120" w:line="276"/>
      </w:pPr>
      <w:r>
        <w:rPr>
          <w:sz w:val="21"/>
          <w:szCs w:val="21"/>
        </w:rPr>
        <w:t xml:space="preserve">A container that stays running is the right shape. Fly.io, Railway, Render and a plain VPS all do that; Vercel and Lambda do not.</w:t>
      </w:r>
    </w:p>
    <w:p>
      <w:pPr>
        <w:pStyle w:val="Heading1"/>
        <w:spacing w:after="160" w:before="360"/>
      </w:pPr>
      <w:r>
        <w:rPr>
          <w:b/>
          <w:bCs/>
          <w:color w:val="1F6F4A"/>
          <w:sz w:val="30"/>
          <w:szCs w:val="30"/>
        </w:rPr>
        <w:t xml:space="preserve">4. What you need before you start</w:t>
      </w:r>
    </w:p>
    <w:p>
      <w:pPr>
        <w:pStyle w:val="ListParagraph"/>
        <w:numPr>
          <w:ilvl w:val="0"/>
          <w:numId w:val="2"/>
        </w:numPr>
        <w:spacing w:after="120" w:line="276"/>
      </w:pPr>
      <w:r>
        <w:rPr>
          <w:b/>
          <w:bCs/>
          <w:sz w:val="21"/>
          <w:szCs w:val="21"/>
        </w:rPr>
        <w:t xml:space="preserve">A machine.</w:t>
      </w:r>
      <w:r>
        <w:rPr>
          <w:sz w:val="21"/>
          <w:szCs w:val="21"/>
        </w:rPr>
        <w:t xml:space="preserve"> 2 GB RAM is comfortable for a demo — Postgres with PostGIS is the hungry part. 1 GB works if nothing else is on it. Any Linux with Docker.</w:t>
      </w:r>
    </w:p>
    <w:p>
      <w:pPr>
        <w:pStyle w:val="ListParagraph"/>
        <w:numPr>
          <w:ilvl w:val="0"/>
          <w:numId w:val="2"/>
        </w:numPr>
        <w:spacing w:after="120" w:line="276"/>
      </w:pPr>
      <w:r>
        <w:rPr>
          <w:b/>
          <w:bCs/>
          <w:sz w:val="21"/>
          <w:szCs w:val="21"/>
        </w:rPr>
        <w:t xml:space="preserve">A domain</w:t>
      </w:r>
      <w:r>
        <w:rPr>
          <w:sz w:val="21"/>
          <w:szCs w:val="21"/>
        </w:rPr>
        <w:t xml:space="preserve">, with an </w:t>
      </w:r>
      <w:r>
        <w:rPr>
          <w:rFonts w:ascii="Consolas" w:cs="Consolas" w:eastAsia="Consolas" w:hAnsi="Consolas"/>
          <w:color w:val="8A3324"/>
          <w:sz w:val="19"/>
          <w:szCs w:val="19"/>
        </w:rPr>
        <w:t xml:space="preserve">A</w:t>
      </w:r>
      <w:r>
        <w:rPr>
          <w:sz w:val="21"/>
          <w:szCs w:val="21"/>
        </w:rPr>
        <w:t xml:space="preserve"> record already pointing at that machine. Caddy requests a certificate on first start and the request fails if the name does not resolve there yet, so do this first and let it propagate.</w:t>
      </w:r>
    </w:p>
    <w:p>
      <w:pPr>
        <w:pStyle w:val="ListParagraph"/>
        <w:numPr>
          <w:ilvl w:val="0"/>
          <w:numId w:val="2"/>
        </w:numPr>
        <w:spacing w:after="120" w:line="276"/>
      </w:pPr>
      <w:r>
        <w:rPr>
          <w:b/>
          <w:bCs/>
          <w:sz w:val="21"/>
          <w:szCs w:val="21"/>
        </w:rPr>
        <w:t xml:space="preserve">Docker and the compose plugin.</w:t>
      </w:r>
    </w:p>
    <w:p>
      <w:pPr>
        <w:shd w:fill="F2F3F5" w:color="auto" w:val="clear"/>
        <w:spacing w:after="160" w:before="100" w:line="240"/>
        <w:ind w:left="180" w:right="180"/>
      </w:pPr>
      <w:r>
        <w:rPr>
          <w:rFonts w:ascii="Consolas" w:cs="Consolas" w:eastAsia="Consolas" w:hAnsi="Consolas"/>
          <w:sz w:val="18"/>
          <w:szCs w:val="18"/>
        </w:rPr>
        <w:t xml:space="preserve">curl -fsSL https://get.docker.com | sh</w:t>
      </w:r>
    </w:p>
    <w:p>
      <w:pPr>
        <w:pStyle w:val="ListParagraph"/>
        <w:numPr>
          <w:ilvl w:val="0"/>
          <w:numId w:val="2"/>
        </w:numPr>
        <w:spacing w:after="120" w:line="276"/>
      </w:pPr>
      <w:r>
        <w:rPr>
          <w:b/>
          <w:bCs/>
          <w:sz w:val="21"/>
          <w:szCs w:val="21"/>
        </w:rPr>
        <w:t xml:space="preserve">The repository on the machine</w:t>
      </w:r>
      <w:r>
        <w:rPr>
          <w:sz w:val="21"/>
          <w:szCs w:val="21"/>
        </w:rPr>
        <w:t xml:space="preserve">, or built elsewhere and pushed to a registry. The simplest thing is to clone it.</w:t>
      </w:r>
    </w:p>
    <w:p>
      <w:pPr>
        <w:spacing w:after="60"/>
      </w:pPr>
    </w:p>
    <w:p>
      <w:pPr>
        <w:spacing w:after="120" w:line="276"/>
      </w:pPr>
      <w:r>
        <w:rPr>
          <w:sz w:val="21"/>
          <w:szCs w:val="21"/>
        </w:rPr>
        <w:t xml:space="preserve">You do </w:t>
      </w:r>
      <w:r>
        <w:rPr>
          <w:b/>
          <w:bCs/>
          <w:sz w:val="21"/>
          <w:szCs w:val="21"/>
        </w:rPr>
        <w:t xml:space="preserve">not</w:t>
      </w:r>
      <w:r>
        <w:rPr>
          <w:sz w:val="21"/>
          <w:szCs w:val="21"/>
        </w:rPr>
        <w:t xml:space="preserve"> need Go, Flutter, or anything else installed on the server. The image builds both binaries it needs — the API and the migrator — and ships them in a distroless image with nothing else in it.</w:t>
      </w:r>
    </w:p>
    <w:p>
      <w:pPr>
        <w:pStyle w:val="Heading1"/>
        <w:spacing w:after="160" w:before="360"/>
      </w:pPr>
      <w:r>
        <w:rPr>
          <w:b/>
          <w:bCs/>
          <w:color w:val="1F6F4A"/>
          <w:sz w:val="30"/>
          <w:szCs w:val="30"/>
        </w:rPr>
        <w:t xml:space="preserve">5. Deploy it</w:t>
      </w:r>
    </w:p>
    <w:p>
      <w:pPr>
        <w:pStyle w:val="Heading2"/>
        <w:spacing w:after="120" w:before="260"/>
      </w:pPr>
      <w:r>
        <w:rPr>
          <w:b/>
          <w:bCs/>
          <w:color w:val="1A1A1A"/>
          <w:sz w:val="24"/>
          <w:szCs w:val="24"/>
        </w:rPr>
        <w:t xml:space="preserve">5.1  Clone and configure</w:t>
      </w:r>
    </w:p>
    <w:p>
      <w:pPr>
        <w:shd w:fill="F2F3F5" w:color="auto" w:val="clear"/>
        <w:spacing w:after="0" w:before="100" w:line="240"/>
        <w:ind w:left="180" w:right="180"/>
      </w:pPr>
      <w:r>
        <w:rPr>
          <w:rFonts w:ascii="Consolas" w:cs="Consolas" w:eastAsia="Consolas" w:hAnsi="Consolas"/>
          <w:sz w:val="18"/>
          <w:szCs w:val="18"/>
        </w:rPr>
        <w:t xml:space="preserve">git clone https://github.com/LabibTajremin/Decentralized_delivary.git</w:t>
      </w:r>
    </w:p>
    <w:p>
      <w:pPr>
        <w:shd w:fill="F2F3F5" w:color="auto" w:val="clear"/>
        <w:spacing w:after="0" w:before="0" w:line="240"/>
        <w:ind w:left="180" w:right="180"/>
      </w:pPr>
      <w:r>
        <w:rPr>
          <w:rFonts w:ascii="Consolas" w:cs="Consolas" w:eastAsia="Consolas" w:hAnsi="Consolas"/>
          <w:sz w:val="18"/>
          <w:szCs w:val="18"/>
        </w:rPr>
        <w:t xml:space="preserve">cd Decentralized_delivary/deploy</w:t>
      </w:r>
    </w:p>
    <w:p>
      <w:pPr>
        <w:shd w:fill="F2F3F5" w:color="auto" w:val="clear"/>
        <w:spacing w:after="0" w:before="0" w:line="240"/>
        <w:ind w:left="180" w:right="180"/>
      </w:pPr>
      <w:r>
        <w:rPr>
          <w:rFonts w:ascii="Consolas" w:cs="Consolas" w:eastAsia="Consolas" w:hAnsi="Consolas"/>
          <w:sz w:val="18"/>
          <w:szCs w:val="18"/>
        </w:rPr>
        <w:t xml:space="preserve"> </w:t>
      </w:r>
    </w:p>
    <w:p>
      <w:pPr>
        <w:shd w:fill="F2F3F5" w:color="auto" w:val="clear"/>
        <w:spacing w:after="160" w:before="0" w:line="240"/>
        <w:ind w:left="180" w:right="180"/>
      </w:pPr>
      <w:r>
        <w:rPr>
          <w:rFonts w:ascii="Consolas" w:cs="Consolas" w:eastAsia="Consolas" w:hAnsi="Consolas"/>
          <w:sz w:val="18"/>
          <w:szCs w:val="18"/>
        </w:rPr>
        <w:t xml:space="preserve">cp .env.example .env</w:t>
      </w:r>
    </w:p>
    <w:p>
      <w:pPr>
        <w:spacing w:after="120" w:line="276"/>
      </w:pPr>
      <w:r>
        <w:rPr>
          <w:rFonts w:ascii="Consolas" w:cs="Consolas" w:eastAsia="Consolas" w:hAnsi="Consolas"/>
          <w:color w:val="8A3324"/>
          <w:sz w:val="19"/>
          <w:szCs w:val="19"/>
        </w:rPr>
        <w:t xml:space="preserve">deploy/.env.example</w:t>
      </w:r>
      <w:r>
        <w:rPr>
          <w:sz w:val="21"/>
          <w:szCs w:val="21"/>
        </w:rPr>
        <w:t xml:space="preserve"> is commented line by line; five values actually matter:</w:t>
      </w:r>
    </w:p>
    <w:p>
      <w:pPr>
        <w:shd w:fill="F2F3F5" w:color="auto" w:val="clear"/>
        <w:spacing w:after="0" w:before="100" w:line="240"/>
        <w:ind w:left="180" w:right="180"/>
      </w:pPr>
      <w:r>
        <w:rPr>
          <w:rFonts w:ascii="Consolas" w:cs="Consolas" w:eastAsia="Consolas" w:hAnsi="Consolas"/>
          <w:sz w:val="18"/>
          <w:szCs w:val="18"/>
        </w:rPr>
        <w:t xml:space="preserve">GOKLAY_DOMAIN=demo.example.com         # the A record you pointed here</w:t>
      </w:r>
    </w:p>
    <w:p>
      <w:pPr>
        <w:shd w:fill="F2F3F5" w:color="auto" w:val="clear"/>
        <w:spacing w:after="0" w:before="0" w:line="240"/>
        <w:ind w:left="180" w:right="180"/>
      </w:pPr>
      <w:r>
        <w:rPr>
          <w:rFonts w:ascii="Consolas" w:cs="Consolas" w:eastAsia="Consolas" w:hAnsi="Consolas"/>
          <w:sz w:val="18"/>
          <w:szCs w:val="18"/>
        </w:rPr>
        <w:t xml:space="preserve">TLS_EMAIL=you@example.com              # Let’s Encrypt expiry warnings</w:t>
      </w:r>
    </w:p>
    <w:p>
      <w:pPr>
        <w:shd w:fill="F2F3F5" w:color="auto" w:val="clear"/>
        <w:spacing w:after="0" w:before="0" w:line="240"/>
        <w:ind w:left="180" w:right="180"/>
      </w:pPr>
      <w:r>
        <w:rPr>
          <w:rFonts w:ascii="Consolas" w:cs="Consolas" w:eastAsia="Consolas" w:hAnsi="Consolas"/>
          <w:sz w:val="18"/>
          <w:szCs w:val="18"/>
        </w:rPr>
        <w:t xml:space="preserve">PUBLIC_BASE_URL=https://demo.example.com</w:t>
      </w:r>
    </w:p>
    <w:p>
      <w:pPr>
        <w:shd w:fill="F2F3F5" w:color="auto" w:val="clear"/>
        <w:spacing w:after="0" w:before="0" w:line="240"/>
        <w:ind w:left="180" w:right="180"/>
      </w:pPr>
      <w:r>
        <w:rPr>
          <w:rFonts w:ascii="Consolas" w:cs="Consolas" w:eastAsia="Consolas" w:hAnsi="Consolas"/>
          <w:sz w:val="18"/>
          <w:szCs w:val="18"/>
        </w:rPr>
        <w:t xml:space="preserve"> </w:t>
      </w:r>
    </w:p>
    <w:p>
      <w:pPr>
        <w:shd w:fill="F2F3F5" w:color="auto" w:val="clear"/>
        <w:spacing w:after="0" w:before="0" w:line="240"/>
        <w:ind w:left="180" w:right="180"/>
      </w:pPr>
      <w:r>
        <w:rPr>
          <w:rFonts w:ascii="Consolas" w:cs="Consolas" w:eastAsia="Consolas" w:hAnsi="Consolas"/>
          <w:sz w:val="18"/>
          <w:szCs w:val="18"/>
        </w:rPr>
        <w:t xml:space="preserve">POSTGRES_PASSWORD=$(openssl rand -base64 24)</w:t>
      </w:r>
    </w:p>
    <w:p>
      <w:pPr>
        <w:shd w:fill="F2F3F5" w:color="auto" w:val="clear"/>
        <w:spacing w:after="0" w:before="0" w:line="240"/>
        <w:ind w:left="180" w:right="180"/>
      </w:pPr>
      <w:r>
        <w:rPr>
          <w:rFonts w:ascii="Consolas" w:cs="Consolas" w:eastAsia="Consolas" w:hAnsi="Consolas"/>
          <w:sz w:val="18"/>
          <w:szCs w:val="18"/>
        </w:rPr>
        <w:t xml:space="preserve">JWT_SIGNING_KEY=$(openssl rand -base64 48)</w:t>
      </w:r>
    </w:p>
    <w:p>
      <w:pPr>
        <w:shd w:fill="F2F3F5" w:color="auto" w:val="clear"/>
        <w:spacing w:after="160" w:before="0" w:line="240"/>
        <w:ind w:left="180" w:right="180"/>
      </w:pPr>
      <w:r>
        <w:rPr>
          <w:rFonts w:ascii="Consolas" w:cs="Consolas" w:eastAsia="Consolas" w:hAnsi="Consolas"/>
          <w:sz w:val="18"/>
          <w:szCs w:val="18"/>
        </w:rPr>
        <w:t xml:space="preserve">PAYMENT_WEBHOOK_SECRET=$(openssl rand -base64 48)</w:t>
      </w:r>
    </w:p>
    <w:p>
      <w:pPr>
        <w:pBdr>
          <w:left w:val="single" w:color="1F6F4A" w:sz="18" w:space="12"/>
        </w:pBdr>
        <w:spacing w:after="160" w:before="140" w:line="276"/>
        <w:ind w:left="180"/>
      </w:pPr>
      <w:r>
        <w:rPr>
          <w:b/>
          <w:bCs/>
          <w:color w:val="1F6F4A"/>
          <w:sz w:val="21"/>
          <w:szCs w:val="21"/>
        </w:rPr>
        <w:t xml:space="preserve">Generate the signing key even for a demo.</w:t>
      </w:r>
      <w:r>
        <w:rPr>
          <w:b/>
          <w:bCs/>
          <w:color w:val="1F6F4A"/>
          <w:sz w:val="21"/>
          <w:szCs w:val="21"/>
        </w:rPr>
        <w:t xml:space="preserve">  </w:t>
      </w:r>
      <w:r>
        <w:rPr>
          <w:sz w:val="21"/>
          <w:szCs w:val="21"/>
        </w:rPr>
        <w:t xml:space="preserve">Outside production it otherwise defaults to </w:t>
      </w:r>
      <w:r>
        <w:rPr>
          <w:rFonts w:ascii="Consolas" w:cs="Consolas" w:eastAsia="Consolas" w:hAnsi="Consolas"/>
          <w:color w:val="8A3324"/>
          <w:sz w:val="19"/>
          <w:szCs w:val="19"/>
        </w:rPr>
        <w:t xml:space="preserve">insecure-development-signing-key-do-not-use</w:t>
      </w:r>
      <w:r>
        <w:rPr>
          <w:sz w:val="21"/>
          <w:szCs w:val="21"/>
        </w:rPr>
        <w:t xml:space="preserve">, which is printed in this repository’s source. Without your own, anybody could mint an admin token for your deployment. The signing key is read from the environment and never stored in the database.</w:t>
      </w:r>
    </w:p>
    <w:p>
      <w:pPr>
        <w:pStyle w:val="Heading2"/>
        <w:spacing w:after="120" w:before="260"/>
      </w:pPr>
      <w:r>
        <w:rPr>
          <w:b/>
          <w:bCs/>
          <w:color w:val="1A1A1A"/>
          <w:sz w:val="24"/>
          <w:szCs w:val="24"/>
        </w:rPr>
        <w:t xml:space="preserve">5.2  Bring it up</w:t>
      </w:r>
    </w:p>
    <w:p>
      <w:pPr>
        <w:shd w:fill="F2F3F5" w:color="auto" w:val="clear"/>
        <w:spacing w:after="0" w:before="100" w:line="240"/>
        <w:ind w:left="180" w:right="180"/>
      </w:pPr>
      <w:r>
        <w:rPr>
          <w:rFonts w:ascii="Consolas" w:cs="Consolas" w:eastAsia="Consolas" w:hAnsi="Consolas"/>
          <w:sz w:val="18"/>
          <w:szCs w:val="18"/>
        </w:rPr>
        <w:t xml:space="preserve">docker compose up -d --build</w:t>
      </w:r>
    </w:p>
    <w:p>
      <w:pPr>
        <w:shd w:fill="F2F3F5" w:color="auto" w:val="clear"/>
        <w:spacing w:after="160" w:before="0" w:line="240"/>
        <w:ind w:left="180" w:right="180"/>
      </w:pPr>
      <w:r>
        <w:rPr>
          <w:rFonts w:ascii="Consolas" w:cs="Consolas" w:eastAsia="Consolas" w:hAnsi="Consolas"/>
          <w:sz w:val="18"/>
          <w:szCs w:val="18"/>
        </w:rPr>
        <w:t xml:space="preserve">docker compose ps          # postgres and redis healthy, api and caddy up</w:t>
      </w:r>
    </w:p>
    <w:p>
      <w:pPr>
        <w:spacing w:after="120" w:line="276"/>
      </w:pPr>
      <w:r>
        <w:rPr>
          <w:sz w:val="21"/>
          <w:szCs w:val="21"/>
        </w:rPr>
        <w:t xml:space="preserve">The first build takes a few minutes: it compiles the API and the migrator into a distroless image. Only Caddy publishes ports (80 and 443) — Postgres, Redis and the API are reachable only from inside the compose network.</w:t>
      </w:r>
    </w:p>
    <w:p>
      <w:pPr>
        <w:pStyle w:val="Heading2"/>
        <w:spacing w:after="120" w:before="260"/>
      </w:pPr>
      <w:r>
        <w:rPr>
          <w:b/>
          <w:bCs/>
          <w:color w:val="1A1A1A"/>
          <w:sz w:val="24"/>
          <w:szCs w:val="24"/>
        </w:rPr>
        <w:t xml:space="preserve">5.3  Create the schema</w:t>
      </w:r>
    </w:p>
    <w:p>
      <w:pPr>
        <w:spacing w:after="120" w:line="276"/>
      </w:pPr>
      <w:r>
        <w:rPr>
          <w:sz w:val="21"/>
          <w:szCs w:val="21"/>
        </w:rPr>
        <w:t xml:space="preserve">The image ships the migrator alongside the API, so this needs no Go on the server. Override the entrypoint:</w:t>
      </w:r>
    </w:p>
    <w:p>
      <w:pPr>
        <w:shd w:fill="F2F3F5" w:color="auto" w:val="clear"/>
        <w:spacing w:after="0" w:before="100" w:line="240"/>
        <w:ind w:left="180" w:right="180"/>
      </w:pPr>
      <w:r>
        <w:rPr>
          <w:rFonts w:ascii="Consolas" w:cs="Consolas" w:eastAsia="Consolas" w:hAnsi="Consolas"/>
          <w:sz w:val="18"/>
          <w:szCs w:val="18"/>
        </w:rPr>
        <w:t xml:space="preserve">docker compose run --rm --entrypoint /migrate api up</w:t>
      </w:r>
    </w:p>
    <w:p>
      <w:pPr>
        <w:shd w:fill="F2F3F5" w:color="auto" w:val="clear"/>
        <w:spacing w:after="160" w:before="0" w:line="240"/>
        <w:ind w:left="180" w:right="180"/>
      </w:pPr>
      <w:r>
        <w:rPr>
          <w:rFonts w:ascii="Consolas" w:cs="Consolas" w:eastAsia="Consolas" w:hAnsi="Consolas"/>
          <w:sz w:val="18"/>
          <w:szCs w:val="18"/>
        </w:rPr>
        <w:t xml:space="preserve">docker compose run --rm --entrypoint /migrate api status</w:t>
      </w:r>
    </w:p>
    <w:p>
      <w:pPr>
        <w:spacing w:after="120" w:line="276"/>
      </w:pPr>
      <w:r>
        <w:rPr>
          <w:rFonts w:ascii="Consolas" w:cs="Consolas" w:eastAsia="Consolas" w:hAnsi="Consolas"/>
          <w:color w:val="8A3324"/>
          <w:sz w:val="19"/>
          <w:szCs w:val="19"/>
        </w:rPr>
        <w:t xml:space="preserve">status</w:t>
      </w:r>
      <w:r>
        <w:rPr>
          <w:sz w:val="21"/>
          <w:szCs w:val="21"/>
        </w:rPr>
        <w:t xml:space="preserve"> should show twelve migrations applied, nothing pending, not dirty. </w:t>
      </w:r>
      <w:r>
        <w:rPr>
          <w:rFonts w:ascii="Consolas" w:cs="Consolas" w:eastAsia="Consolas" w:hAnsi="Consolas"/>
          <w:color w:val="8A3324"/>
          <w:sz w:val="19"/>
          <w:szCs w:val="19"/>
        </w:rPr>
        <w:t xml:space="preserve">migrate up</w:t>
      </w:r>
      <w:r>
        <w:rPr>
          <w:sz w:val="21"/>
          <w:szCs w:val="21"/>
        </w:rPr>
        <w:t xml:space="preserve"> is safe to run on every deploy: an up-to-date database applies nothing.</w:t>
      </w:r>
    </w:p>
    <w:p>
      <w:pPr>
        <w:spacing w:after="120" w:line="276"/>
      </w:pPr>
      <w:r>
        <w:rPr>
          <w:sz w:val="21"/>
          <w:szCs w:val="21"/>
        </w:rPr>
        <w:t xml:space="preserve">The first run needs a database role that may </w:t>
      </w:r>
      <w:r>
        <w:rPr>
          <w:rFonts w:ascii="Consolas" w:cs="Consolas" w:eastAsia="Consolas" w:hAnsi="Consolas"/>
          <w:color w:val="8A3324"/>
          <w:sz w:val="19"/>
          <w:szCs w:val="19"/>
        </w:rPr>
        <w:t xml:space="preserve">CREATE EXTENSION</w:t>
      </w:r>
      <w:r>
        <w:rPr>
          <w:sz w:val="21"/>
          <w:szCs w:val="21"/>
        </w:rPr>
        <w:t xml:space="preserve"> — migration </w:t>
      </w:r>
      <w:r>
        <w:rPr>
          <w:rFonts w:ascii="Consolas" w:cs="Consolas" w:eastAsia="Consolas" w:hAnsi="Consolas"/>
          <w:color w:val="8A3324"/>
          <w:sz w:val="19"/>
          <w:szCs w:val="19"/>
        </w:rPr>
        <w:t xml:space="preserve">0001</w:t>
      </w:r>
      <w:r>
        <w:rPr>
          <w:sz w:val="21"/>
          <w:szCs w:val="21"/>
        </w:rPr>
        <w:t xml:space="preserve"> installs PostGIS and </w:t>
      </w:r>
      <w:r>
        <w:rPr>
          <w:rFonts w:ascii="Consolas" w:cs="Consolas" w:eastAsia="Consolas" w:hAnsi="Consolas"/>
          <w:color w:val="8A3324"/>
          <w:sz w:val="19"/>
          <w:szCs w:val="19"/>
        </w:rPr>
        <w:t xml:space="preserve">0006</w:t>
      </w:r>
      <w:r>
        <w:rPr>
          <w:sz w:val="21"/>
          <w:szCs w:val="21"/>
        </w:rPr>
        <w:t xml:space="preserve"> installs </w:t>
      </w:r>
      <w:r>
        <w:rPr>
          <w:rFonts w:ascii="Consolas" w:cs="Consolas" w:eastAsia="Consolas" w:hAnsi="Consolas"/>
          <w:color w:val="8A3324"/>
          <w:sz w:val="19"/>
          <w:szCs w:val="19"/>
        </w:rPr>
        <w:t xml:space="preserve">pg_trgm</w:t>
      </w:r>
      <w:r>
        <w:rPr>
          <w:sz w:val="21"/>
          <w:szCs w:val="21"/>
        </w:rPr>
        <w:t xml:space="preserve">, both into the </w:t>
      </w:r>
      <w:r>
        <w:rPr>
          <w:rFonts w:ascii="Consolas" w:cs="Consolas" w:eastAsia="Consolas" w:hAnsi="Consolas"/>
          <w:color w:val="8A3324"/>
          <w:sz w:val="19"/>
          <w:szCs w:val="19"/>
        </w:rPr>
        <w:t xml:space="preserve">public</w:t>
      </w:r>
      <w:r>
        <w:rPr>
          <w:sz w:val="21"/>
          <w:szCs w:val="21"/>
        </w:rPr>
        <w:t xml:space="preserve"> schema. The </w:t>
      </w:r>
      <w:r>
        <w:rPr>
          <w:rFonts w:ascii="Consolas" w:cs="Consolas" w:eastAsia="Consolas" w:hAnsi="Consolas"/>
          <w:color w:val="8A3324"/>
          <w:sz w:val="19"/>
          <w:szCs w:val="19"/>
        </w:rPr>
        <w:t xml:space="preserve">postgis/postgis</w:t>
      </w:r>
      <w:r>
        <w:rPr>
          <w:sz w:val="21"/>
          <w:szCs w:val="21"/>
        </w:rPr>
        <w:t xml:space="preserve"> image and both Neon and Supabase allow this by default.</w:t>
      </w:r>
    </w:p>
    <w:p>
      <w:pPr>
        <w:pStyle w:val="Heading2"/>
        <w:spacing w:after="120" w:before="260"/>
      </w:pPr>
      <w:r>
        <w:rPr>
          <w:b/>
          <w:bCs/>
          <w:color w:val="1A1A1A"/>
          <w:sz w:val="24"/>
          <w:szCs w:val="24"/>
        </w:rPr>
        <w:t xml:space="preserve">5.4  Load the world</w:t>
      </w:r>
    </w:p>
    <w:p>
      <w:pPr>
        <w:pBdr>
          <w:left w:val="single" w:color="1F6F4A" w:sz="18" w:space="12"/>
        </w:pBdr>
        <w:spacing w:after="160" w:before="140" w:line="276"/>
        <w:ind w:left="180"/>
      </w:pPr>
      <w:r>
        <w:rPr>
          <w:b/>
          <w:bCs/>
          <w:color w:val="1F6F4A"/>
          <w:sz w:val="21"/>
          <w:szCs w:val="21"/>
        </w:rPr>
        <w:t xml:space="preserve">This is not optional, and it is not only demo data.</w:t>
      </w:r>
      <w:r>
        <w:rPr>
          <w:b/>
          <w:bCs/>
          <w:color w:val="1F6F4A"/>
          <w:sz w:val="21"/>
          <w:szCs w:val="21"/>
        </w:rPr>
        <w:t xml:space="preserve">  </w:t>
      </w:r>
      <w:r>
        <w:rPr>
          <w:sz w:val="21"/>
          <w:szCs w:val="21"/>
        </w:rPr>
        <w:t xml:space="preserve">The divisions, districts and areas in </w:t>
      </w:r>
      <w:r>
        <w:rPr>
          <w:rFonts w:ascii="Consolas" w:cs="Consolas" w:eastAsia="Consolas" w:hAnsi="Consolas"/>
          <w:color w:val="8A3324"/>
          <w:sz w:val="19"/>
          <w:szCs w:val="19"/>
        </w:rPr>
        <w:t xml:space="preserve">seed/0001_geo.sql</w:t>
      </w:r>
      <w:r>
        <w:rPr>
          <w:sz w:val="21"/>
          <w:szCs w:val="21"/>
        </w:rPr>
        <w:t xml:space="preserve"> are real geometry the product cannot work without: no areas means no config resolution, no division ceiling, and no delivery fee.</w:t>
      </w:r>
    </w:p>
    <w:p>
      <w:pPr>
        <w:shd w:fill="F2F3F5" w:color="auto" w:val="clear"/>
        <w:spacing w:after="160" w:before="100" w:line="240"/>
        <w:ind w:left="180" w:right="180"/>
      </w:pPr>
      <w:r>
        <w:rPr>
          <w:rFonts w:ascii="Consolas" w:cs="Consolas" w:eastAsia="Consolas" w:hAnsi="Consolas"/>
          <w:sz w:val="18"/>
          <w:szCs w:val="18"/>
        </w:rPr>
        <w:t xml:space="preserve">docker compose run --rm --entrypoint /migrate api seed</w:t>
      </w:r>
    </w:p>
    <w:p>
      <w:pPr>
        <w:spacing w:after="120" w:line="276"/>
      </w:pPr>
      <w:r>
        <w:rPr>
          <w:sz w:val="21"/>
          <w:szCs w:val="21"/>
        </w:rPr>
        <w:t xml:space="preserve">Four scripts run: the geography, fourteen approved shops, their menus, and the seven demo accounts. It is idempotent — running it again restores anything that was edited without duplicating anything. Seeding is refused outright when </w:t>
      </w:r>
      <w:r>
        <w:rPr>
          <w:rFonts w:ascii="Consolas" w:cs="Consolas" w:eastAsia="Consolas" w:hAnsi="Consolas"/>
          <w:color w:val="8A3324"/>
          <w:sz w:val="19"/>
          <w:szCs w:val="19"/>
        </w:rPr>
        <w:t xml:space="preserve">APP_ENV=production</w:t>
      </w:r>
      <w:r>
        <w:rPr>
          <w:sz w:val="21"/>
          <w:szCs w:val="21"/>
        </w:rPr>
        <w:t xml:space="preserve">.</w:t>
      </w:r>
    </w:p>
    <w:p>
      <w:pPr>
        <w:pStyle w:val="Heading2"/>
        <w:spacing w:after="120" w:before="260"/>
      </w:pPr>
      <w:r>
        <w:rPr>
          <w:b/>
          <w:bCs/>
          <w:color w:val="1A1A1A"/>
          <w:sz w:val="24"/>
          <w:szCs w:val="24"/>
        </w:rPr>
        <w:t xml:space="preserve">5.5  Check it worked</w:t>
      </w:r>
    </w:p>
    <w:p>
      <w:pPr>
        <w:shd w:fill="F2F3F5" w:color="auto" w:val="clear"/>
        <w:spacing w:after="0" w:before="100" w:line="240"/>
        <w:ind w:left="180" w:right="180"/>
      </w:pPr>
      <w:r>
        <w:rPr>
          <w:rFonts w:ascii="Consolas" w:cs="Consolas" w:eastAsia="Consolas" w:hAnsi="Consolas"/>
          <w:sz w:val="18"/>
          <w:szCs w:val="18"/>
        </w:rPr>
        <w:t xml:space="preserve">curl -fsS https://demo.example.com/healthz   # {"status":"ok"}</w:t>
      </w:r>
    </w:p>
    <w:p>
      <w:pPr>
        <w:shd w:fill="F2F3F5" w:color="auto" w:val="clear"/>
        <w:spacing w:after="160" w:before="0" w:line="240"/>
        <w:ind w:left="180" w:right="180"/>
      </w:pPr>
      <w:r>
        <w:rPr>
          <w:rFonts w:ascii="Consolas" w:cs="Consolas" w:eastAsia="Consolas" w:hAnsi="Consolas"/>
          <w:sz w:val="18"/>
          <w:szCs w:val="18"/>
        </w:rPr>
        <w:t xml:space="preserve">curl -fsS https://demo.example.com/readyz    # {"status":"ready"}</w:t>
      </w:r>
    </w:p>
    <w:p>
      <w:pPr>
        <w:spacing w:after="120" w:line="276"/>
      </w:pPr>
      <w:r>
        <w:rPr>
          <w:rFonts w:ascii="Consolas" w:cs="Consolas" w:eastAsia="Consolas" w:hAnsi="Consolas"/>
          <w:color w:val="8A3324"/>
          <w:sz w:val="19"/>
          <w:szCs w:val="19"/>
        </w:rPr>
        <w:t xml:space="preserve">readyz</w:t>
      </w:r>
      <w:r>
        <w:rPr>
          <w:sz w:val="21"/>
          <w:szCs w:val="21"/>
        </w:rPr>
        <w:t xml:space="preserve"> is the one that matters: it touches both stores and names the one it could not reach. Then sign in, which is the real end-to-end test:</w:t>
      </w:r>
    </w:p>
    <w:p>
      <w:pPr>
        <w:shd w:fill="F2F3F5" w:color="auto" w:val="clear"/>
        <w:spacing w:after="0" w:before="100" w:line="240"/>
        <w:ind w:left="180" w:right="180"/>
      </w:pPr>
      <w:r>
        <w:rPr>
          <w:rFonts w:ascii="Consolas" w:cs="Consolas" w:eastAsia="Consolas" w:hAnsi="Consolas"/>
          <w:sz w:val="18"/>
          <w:szCs w:val="18"/>
        </w:rPr>
        <w:t xml:space="preserve">curl -sS -X POST https://demo.example.com/v1/auth/otp/request \</w:t>
      </w:r>
    </w:p>
    <w:p>
      <w:pPr>
        <w:shd w:fill="F2F3F5" w:color="auto" w:val="clear"/>
        <w:spacing w:after="160" w:before="0" w:line="240"/>
        <w:ind w:left="180" w:right="180"/>
      </w:pPr>
      <w:r>
        <w:rPr>
          <w:rFonts w:ascii="Consolas" w:cs="Consolas" w:eastAsia="Consolas" w:hAnsi="Consolas"/>
          <w:sz w:val="18"/>
          <w:szCs w:val="18"/>
        </w:rPr>
        <w:t xml:space="preserve">  -H 'Content-Type: application/json' -d '{"phone":"01700000001"}'</w:t>
      </w:r>
    </w:p>
    <w:p>
      <w:pPr>
        <w:spacing w:after="120" w:line="276"/>
      </w:pPr>
      <w:r>
        <w:rPr>
          <w:sz w:val="21"/>
          <w:szCs w:val="21"/>
        </w:rPr>
        <w:t xml:space="preserve">In demo mode the response carries </w:t>
      </w:r>
      <w:r>
        <w:rPr>
          <w:rFonts w:ascii="Consolas" w:cs="Consolas" w:eastAsia="Consolas" w:hAnsi="Consolas"/>
          <w:color w:val="8A3324"/>
          <w:sz w:val="19"/>
          <w:szCs w:val="19"/>
        </w:rPr>
        <w:t xml:space="preserve">demo_code</w:t>
      </w:r>
      <w:r>
        <w:rPr>
          <w:sz w:val="21"/>
          <w:szCs w:val="21"/>
        </w:rPr>
        <w:t xml:space="preserve">. If it does, the whole chain works — DNS, TLS, Caddy, the API, Postgres, Redis and the seed.</w:t>
      </w:r>
    </w:p>
    <w:p>
      <w:pPr>
        <w:pStyle w:val="Heading1"/>
        <w:spacing w:after="160" w:before="360"/>
      </w:pPr>
      <w:r>
        <w:rPr>
          <w:b/>
          <w:bCs/>
          <w:color w:val="1F6F4A"/>
          <w:sz w:val="30"/>
          <w:szCs w:val="30"/>
        </w:rPr>
        <w:t xml:space="preserve">6. Build the three apps</w:t>
      </w:r>
    </w:p>
    <w:p>
      <w:pPr>
        <w:spacing w:after="120" w:line="276"/>
      </w:pPr>
      <w:r>
        <w:rPr>
          <w:sz w:val="21"/>
          <w:szCs w:val="21"/>
        </w:rPr>
        <w:t xml:space="preserve">The APKs are built on your machine, not the server, and they are built </w:t>
      </w:r>
      <w:r>
        <w:rPr>
          <w:b/>
          <w:bCs/>
          <w:sz w:val="21"/>
          <w:szCs w:val="21"/>
        </w:rPr>
        <w:t xml:space="preserve">against the URL above</w:t>
      </w:r>
      <w:r>
        <w:rPr>
          <w:sz w:val="21"/>
          <w:szCs w:val="21"/>
        </w:rPr>
        <w:t xml:space="preserve">, which is compiled in:</w:t>
      </w:r>
    </w:p>
    <w:p>
      <w:pPr>
        <w:shd w:fill="F2F3F5" w:color="auto" w:val="clear"/>
        <w:spacing w:after="0" w:before="100" w:line="240"/>
        <w:ind w:left="180" w:right="180"/>
      </w:pPr>
      <w:r>
        <w:rPr>
          <w:rFonts w:ascii="Consolas" w:cs="Consolas" w:eastAsia="Consolas" w:hAnsi="Consolas"/>
          <w:sz w:val="18"/>
          <w:szCs w:val="18"/>
        </w:rPr>
        <w:t xml:space="preserve">cd frontend</w:t>
      </w:r>
    </w:p>
    <w:p>
      <w:pPr>
        <w:shd w:fill="F2F3F5" w:color="auto" w:val="clear"/>
        <w:spacing w:after="0" w:before="0" w:line="240"/>
        <w:ind w:left="180" w:right="180"/>
      </w:pPr>
      <w:r>
        <w:rPr>
          <w:rFonts w:ascii="Consolas" w:cs="Consolas" w:eastAsia="Consolas" w:hAnsi="Consolas"/>
          <w:sz w:val="18"/>
          <w:szCs w:val="18"/>
        </w:rPr>
        <w:t xml:space="preserve">flutter pub get</w:t>
      </w:r>
    </w:p>
    <w:p>
      <w:pPr>
        <w:shd w:fill="F2F3F5" w:color="auto" w:val="clear"/>
        <w:spacing w:after="0" w:before="0" w:line="240"/>
        <w:ind w:left="180" w:right="180"/>
      </w:pPr>
      <w:r>
        <w:rPr>
          <w:rFonts w:ascii="Consolas" w:cs="Consolas" w:eastAsia="Consolas" w:hAnsi="Consolas"/>
          <w:sz w:val="18"/>
          <w:szCs w:val="18"/>
        </w:rPr>
        <w:t xml:space="preserve"> </w:t>
      </w:r>
    </w:p>
    <w:p>
      <w:pPr>
        <w:shd w:fill="F2F3F5" w:color="auto" w:val="clear"/>
        <w:spacing w:after="0" w:before="0" w:line="240"/>
        <w:ind w:left="180" w:right="180"/>
      </w:pPr>
      <w:r>
        <w:rPr>
          <w:rFonts w:ascii="Consolas" w:cs="Consolas" w:eastAsia="Consolas" w:hAnsi="Consolas"/>
          <w:sz w:val="18"/>
          <w:szCs w:val="18"/>
        </w:rPr>
        <w:t xml:space="preserve">for app in customer merchant partner; do</w:t>
      </w:r>
    </w:p>
    <w:p>
      <w:pPr>
        <w:shd w:fill="F2F3F5" w:color="auto" w:val="clear"/>
        <w:spacing w:after="0" w:before="0" w:line="240"/>
        <w:ind w:left="180" w:right="180"/>
      </w:pPr>
      <w:r>
        <w:rPr>
          <w:rFonts w:ascii="Consolas" w:cs="Consolas" w:eastAsia="Consolas" w:hAnsi="Consolas"/>
          <w:sz w:val="18"/>
          <w:szCs w:val="18"/>
        </w:rPr>
        <w:t xml:space="preserve">  ( cd "$app" &amp;&amp; flutter build apk --release --split-per-abi \</w:t>
      </w:r>
    </w:p>
    <w:p>
      <w:pPr>
        <w:shd w:fill="F2F3F5" w:color="auto" w:val="clear"/>
        <w:spacing w:after="0" w:before="0" w:line="240"/>
        <w:ind w:left="180" w:right="180"/>
      </w:pPr>
      <w:r>
        <w:rPr>
          <w:rFonts w:ascii="Consolas" w:cs="Consolas" w:eastAsia="Consolas" w:hAnsi="Consolas"/>
          <w:sz w:val="18"/>
          <w:szCs w:val="18"/>
        </w:rPr>
        <w:t xml:space="preserve">      --dart-define=GOKLAY_API_BASE_URL=https://demo.example.com )</w:t>
      </w:r>
    </w:p>
    <w:p>
      <w:pPr>
        <w:shd w:fill="F2F3F5" w:color="auto" w:val="clear"/>
        <w:spacing w:after="160" w:before="0" w:line="240"/>
        <w:ind w:left="180" w:right="180"/>
      </w:pPr>
      <w:r>
        <w:rPr>
          <w:rFonts w:ascii="Consolas" w:cs="Consolas" w:eastAsia="Consolas" w:hAnsi="Consolas"/>
          <w:sz w:val="18"/>
          <w:szCs w:val="18"/>
        </w:rPr>
        <w:t xml:space="preserve">done</w:t>
      </w:r>
    </w:p>
    <w:p>
      <w:pPr>
        <w:spacing w:after="120" w:line="276"/>
      </w:pPr>
      <w:r>
        <w:rPr>
          <w:sz w:val="21"/>
          <w:szCs w:val="21"/>
        </w:rPr>
        <w:t xml:space="preserve">The APKs land in </w:t>
      </w:r>
      <w:r>
        <w:rPr>
          <w:rFonts w:ascii="Consolas" w:cs="Consolas" w:eastAsia="Consolas" w:hAnsi="Consolas"/>
          <w:color w:val="8A3324"/>
          <w:sz w:val="19"/>
          <w:szCs w:val="19"/>
        </w:rPr>
        <w:t xml:space="preserve">frontend/&lt;app&gt;/build/app/outputs/flutter-apk/</w:t>
      </w:r>
      <w:r>
        <w:rPr>
          <w:sz w:val="21"/>
          <w:szCs w:val="21"/>
        </w:rPr>
        <w:t xml:space="preserve">. For a phone, </w:t>
      </w:r>
      <w:r>
        <w:rPr>
          <w:rFonts w:ascii="Consolas" w:cs="Consolas" w:eastAsia="Consolas" w:hAnsi="Consolas"/>
          <w:color w:val="8A3324"/>
          <w:sz w:val="19"/>
          <w:szCs w:val="19"/>
        </w:rPr>
        <w:t xml:space="preserve">app-arm64-v8a-release.apk</w:t>
      </w:r>
      <w:r>
        <w:rPr>
          <w:sz w:val="21"/>
          <w:szCs w:val="21"/>
        </w:rPr>
        <w:t xml:space="preserve"> is the one; the others are for older 32-bit devices and for emulators.</w:t>
      </w:r>
    </w:p>
    <w:p>
      <w:pPr>
        <w:pStyle w:val="Heading2"/>
        <w:spacing w:after="120" w:before="260"/>
      </w:pPr>
      <w:r>
        <w:rPr>
          <w:b/>
          <w:bCs/>
          <w:color w:val="1A1A1A"/>
          <w:sz w:val="24"/>
          <w:szCs w:val="24"/>
        </w:rPr>
        <w:t xml:space="preserve">6.1  Three things that will bite you</w:t>
      </w:r>
    </w:p>
    <w:p>
      <w:pPr>
        <w:pStyle w:val="ListParagraph"/>
        <w:numPr>
          <w:ilvl w:val="0"/>
          <w:numId w:val="2"/>
        </w:numPr>
        <w:spacing w:after="120" w:line="276"/>
      </w:pPr>
      <w:r>
        <w:rPr>
          <w:b/>
          <w:bCs/>
          <w:sz w:val="21"/>
          <w:szCs w:val="21"/>
        </w:rPr>
        <w:t xml:space="preserve">The define name is </w:t>
      </w:r>
      <w:r>
        <w:rPr>
          <w:rFonts w:ascii="Consolas" w:cs="Consolas" w:eastAsia="Consolas" w:hAnsi="Consolas"/>
          <w:b/>
          <w:bCs/>
          <w:color w:val="8A3324"/>
          <w:sz w:val="19"/>
          <w:szCs w:val="19"/>
        </w:rPr>
        <w:t xml:space="preserve">GOKLAY_API_BASE_URL</w:t>
      </w:r>
      <w:r>
        <w:rPr>
          <w:b/>
          <w:bCs/>
          <w:sz w:val="21"/>
          <w:szCs w:val="21"/>
        </w:rPr>
        <w:t xml:space="preserve">.</w:t>
      </w:r>
      <w:r>
        <w:rPr>
          <w:sz w:val="21"/>
          <w:szCs w:val="21"/>
        </w:rPr>
        <w:t xml:space="preserve"> Anything else is silently ignored and the app falls back to </w:t>
      </w:r>
      <w:r>
        <w:rPr>
          <w:rFonts w:ascii="Consolas" w:cs="Consolas" w:eastAsia="Consolas" w:hAnsi="Consolas"/>
          <w:color w:val="8A3324"/>
          <w:sz w:val="19"/>
          <w:szCs w:val="19"/>
        </w:rPr>
        <w:t xml:space="preserve">http://10.0.2.2:8080</w:t>
      </w:r>
      <w:r>
        <w:rPr>
          <w:sz w:val="21"/>
          <w:szCs w:val="21"/>
        </w:rPr>
        <w:t xml:space="preserve">, which is the Android emulator’s route to its host — so a build with a typo works on an emulator and fails on a real phone in a way that looks like a network bug.</w:t>
      </w:r>
    </w:p>
    <w:p>
      <w:pPr>
        <w:pStyle w:val="ListParagraph"/>
        <w:numPr>
          <w:ilvl w:val="0"/>
          <w:numId w:val="2"/>
        </w:numPr>
        <w:spacing w:after="120" w:line="276"/>
      </w:pPr>
      <w:r>
        <w:rPr>
          <w:b/>
          <w:bCs/>
          <w:sz w:val="21"/>
          <w:szCs w:val="21"/>
        </w:rPr>
        <w:t xml:space="preserve">The URL ships inside the APK.</w:t>
      </w:r>
      <w:r>
        <w:rPr>
          <w:sz w:val="21"/>
          <w:szCs w:val="21"/>
        </w:rPr>
        <w:t xml:space="preserve"> Changing it means a new build, not a config change. Decide the domain before you hand anyone an APK.</w:t>
      </w:r>
    </w:p>
    <w:p>
      <w:pPr>
        <w:pStyle w:val="ListParagraph"/>
        <w:numPr>
          <w:ilvl w:val="0"/>
          <w:numId w:val="2"/>
        </w:numPr>
        <w:spacing w:after="120" w:line="276"/>
      </w:pPr>
      <w:r>
        <w:rPr>
          <w:b/>
          <w:bCs/>
          <w:sz w:val="21"/>
          <w:szCs w:val="21"/>
        </w:rPr>
        <w:t xml:space="preserve">It must be </w:t>
      </w:r>
      <w:r>
        <w:rPr>
          <w:rFonts w:ascii="Consolas" w:cs="Consolas" w:eastAsia="Consolas" w:hAnsi="Consolas"/>
          <w:b/>
          <w:bCs/>
          <w:color w:val="8A3324"/>
          <w:sz w:val="19"/>
          <w:szCs w:val="19"/>
        </w:rPr>
        <w:t xml:space="preserve">https</w:t>
      </w:r>
      <w:r>
        <w:rPr>
          <w:b/>
          <w:bCs/>
          <w:sz w:val="21"/>
          <w:szCs w:val="21"/>
        </w:rPr>
        <w:t xml:space="preserve">.</w:t>
      </w:r>
      <w:r>
        <w:rPr>
          <w:sz w:val="21"/>
          <w:szCs w:val="21"/>
        </w:rPr>
        <w:t xml:space="preserve"> Android blocks cleartext by default, so an app built against </w:t>
      </w:r>
      <w:r>
        <w:rPr>
          <w:rFonts w:ascii="Consolas" w:cs="Consolas" w:eastAsia="Consolas" w:hAnsi="Consolas"/>
          <w:color w:val="8A3324"/>
          <w:sz w:val="19"/>
          <w:szCs w:val="19"/>
        </w:rPr>
        <w:t xml:space="preserve">http://</w:t>
      </w:r>
      <w:r>
        <w:rPr>
          <w:sz w:val="21"/>
          <w:szCs w:val="21"/>
        </w:rPr>
        <w:t xml:space="preserve"> fails on every request with no useful error.</w:t>
      </w:r>
    </w:p>
    <w:p>
      <w:pPr>
        <w:spacing w:after="120" w:line="276"/>
      </w:pPr>
      <w:r>
        <w:rPr>
          <w:sz w:val="21"/>
          <w:szCs w:val="21"/>
        </w:rPr>
        <w:t xml:space="preserve">Flutter 3.47.5 is what CI pins and what </w:t>
      </w:r>
      <w:r>
        <w:rPr>
          <w:rFonts w:ascii="Consolas" w:cs="Consolas" w:eastAsia="Consolas" w:hAnsi="Consolas"/>
          <w:color w:val="8A3324"/>
          <w:sz w:val="19"/>
          <w:szCs w:val="19"/>
        </w:rPr>
        <w:t xml:space="preserve">goklay_core/pubspec.yaml</w:t>
      </w:r>
      <w:r>
        <w:rPr>
          <w:sz w:val="21"/>
          <w:szCs w:val="21"/>
        </w:rPr>
        <w:t xml:space="preserve"> constrains against. A different version may or may not build.</w:t>
      </w:r>
    </w:p>
    <w:p>
      <w:pPr>
        <w:pStyle w:val="Heading1"/>
        <w:spacing w:after="160" w:before="360"/>
      </w:pPr>
      <w:r>
        <w:rPr>
          <w:b/>
          <w:bCs/>
          <w:color w:val="1F6F4A"/>
          <w:sz w:val="30"/>
          <w:szCs w:val="30"/>
        </w:rPr>
        <w:t xml:space="preserve">7. Schedule the dispatch heartbeat</w:t>
      </w:r>
    </w:p>
    <w:p>
      <w:pPr>
        <w:pBdr>
          <w:left w:val="single" w:color="1F6F4A" w:sz="18" w:space="12"/>
        </w:pBdr>
        <w:spacing w:after="160" w:before="140" w:line="276"/>
        <w:ind w:left="180"/>
      </w:pPr>
      <w:r>
        <w:rPr>
          <w:b/>
          <w:bCs/>
          <w:color w:val="1F6F4A"/>
          <w:sz w:val="21"/>
          <w:szCs w:val="21"/>
        </w:rPr>
        <w:t xml:space="preserve">Without this, orders reach </w:t>
      </w:r>
      <w:r>
        <w:rPr>
          <w:rFonts w:ascii="Consolas" w:cs="Consolas" w:eastAsia="Consolas" w:hAnsi="Consolas"/>
          <w:b/>
          <w:bCs/>
          <w:color w:val="1F6F4A"/>
          <w:sz w:val="19"/>
          <w:szCs w:val="19"/>
        </w:rPr>
        <w:t xml:space="preserve">ready</w:t>
      </w:r>
      <w:r>
        <w:rPr>
          <w:b/>
          <w:bCs/>
          <w:color w:val="1F6F4A"/>
          <w:sz w:val="21"/>
          <w:szCs w:val="21"/>
        </w:rPr>
        <w:t xml:space="preserve"> and stop.</w:t>
      </w:r>
      <w:r>
        <w:rPr>
          <w:b/>
          <w:bCs/>
          <w:color w:val="1F6F4A"/>
          <w:sz w:val="21"/>
          <w:szCs w:val="21"/>
        </w:rPr>
        <w:t xml:space="preserve">  </w:t>
      </w:r>
      <w:r>
        <w:rPr>
          <w:sz w:val="21"/>
          <w:szCs w:val="21"/>
        </w:rPr>
        <w:t xml:space="preserve">There is no background worker inside the API: something has to call </w:t>
      </w:r>
      <w:r>
        <w:rPr>
          <w:rFonts w:ascii="Consolas" w:cs="Consolas" w:eastAsia="Consolas" w:hAnsi="Consolas"/>
          <w:color w:val="8A3324"/>
          <w:sz w:val="19"/>
          <w:szCs w:val="19"/>
        </w:rPr>
        <w:t xml:space="preserve">POST /v1/admin/dispatch/sweep</w:t>
      </w:r>
      <w:r>
        <w:rPr>
          <w:sz w:val="21"/>
          <w:szCs w:val="21"/>
        </w:rPr>
        <w:t xml:space="preserve">, which expires offers nobody answered and offers waiting jobs to somebody. When it is missing, the symptom is a rider with an empty feed and a customer whose food never moves — and it looks like a bug in the product rather than a missing cron.</w:t>
      </w:r>
    </w:p>
    <w:p>
      <w:pPr>
        <w:spacing w:after="120" w:line="276"/>
      </w:pPr>
      <w:r>
        <w:rPr>
          <w:sz w:val="21"/>
          <w:szCs w:val="21"/>
        </w:rPr>
        <w:t xml:space="preserve">The compose file already runs it: the </w:t>
      </w:r>
      <w:r>
        <w:rPr>
          <w:rFonts w:ascii="Consolas" w:cs="Consolas" w:eastAsia="Consolas" w:hAnsi="Consolas"/>
          <w:color w:val="8A3324"/>
          <w:sz w:val="19"/>
          <w:szCs w:val="19"/>
        </w:rPr>
        <w:t xml:space="preserve">sweep</w:t>
      </w:r>
      <w:r>
        <w:rPr>
          <w:sz w:val="21"/>
          <w:szCs w:val="21"/>
        </w:rPr>
        <w:t xml:space="preserve"> service, every twelve seconds. </w:t>
      </w:r>
      <w:r>
        <w:rPr>
          <w:rFonts w:ascii="Consolas" w:cs="Consolas" w:eastAsia="Consolas" w:hAnsi="Consolas"/>
          <w:color w:val="8A3324"/>
          <w:sz w:val="19"/>
          <w:szCs w:val="19"/>
        </w:rPr>
        <w:t xml:space="preserve">dispatch.assignment_timeout</w:t>
      </w:r>
      <w:r>
        <w:rPr>
          <w:sz w:val="21"/>
          <w:szCs w:val="21"/>
        </w:rPr>
        <w:t xml:space="preserve"> is thirty seconds, so a slower cadence adds its own interval to every reassignment.</w:t>
      </w:r>
    </w:p>
    <w:p>
      <w:pPr>
        <w:spacing w:after="120" w:line="276"/>
      </w:pPr>
      <w:r>
        <w:rPr>
          <w:sz w:val="21"/>
          <w:szCs w:val="21"/>
        </w:rPr>
        <w:t xml:space="preserve">It has to sign in, which is the awkward part, because the admin surface needs a token and tokens come from one-time codes. </w:t>
      </w:r>
      <w:r>
        <w:rPr>
          <w:rFonts w:ascii="Consolas" w:cs="Consolas" w:eastAsia="Consolas" w:hAnsi="Consolas"/>
          <w:color w:val="8A3324"/>
          <w:sz w:val="19"/>
          <w:szCs w:val="19"/>
        </w:rPr>
        <w:t xml:space="preserve">deploy/sweep.sh</w:t>
      </w:r>
      <w:r>
        <w:rPr>
          <w:sz w:val="21"/>
          <w:szCs w:val="21"/>
        </w:rPr>
        <w:t xml:space="preserve"> handles both cases:</w:t>
      </w:r>
    </w:p>
    <w:p>
      <w:pPr>
        <w:pStyle w:val="ListParagraph"/>
        <w:numPr>
          <w:ilvl w:val="0"/>
          <w:numId w:val="2"/>
        </w:numPr>
        <w:spacing w:after="120" w:line="276"/>
      </w:pPr>
      <w:r>
        <w:rPr>
          <w:b/>
          <w:bCs/>
          <w:sz w:val="21"/>
          <w:szCs w:val="21"/>
        </w:rPr>
        <w:t xml:space="preserve">On a demo</w:t>
      </w:r>
      <w:r>
        <w:rPr>
          <w:sz w:val="21"/>
          <w:szCs w:val="21"/>
        </w:rPr>
        <w:t xml:space="preserve">, it signs itself in with </w:t>
      </w:r>
      <w:r>
        <w:rPr>
          <w:rFonts w:ascii="Consolas" w:cs="Consolas" w:eastAsia="Consolas" w:hAnsi="Consolas"/>
          <w:color w:val="8A3324"/>
          <w:sz w:val="19"/>
          <w:szCs w:val="19"/>
        </w:rPr>
        <w:t xml:space="preserve">ADMIN_PHONE</w:t>
      </w:r>
      <w:r>
        <w:rPr>
          <w:sz w:val="21"/>
          <w:szCs w:val="21"/>
        </w:rPr>
        <w:t xml:space="preserve"> and the revealed code. Nothing to set up.</w:t>
      </w:r>
    </w:p>
    <w:p>
      <w:pPr>
        <w:pStyle w:val="ListParagraph"/>
        <w:numPr>
          <w:ilvl w:val="0"/>
          <w:numId w:val="2"/>
        </w:numPr>
        <w:spacing w:after="120" w:line="276"/>
      </w:pPr>
      <w:r>
        <w:rPr>
          <w:b/>
          <w:bCs/>
          <w:sz w:val="21"/>
          <w:szCs w:val="21"/>
        </w:rPr>
        <w:t xml:space="preserve">Anywhere else</w:t>
      </w:r>
      <w:r>
        <w:rPr>
          <w:sz w:val="21"/>
          <w:szCs w:val="21"/>
        </w:rPr>
        <w:t xml:space="preserve">, it uses a refresh token from </w:t>
      </w:r>
      <w:r>
        <w:rPr>
          <w:rFonts w:ascii="Consolas" w:cs="Consolas" w:eastAsia="Consolas" w:hAnsi="Consolas"/>
          <w:color w:val="8A3324"/>
          <w:sz w:val="19"/>
          <w:szCs w:val="19"/>
        </w:rPr>
        <w:t xml:space="preserve">/state/refresh</w:t>
      </w:r>
      <w:r>
        <w:rPr>
          <w:sz w:val="21"/>
          <w:szCs w:val="21"/>
        </w:rPr>
        <w:t xml:space="preserve">, rotating and rewriting it on every use. Put the first one there by hand:</w:t>
      </w:r>
    </w:p>
    <w:p>
      <w:pPr>
        <w:shd w:fill="F2F3F5" w:color="auto" w:val="clear"/>
        <w:spacing w:after="0" w:before="100" w:line="240"/>
        <w:ind w:left="180" w:right="180"/>
      </w:pPr>
      <w:r>
        <w:rPr>
          <w:rFonts w:ascii="Consolas" w:cs="Consolas" w:eastAsia="Consolas" w:hAnsi="Consolas"/>
          <w:sz w:val="18"/>
          <w:szCs w:val="18"/>
        </w:rPr>
        <w:t xml:space="preserve"># sign in as your admin once, however you normally would, then:</w:t>
      </w:r>
    </w:p>
    <w:p>
      <w:pPr>
        <w:shd w:fill="F2F3F5" w:color="auto" w:val="clear"/>
        <w:spacing w:after="0" w:before="0" w:line="240"/>
        <w:ind w:left="180" w:right="180"/>
      </w:pPr>
      <w:r>
        <w:rPr>
          <w:rFonts w:ascii="Consolas" w:cs="Consolas" w:eastAsia="Consolas" w:hAnsi="Consolas"/>
          <w:sz w:val="18"/>
          <w:szCs w:val="18"/>
        </w:rPr>
        <w:t xml:space="preserve">printf '%s' 'the-refresh-token' \</w:t>
      </w:r>
    </w:p>
    <w:p>
      <w:pPr>
        <w:shd w:fill="F2F3F5" w:color="auto" w:val="clear"/>
        <w:spacing w:after="0" w:before="0" w:line="240"/>
        <w:ind w:left="180" w:right="180"/>
      </w:pPr>
      <w:r>
        <w:rPr>
          <w:rFonts w:ascii="Consolas" w:cs="Consolas" w:eastAsia="Consolas" w:hAnsi="Consolas"/>
          <w:sz w:val="18"/>
          <w:szCs w:val="18"/>
        </w:rPr>
        <w:t xml:space="preserve">  | docker compose exec -T sweep sh -c 'cat &gt; /state/refresh'</w:t>
      </w:r>
    </w:p>
    <w:p>
      <w:pPr>
        <w:shd w:fill="F2F3F5" w:color="auto" w:val="clear"/>
        <w:spacing w:after="160" w:before="0" w:line="240"/>
        <w:ind w:left="180" w:right="180"/>
      </w:pPr>
      <w:r>
        <w:rPr>
          <w:rFonts w:ascii="Consolas" w:cs="Consolas" w:eastAsia="Consolas" w:hAnsi="Consolas"/>
          <w:sz w:val="18"/>
          <w:szCs w:val="18"/>
        </w:rPr>
        <w:t xml:space="preserve">docker compose restart sweep</w:t>
      </w:r>
    </w:p>
    <w:p>
      <w:pPr>
        <w:spacing w:after="120" w:line="276"/>
      </w:pPr>
      <w:r>
        <w:rPr>
          <w:sz w:val="21"/>
          <w:szCs w:val="21"/>
        </w:rPr>
        <w:t xml:space="preserve">Refresh tokens last sixty days and rotate on every use, so the job keeps itself signed in indefinitely as long as it keeps that file. The volume it lives on survives restarts.</w:t>
      </w:r>
    </w:p>
    <w:p>
      <w:pPr>
        <w:spacing w:after="120" w:line="276"/>
      </w:pPr>
      <w:r>
        <w:rPr>
          <w:sz w:val="21"/>
          <w:szCs w:val="21"/>
        </w:rPr>
        <w:t xml:space="preserve">Check it is working:</w:t>
      </w:r>
    </w:p>
    <w:p>
      <w:pPr>
        <w:shd w:fill="F2F3F5" w:color="auto" w:val="clear"/>
        <w:spacing w:after="0" w:before="100" w:line="240"/>
        <w:ind w:left="180" w:right="180"/>
      </w:pPr>
      <w:r>
        <w:rPr>
          <w:rFonts w:ascii="Consolas" w:cs="Consolas" w:eastAsia="Consolas" w:hAnsi="Consolas"/>
          <w:sz w:val="18"/>
          <w:szCs w:val="18"/>
        </w:rPr>
        <w:t xml:space="preserve">docker compose logs sweep | tail</w:t>
      </w:r>
    </w:p>
    <w:p>
      <w:pPr>
        <w:shd w:fill="F2F3F5" w:color="auto" w:val="clear"/>
        <w:spacing w:after="0" w:before="0" w:line="240"/>
        <w:ind w:left="180" w:right="180"/>
      </w:pPr>
      <w:r>
        <w:rPr>
          <w:rFonts w:ascii="Consolas" w:cs="Consolas" w:eastAsia="Consolas" w:hAnsi="Consolas"/>
          <w:sz w:val="18"/>
          <w:szCs w:val="18"/>
        </w:rPr>
        <w:t xml:space="preserve"># sweep: starting: every 12s against http://api:8080</w:t>
      </w:r>
    </w:p>
    <w:p>
      <w:pPr>
        <w:shd w:fill="F2F3F5" w:color="auto" w:val="clear"/>
        <w:spacing w:after="160" w:before="0" w:line="240"/>
        <w:ind w:left="180" w:right="180"/>
      </w:pPr>
      <w:r>
        <w:rPr>
          <w:rFonts w:ascii="Consolas" w:cs="Consolas" w:eastAsia="Consolas" w:hAnsi="Consolas"/>
          <w:sz w:val="18"/>
          <w:szCs w:val="18"/>
        </w:rPr>
        <w:t xml:space="preserve"># sweep: signed in as 01700000031</w:t>
      </w:r>
    </w:p>
    <w:p>
      <w:pPr>
        <w:spacing w:after="120" w:line="276"/>
      </w:pPr>
      <w:r>
        <w:rPr>
          <w:sz w:val="21"/>
          <w:szCs w:val="21"/>
        </w:rPr>
        <w:t xml:space="preserve">Silence after those two lines is success — it only logs problems.</w:t>
      </w:r>
    </w:p>
    <w:p>
      <w:pPr>
        <w:pStyle w:val="Heading2"/>
        <w:spacing w:after="120" w:before="260"/>
      </w:pPr>
      <w:r>
        <w:rPr>
          <w:b/>
          <w:bCs/>
          <w:color w:val="1A1A1A"/>
          <w:sz w:val="24"/>
          <w:szCs w:val="24"/>
        </w:rPr>
        <w:t xml:space="preserve">7.1  Raise the OTP rate limit on a demo</w:t>
      </w:r>
    </w:p>
    <w:p>
      <w:pPr>
        <w:spacing w:after="120" w:line="276"/>
      </w:pPr>
      <w:r>
        <w:rPr>
          <w:rFonts w:ascii="Consolas" w:cs="Consolas" w:eastAsia="Consolas" w:hAnsi="Consolas"/>
          <w:color w:val="8A3324"/>
          <w:sz w:val="19"/>
          <w:szCs w:val="19"/>
        </w:rPr>
        <w:t xml:space="preserve">auth.otp_requests_per_hour</w:t>
      </w:r>
      <w:r>
        <w:rPr>
          <w:sz w:val="21"/>
          <w:szCs w:val="21"/>
        </w:rPr>
        <w:t xml:space="preserve"> is five per number per hour. That is right when a number belongs to one person and far too low when everybody shares seven demo numbers. Raise it to its maximum, as the admin:</w:t>
      </w:r>
    </w:p>
    <w:p>
      <w:pPr>
        <w:shd w:fill="F2F3F5" w:color="auto" w:val="clear"/>
        <w:spacing w:after="0" w:before="100" w:line="240"/>
        <w:ind w:left="180" w:right="180"/>
      </w:pPr>
      <w:r>
        <w:rPr>
          <w:rFonts w:ascii="Consolas" w:cs="Consolas" w:eastAsia="Consolas" w:hAnsi="Consolas"/>
          <w:sz w:val="18"/>
          <w:szCs w:val="18"/>
        </w:rPr>
        <w:t xml:space="preserve">PUT /v1/config/overrides</w:t>
      </w:r>
    </w:p>
    <w:p>
      <w:pPr>
        <w:shd w:fill="F2F3F5" w:color="auto" w:val="clear"/>
        <w:spacing w:after="0" w:before="0" w:line="240"/>
        <w:ind w:left="180" w:right="180"/>
      </w:pPr>
      <w:r>
        <w:rPr>
          <w:rFonts w:ascii="Consolas" w:cs="Consolas" w:eastAsia="Consolas" w:hAnsi="Consolas"/>
          <w:sz w:val="18"/>
          <w:szCs w:val="18"/>
        </w:rPr>
        <w:t xml:space="preserve">{"key":"auth.otp_requests_per_hour","level":"global","code":"",</w:t>
      </w:r>
    </w:p>
    <w:p>
      <w:pPr>
        <w:shd w:fill="F2F3F5" w:color="auto" w:val="clear"/>
        <w:spacing w:after="160" w:before="0" w:line="240"/>
        <w:ind w:left="180" w:right="180"/>
      </w:pPr>
      <w:r>
        <w:rPr>
          <w:rFonts w:ascii="Consolas" w:cs="Consolas" w:eastAsia="Consolas" w:hAnsi="Consolas"/>
          <w:sz w:val="18"/>
          <w:szCs w:val="18"/>
        </w:rPr>
        <w:t xml:space="preserve"> "value":"20","reason":"shared demo numbers"}</w:t>
      </w:r>
    </w:p>
    <w:p>
      <w:pPr>
        <w:spacing w:after="120" w:line="276"/>
      </w:pPr>
      <w:r>
        <w:rPr>
          <w:sz w:val="21"/>
          <w:szCs w:val="21"/>
        </w:rPr>
        <w:t xml:space="preserve">An ordinary admin setting — not something demo mode changes.</w:t>
      </w:r>
    </w:p>
    <w:p>
      <w:pPr>
        <w:pStyle w:val="Heading1"/>
        <w:spacing w:after="160" w:before="360"/>
      </w:pPr>
      <w:r>
        <w:rPr>
          <w:b/>
          <w:bCs/>
          <w:color w:val="1F6F4A"/>
          <w:sz w:val="30"/>
          <w:szCs w:val="30"/>
        </w:rPr>
        <w:t xml:space="preserve">8. Path B: managed pieces</w:t>
      </w:r>
    </w:p>
    <w:p>
      <w:pPr>
        <w:spacing w:after="120" w:line="276"/>
      </w:pPr>
      <w:r>
        <w:rPr>
          <w:sz w:val="21"/>
          <w:szCs w:val="21"/>
        </w:rPr>
        <w:t xml:space="preserve">Everything above holds; three things change.</w:t>
      </w:r>
    </w:p>
    <w:p>
      <w:pPr>
        <w:pStyle w:val="Heading2"/>
        <w:spacing w:after="120" w:before="260"/>
      </w:pPr>
      <w:r>
        <w:rPr>
          <w:b/>
          <w:bCs/>
          <w:color w:val="1A1A1A"/>
          <w:sz w:val="24"/>
          <w:szCs w:val="24"/>
        </w:rPr>
        <w:t xml:space="preserve">8.1  Postgres — Neon or Supabase</w:t>
      </w:r>
    </w:p>
    <w:p>
      <w:pPr>
        <w:spacing w:after="120" w:line="276"/>
      </w:pPr>
      <w:r>
        <w:rPr>
          <w:sz w:val="21"/>
          <w:szCs w:val="21"/>
        </w:rPr>
        <w:t xml:space="preserve">Both are Postgres with PostGIS available, and both free tiers are ample for a demo. Neon’s branch-per-environment is genuinely useful here: a staging branch of the demo database costs nothing and resets in seconds.</w:t>
      </w:r>
    </w:p>
    <w:p>
      <w:pPr>
        <w:spacing w:after="120" w:line="276"/>
      </w:pPr>
      <w:r>
        <w:rPr>
          <w:sz w:val="21"/>
          <w:szCs w:val="21"/>
        </w:rPr>
        <w:t xml:space="preserve">Take the connection string, </w:t>
      </w:r>
      <w:r>
        <w:rPr>
          <w:b/>
          <w:bCs/>
          <w:sz w:val="21"/>
          <w:szCs w:val="21"/>
        </w:rPr>
        <w:t xml:space="preserve">add </w:t>
      </w:r>
      <w:r>
        <w:rPr>
          <w:rFonts w:ascii="Consolas" w:cs="Consolas" w:eastAsia="Consolas" w:hAnsi="Consolas"/>
          <w:b/>
          <w:bCs/>
          <w:color w:val="8A3324"/>
          <w:sz w:val="19"/>
          <w:szCs w:val="19"/>
        </w:rPr>
        <w:t xml:space="preserve">sslmode=require</w:t>
      </w:r>
      <w:r>
        <w:rPr>
          <w:sz w:val="21"/>
          <w:szCs w:val="21"/>
        </w:rPr>
        <w:t xml:space="preserve">, and use it as </w:t>
      </w:r>
      <w:r>
        <w:rPr>
          <w:rFonts w:ascii="Consolas" w:cs="Consolas" w:eastAsia="Consolas" w:hAnsi="Consolas"/>
          <w:color w:val="8A3324"/>
          <w:sz w:val="19"/>
          <w:szCs w:val="19"/>
        </w:rPr>
        <w:t xml:space="preserve">DATABASE_URL</w:t>
      </w:r>
      <w:r>
        <w:rPr>
          <w:sz w:val="21"/>
          <w:szCs w:val="21"/>
        </w:rPr>
        <w:t xml:space="preserve">. Run the migrator against it from anywhere that can reach it:</w:t>
      </w:r>
    </w:p>
    <w:p>
      <w:pPr>
        <w:shd w:fill="F2F3F5" w:color="auto" w:val="clear"/>
        <w:spacing w:after="0" w:before="100" w:line="240"/>
        <w:ind w:left="180" w:right="180"/>
      </w:pPr>
      <w:r>
        <w:rPr>
          <w:rFonts w:ascii="Consolas" w:cs="Consolas" w:eastAsia="Consolas" w:hAnsi="Consolas"/>
          <w:sz w:val="18"/>
          <w:szCs w:val="18"/>
        </w:rPr>
        <w:t xml:space="preserve">docker run --rm -e DATABASE_URL='postgres://…?sslmode=require' \</w:t>
      </w:r>
    </w:p>
    <w:p>
      <w:pPr>
        <w:shd w:fill="F2F3F5" w:color="auto" w:val="clear"/>
        <w:spacing w:after="160" w:before="0" w:line="240"/>
        <w:ind w:left="180" w:right="180"/>
      </w:pPr>
      <w:r>
        <w:rPr>
          <w:rFonts w:ascii="Consolas" w:cs="Consolas" w:eastAsia="Consolas" w:hAnsi="Consolas"/>
          <w:sz w:val="18"/>
          <w:szCs w:val="18"/>
        </w:rPr>
        <w:t xml:space="preserve">  --entrypoint /migrate goklay-api:latest up</w:t>
      </w:r>
    </w:p>
    <w:p>
      <w:pPr>
        <w:spacing w:after="120" w:line="276"/>
      </w:pPr>
      <w:r>
        <w:rPr>
          <w:sz w:val="21"/>
          <w:szCs w:val="21"/>
        </w:rPr>
        <w:t xml:space="preserve">Watch the connection limit: each API replica holds its own pool, and free tiers are stingy. One replica is fine; before scaling out, check the ceiling.</w:t>
      </w:r>
    </w:p>
    <w:p>
      <w:pPr>
        <w:pStyle w:val="Heading2"/>
        <w:spacing w:after="120" w:before="260"/>
      </w:pPr>
      <w:r>
        <w:rPr>
          <w:b/>
          <w:bCs/>
          <w:color w:val="1A1A1A"/>
          <w:sz w:val="24"/>
          <w:szCs w:val="24"/>
        </w:rPr>
        <w:t xml:space="preserve">8.2  Redis — any managed Redis</w:t>
      </w:r>
    </w:p>
    <w:p>
      <w:pPr>
        <w:spacing w:after="120" w:line="276"/>
      </w:pPr>
      <w:r>
        <w:rPr>
          <w:sz w:val="21"/>
          <w:szCs w:val="21"/>
        </w:rPr>
        <w:t xml:space="preserve">Sessions, refresh tokens and rate limits live there, and nothing transactional does, so losing it signs everybody out and costs nobody an order. Two requirements to check on whatever you pick: the rate limiter runs a small </w:t>
      </w:r>
      <w:r>
        <w:rPr>
          <w:b/>
          <w:bCs/>
          <w:sz w:val="21"/>
          <w:szCs w:val="21"/>
        </w:rPr>
        <w:t xml:space="preserve">Lua script</w:t>
      </w:r>
      <w:r>
        <w:rPr>
          <w:sz w:val="21"/>
          <w:szCs w:val="21"/>
        </w:rPr>
        <w:t xml:space="preserve"> (</w:t>
      </w:r>
      <w:r>
        <w:rPr>
          <w:rFonts w:ascii="Consolas" w:cs="Consolas" w:eastAsia="Consolas" w:hAnsi="Consolas"/>
          <w:color w:val="8A3324"/>
          <w:sz w:val="19"/>
          <w:szCs w:val="19"/>
        </w:rPr>
        <w:t xml:space="preserve">EVAL</w:t>
      </w:r>
      <w:r>
        <w:rPr>
          <w:sz w:val="21"/>
          <w:szCs w:val="21"/>
        </w:rPr>
        <w:t xml:space="preserve">), and the OTP store uses </w:t>
      </w:r>
      <w:r>
        <w:rPr>
          <w:rFonts w:ascii="Consolas" w:cs="Consolas" w:eastAsia="Consolas" w:hAnsi="Consolas"/>
          <w:b/>
          <w:bCs/>
          <w:color w:val="8A3324"/>
          <w:sz w:val="19"/>
          <w:szCs w:val="19"/>
        </w:rPr>
        <w:t xml:space="preserve">GETDEL</w:t>
      </w:r>
      <w:r>
        <w:rPr>
          <w:sz w:val="21"/>
          <w:szCs w:val="21"/>
        </w:rPr>
        <w:t xml:space="preserve">, which needs Redis 6.2 or newer. Use </w:t>
      </w:r>
      <w:r>
        <w:rPr>
          <w:rFonts w:ascii="Consolas" w:cs="Consolas" w:eastAsia="Consolas" w:hAnsi="Consolas"/>
          <w:color w:val="8A3324"/>
          <w:sz w:val="19"/>
          <w:szCs w:val="19"/>
        </w:rPr>
        <w:t xml:space="preserve">rediss://</w:t>
      </w:r>
      <w:r>
        <w:rPr>
          <w:sz w:val="21"/>
          <w:szCs w:val="21"/>
        </w:rPr>
        <w:t xml:space="preserve"> where TLS is offered.</w:t>
      </w:r>
    </w:p>
    <w:p>
      <w:pPr>
        <w:pStyle w:val="Heading2"/>
        <w:spacing w:after="120" w:before="260"/>
      </w:pPr>
      <w:r>
        <w:rPr>
          <w:b/>
          <w:bCs/>
          <w:color w:val="1A1A1A"/>
          <w:sz w:val="24"/>
          <w:szCs w:val="24"/>
        </w:rPr>
        <w:t xml:space="preserve">8.3  The API — Fly.io, Railway or Render</w:t>
      </w:r>
    </w:p>
    <w:p>
      <w:pPr>
        <w:spacing w:after="120" w:line="276"/>
      </w:pPr>
      <w:r>
        <w:rPr>
          <w:sz w:val="21"/>
          <w:szCs w:val="21"/>
        </w:rPr>
        <w:t xml:space="preserve">All three run a container that stays running, terminate TLS for you, and take the same environment variables. Drop the </w:t>
      </w:r>
      <w:r>
        <w:rPr>
          <w:rFonts w:ascii="Consolas" w:cs="Consolas" w:eastAsia="Consolas" w:hAnsi="Consolas"/>
          <w:color w:val="8A3324"/>
          <w:sz w:val="19"/>
          <w:szCs w:val="19"/>
        </w:rPr>
        <w:t xml:space="preserve">postgres</w:t>
      </w:r>
      <w:r>
        <w:rPr>
          <w:sz w:val="21"/>
          <w:szCs w:val="21"/>
        </w:rPr>
        <w:t xml:space="preserve">, </w:t>
      </w:r>
      <w:r>
        <w:rPr>
          <w:rFonts w:ascii="Consolas" w:cs="Consolas" w:eastAsia="Consolas" w:hAnsi="Consolas"/>
          <w:color w:val="8A3324"/>
          <w:sz w:val="19"/>
          <w:szCs w:val="19"/>
        </w:rPr>
        <w:t xml:space="preserve">redis</w:t>
      </w:r>
      <w:r>
        <w:rPr>
          <w:sz w:val="21"/>
          <w:szCs w:val="21"/>
        </w:rPr>
        <w:t xml:space="preserve"> and </w:t>
      </w:r>
      <w:r>
        <w:rPr>
          <w:rFonts w:ascii="Consolas" w:cs="Consolas" w:eastAsia="Consolas" w:hAnsi="Consolas"/>
          <w:color w:val="8A3324"/>
          <w:sz w:val="19"/>
          <w:szCs w:val="19"/>
        </w:rPr>
        <w:t xml:space="preserve">caddy</w:t>
      </w:r>
      <w:r>
        <w:rPr>
          <w:sz w:val="21"/>
          <w:szCs w:val="21"/>
        </w:rPr>
        <w:t xml:space="preserve"> services; keep </w:t>
      </w:r>
      <w:r>
        <w:rPr>
          <w:rFonts w:ascii="Consolas" w:cs="Consolas" w:eastAsia="Consolas" w:hAnsi="Consolas"/>
          <w:color w:val="8A3324"/>
          <w:sz w:val="19"/>
          <w:szCs w:val="19"/>
        </w:rPr>
        <w:t xml:space="preserve">api</w:t>
      </w:r>
      <w:r>
        <w:rPr>
          <w:sz w:val="21"/>
          <w:szCs w:val="21"/>
        </w:rPr>
        <w:t xml:space="preserve">, and keep </w:t>
      </w:r>
      <w:r>
        <w:rPr>
          <w:rFonts w:ascii="Consolas" w:cs="Consolas" w:eastAsia="Consolas" w:hAnsi="Consolas"/>
          <w:color w:val="8A3324"/>
          <w:sz w:val="19"/>
          <w:szCs w:val="19"/>
        </w:rPr>
        <w:t xml:space="preserve">sweep</w:t>
      </w:r>
      <w:r>
        <w:rPr>
          <w:sz w:val="21"/>
          <w:szCs w:val="21"/>
        </w:rPr>
        <w:t xml:space="preserve"> somewhere that can reach it — Fly’s </w:t>
      </w:r>
      <w:r>
        <w:rPr>
          <w:rFonts w:ascii="Consolas" w:cs="Consolas" w:eastAsia="Consolas" w:hAnsi="Consolas"/>
          <w:color w:val="8A3324"/>
          <w:sz w:val="19"/>
          <w:szCs w:val="19"/>
        </w:rPr>
        <w:t xml:space="preserve">[processes]</w:t>
      </w:r>
      <w:r>
        <w:rPr>
          <w:sz w:val="21"/>
          <w:szCs w:val="21"/>
        </w:rPr>
        <w:t xml:space="preserve">, a Railway service, or a Render cron job at its finest granularity.</w:t>
      </w:r>
    </w:p>
    <w:p>
      <w:pPr>
        <w:spacing w:after="120" w:line="276"/>
      </w:pPr>
      <w:r>
        <w:rPr>
          <w:sz w:val="21"/>
          <w:szCs w:val="21"/>
        </w:rPr>
        <w:t xml:space="preserve">You will not need the Caddyfile. You will still need every secret from chapter 5.</w:t>
      </w:r>
    </w:p>
    <w:p>
      <w:pPr>
        <w:pBdr>
          <w:left w:val="single" w:color="1F6F4A" w:sz="18" w:space="12"/>
        </w:pBdr>
        <w:spacing w:after="160" w:before="140" w:line="276"/>
        <w:ind w:left="180"/>
      </w:pPr>
      <w:r>
        <w:rPr>
          <w:b/>
          <w:bCs/>
          <w:color w:val="1F6F4A"/>
          <w:sz w:val="21"/>
          <w:szCs w:val="21"/>
        </w:rPr>
        <w:t xml:space="preserve">One thing the platform must not do.</w:t>
      </w:r>
      <w:r>
        <w:rPr>
          <w:b/>
          <w:bCs/>
          <w:color w:val="1F6F4A"/>
          <w:sz w:val="21"/>
          <w:szCs w:val="21"/>
        </w:rPr>
        <w:t xml:space="preserve">  </w:t>
      </w:r>
      <w:r>
        <w:rPr>
          <w:sz w:val="21"/>
          <w:szCs w:val="21"/>
        </w:rPr>
        <w:t xml:space="preserve">Whatever sits in front of the API must not buffer responses. The supplied Caddyfile sets </w:t>
      </w:r>
      <w:r>
        <w:rPr>
          <w:rFonts w:ascii="Consolas" w:cs="Consolas" w:eastAsia="Consolas" w:hAnsi="Consolas"/>
          <w:color w:val="8A3324"/>
          <w:sz w:val="19"/>
          <w:szCs w:val="19"/>
        </w:rPr>
        <w:t xml:space="preserve">flush_interval -1</w:t>
      </w:r>
      <w:r>
        <w:rPr>
          <w:sz w:val="21"/>
          <w:szCs w:val="21"/>
        </w:rPr>
        <w:t xml:space="preserve"> for </w:t>
      </w:r>
      <w:r>
        <w:rPr>
          <w:rFonts w:ascii="Consolas" w:cs="Consolas" w:eastAsia="Consolas" w:hAnsi="Consolas"/>
          <w:color w:val="8A3324"/>
          <w:sz w:val="19"/>
          <w:szCs w:val="19"/>
        </w:rPr>
        <w:t xml:space="preserve">/v1/track/*</w:t>
      </w:r>
      <w:r>
        <w:rPr>
          <w:sz w:val="21"/>
          <w:szCs w:val="21"/>
        </w:rPr>
        <w:t xml:space="preserve">; a proxy that buffers turns live tracking into a screen that never updates.</w:t>
      </w:r>
    </w:p>
    <w:p>
      <w:pPr>
        <w:pStyle w:val="Heading1"/>
        <w:spacing w:after="160" w:before="360"/>
      </w:pPr>
      <w:r>
        <w:rPr>
          <w:b/>
          <w:bCs/>
          <w:color w:val="1F6F4A"/>
          <w:sz w:val="30"/>
          <w:szCs w:val="30"/>
        </w:rPr>
        <w:t xml:space="preserve">9. Day two</w:t>
      </w:r>
    </w:p>
    <w:p>
      <w:pPr>
        <w:pStyle w:val="Heading2"/>
        <w:spacing w:after="120" w:before="260"/>
      </w:pPr>
      <w:r>
        <w:rPr>
          <w:b/>
          <w:bCs/>
          <w:color w:val="1A1A1A"/>
          <w:sz w:val="24"/>
          <w:szCs w:val="24"/>
        </w:rPr>
        <w:t xml:space="preserve">9.1  Deploying a new version</w:t>
      </w:r>
    </w:p>
    <w:p>
      <w:pPr>
        <w:spacing w:after="120" w:line="276"/>
      </w:pPr>
      <w:r>
        <w:rPr>
          <w:sz w:val="21"/>
          <w:szCs w:val="21"/>
        </w:rPr>
        <w:t xml:space="preserve">Migrations here are additive, so the order is </w:t>
      </w:r>
      <w:r>
        <w:rPr>
          <w:b/>
          <w:bCs/>
          <w:sz w:val="21"/>
          <w:szCs w:val="21"/>
        </w:rPr>
        <w:t xml:space="preserve">schema first, then code</w:t>
      </w:r>
      <w:r>
        <w:rPr>
          <w:sz w:val="21"/>
          <w:szCs w:val="21"/>
        </w:rPr>
        <w:t xml:space="preserve">: the old binary keeps working against the new schema, and there is no window where a half-replaced deployment is broken.</w:t>
      </w:r>
    </w:p>
    <w:p>
      <w:pPr>
        <w:shd w:fill="F2F3F5" w:color="auto" w:val="clear"/>
        <w:spacing w:after="0" w:before="100" w:line="240"/>
        <w:ind w:left="180" w:right="180"/>
      </w:pPr>
      <w:r>
        <w:rPr>
          <w:rFonts w:ascii="Consolas" w:cs="Consolas" w:eastAsia="Consolas" w:hAnsi="Consolas"/>
          <w:sz w:val="18"/>
          <w:szCs w:val="18"/>
        </w:rPr>
        <w:t xml:space="preserve">git pull</w:t>
      </w:r>
    </w:p>
    <w:p>
      <w:pPr>
        <w:shd w:fill="F2F3F5" w:color="auto" w:val="clear"/>
        <w:spacing w:after="0" w:before="0" w:line="240"/>
        <w:ind w:left="180" w:right="180"/>
      </w:pPr>
      <w:r>
        <w:rPr>
          <w:rFonts w:ascii="Consolas" w:cs="Consolas" w:eastAsia="Consolas" w:hAnsi="Consolas"/>
          <w:sz w:val="18"/>
          <w:szCs w:val="18"/>
        </w:rPr>
        <w:t xml:space="preserve">docker compose run --rm --entrypoint /migrate api status</w:t>
      </w:r>
    </w:p>
    <w:p>
      <w:pPr>
        <w:shd w:fill="F2F3F5" w:color="auto" w:val="clear"/>
        <w:spacing w:after="0" w:before="0" w:line="240"/>
        <w:ind w:left="180" w:right="180"/>
      </w:pPr>
      <w:r>
        <w:rPr>
          <w:rFonts w:ascii="Consolas" w:cs="Consolas" w:eastAsia="Consolas" w:hAnsi="Consolas"/>
          <w:sz w:val="18"/>
          <w:szCs w:val="18"/>
        </w:rPr>
        <w:t xml:space="preserve">docker compose run --rm --entrypoint /migrate api up</w:t>
      </w:r>
    </w:p>
    <w:p>
      <w:pPr>
        <w:shd w:fill="F2F3F5" w:color="auto" w:val="clear"/>
        <w:spacing w:after="160" w:before="0" w:line="240"/>
        <w:ind w:left="180" w:right="180"/>
      </w:pPr>
      <w:r>
        <w:rPr>
          <w:rFonts w:ascii="Consolas" w:cs="Consolas" w:eastAsia="Consolas" w:hAnsi="Consolas"/>
          <w:sz w:val="18"/>
          <w:szCs w:val="18"/>
        </w:rPr>
        <w:t xml:space="preserve">docker compose up -d --build api</w:t>
      </w:r>
    </w:p>
    <w:p>
      <w:pPr>
        <w:spacing w:after="120" w:line="276"/>
      </w:pPr>
      <w:r>
        <w:rPr>
          <w:rFonts w:ascii="Consolas" w:cs="Consolas" w:eastAsia="Consolas" w:hAnsi="Consolas"/>
          <w:color w:val="8A3324"/>
          <w:sz w:val="19"/>
          <w:szCs w:val="19"/>
        </w:rPr>
        <w:t xml:space="preserve">SIGTERM</w:t>
      </w:r>
      <w:r>
        <w:rPr>
          <w:sz w:val="21"/>
          <w:szCs w:val="21"/>
        </w:rPr>
        <w:t xml:space="preserve"> starts a graceful shutdown bounded by </w:t>
      </w:r>
      <w:r>
        <w:rPr>
          <w:rFonts w:ascii="Consolas" w:cs="Consolas" w:eastAsia="Consolas" w:hAnsi="Consolas"/>
          <w:color w:val="8A3324"/>
          <w:sz w:val="19"/>
          <w:szCs w:val="19"/>
        </w:rPr>
        <w:t xml:space="preserve">SHUTDOWN_TIMEOUT</w:t>
      </w:r>
      <w:r>
        <w:rPr>
          <w:sz w:val="21"/>
          <w:szCs w:val="21"/>
        </w:rPr>
        <w:t xml:space="preserve"> (ten seconds), and in-flight requests finish — </w:t>
      </w:r>
      <w:r>
        <w:rPr>
          <w:rFonts w:ascii="Consolas" w:cs="Consolas" w:eastAsia="Consolas" w:hAnsi="Consolas"/>
          <w:color w:val="8A3324"/>
          <w:sz w:val="19"/>
          <w:szCs w:val="19"/>
        </w:rPr>
        <w:t xml:space="preserve">TestGracefulShutdown</w:t>
      </w:r>
      <w:r>
        <w:rPr>
          <w:sz w:val="21"/>
          <w:szCs w:val="21"/>
        </w:rPr>
        <w:t xml:space="preserve"> asserts it against the real binary, so a redeploy does not drop somebody’s order.</w:t>
      </w:r>
    </w:p>
    <w:p>
      <w:pPr>
        <w:pStyle w:val="Heading2"/>
        <w:spacing w:after="120" w:before="260"/>
      </w:pPr>
      <w:r>
        <w:rPr>
          <w:b/>
          <w:bCs/>
          <w:color w:val="1A1A1A"/>
          <w:sz w:val="24"/>
          <w:szCs w:val="24"/>
        </w:rPr>
        <w:t xml:space="preserve">9.2  Rolling back</w:t>
      </w:r>
    </w:p>
    <w:p>
      <w:pPr>
        <w:spacing w:after="120" w:line="276"/>
      </w:pPr>
      <w:r>
        <w:rPr>
          <w:sz w:val="21"/>
          <w:szCs w:val="21"/>
        </w:rPr>
        <w:t xml:space="preserve">Roll the </w:t>
      </w:r>
      <w:r>
        <w:rPr>
          <w:b/>
          <w:bCs/>
          <w:sz w:val="21"/>
          <w:szCs w:val="21"/>
        </w:rPr>
        <w:t xml:space="preserve">code</w:t>
      </w:r>
      <w:r>
        <w:rPr>
          <w:sz w:val="21"/>
          <w:szCs w:val="21"/>
        </w:rPr>
        <w:t xml:space="preserve"> back first; it is the safe half.</w:t>
      </w:r>
    </w:p>
    <w:p>
      <w:pPr>
        <w:shd w:fill="F2F3F5" w:color="auto" w:val="clear"/>
        <w:spacing w:after="0" w:before="100" w:line="240"/>
        <w:ind w:left="180" w:right="180"/>
      </w:pPr>
      <w:r>
        <w:rPr>
          <w:rFonts w:ascii="Consolas" w:cs="Consolas" w:eastAsia="Consolas" w:hAnsi="Consolas"/>
          <w:sz w:val="18"/>
          <w:szCs w:val="18"/>
        </w:rPr>
        <w:t xml:space="preserve">git checkout &lt;previous tag&gt;</w:t>
      </w:r>
    </w:p>
    <w:p>
      <w:pPr>
        <w:shd w:fill="F2F3F5" w:color="auto" w:val="clear"/>
        <w:spacing w:after="160" w:before="0" w:line="240"/>
        <w:ind w:left="180" w:right="180"/>
      </w:pPr>
      <w:r>
        <w:rPr>
          <w:rFonts w:ascii="Consolas" w:cs="Consolas" w:eastAsia="Consolas" w:hAnsi="Consolas"/>
          <w:sz w:val="18"/>
          <w:szCs w:val="18"/>
        </w:rPr>
        <w:t xml:space="preserve">docker compose up -d --build api</w:t>
      </w:r>
    </w:p>
    <w:p>
      <w:pPr>
        <w:spacing w:after="120" w:line="276"/>
      </w:pPr>
      <w:r>
        <w:rPr>
          <w:sz w:val="21"/>
          <w:szCs w:val="21"/>
        </w:rPr>
        <w:t xml:space="preserve">Rolling the schema back is a decision, not a step. Every migration has a tested </w:t>
      </w:r>
      <w:r>
        <w:rPr>
          <w:rFonts w:ascii="Consolas" w:cs="Consolas" w:eastAsia="Consolas" w:hAnsi="Consolas"/>
          <w:color w:val="8A3324"/>
          <w:sz w:val="19"/>
          <w:szCs w:val="19"/>
        </w:rPr>
        <w:t xml:space="preserve">down</w:t>
      </w:r>
      <w:r>
        <w:rPr>
          <w:sz w:val="21"/>
          <w:szCs w:val="21"/>
        </w:rPr>
        <w:t xml:space="preserve"> — the integration suite rolls the whole schema back and forward on every run — but they still drop columns, and a </w:t>
      </w:r>
      <w:r>
        <w:rPr>
          <w:rFonts w:ascii="Consolas" w:cs="Consolas" w:eastAsia="Consolas" w:hAnsi="Consolas"/>
          <w:color w:val="8A3324"/>
          <w:sz w:val="19"/>
          <w:szCs w:val="19"/>
        </w:rPr>
        <w:t xml:space="preserve">down</w:t>
      </w:r>
      <w:r>
        <w:rPr>
          <w:sz w:val="21"/>
          <w:szCs w:val="21"/>
        </w:rPr>
        <w:t xml:space="preserve"> after real traffic destroys whatever the new version wrote. Restore from a backup instead, unless the migration was minutes old.</w:t>
      </w:r>
    </w:p>
    <w:p>
      <w:pPr>
        <w:pStyle w:val="Heading2"/>
        <w:spacing w:after="120" w:before="260"/>
      </w:pPr>
      <w:r>
        <w:rPr>
          <w:b/>
          <w:bCs/>
          <w:color w:val="1A1A1A"/>
          <w:sz w:val="24"/>
          <w:szCs w:val="24"/>
        </w:rPr>
        <w:t xml:space="preserve">9.3  Backups</w:t>
      </w:r>
    </w:p>
    <w:p>
      <w:pPr>
        <w:shd w:fill="F2F3F5" w:color="auto" w:val="clear"/>
        <w:spacing w:after="0" w:before="100" w:line="240"/>
        <w:ind w:left="180" w:right="180"/>
      </w:pPr>
      <w:r>
        <w:rPr>
          <w:rFonts w:ascii="Consolas" w:cs="Consolas" w:eastAsia="Consolas" w:hAnsi="Consolas"/>
          <w:sz w:val="18"/>
          <w:szCs w:val="18"/>
        </w:rPr>
        <w:t xml:space="preserve">docker compose exec -T postgres \</w:t>
      </w:r>
    </w:p>
    <w:p>
      <w:pPr>
        <w:shd w:fill="F2F3F5" w:color="auto" w:val="clear"/>
        <w:spacing w:after="160" w:before="0" w:line="240"/>
        <w:ind w:left="180" w:right="180"/>
      </w:pPr>
      <w:r>
        <w:rPr>
          <w:rFonts w:ascii="Consolas" w:cs="Consolas" w:eastAsia="Consolas" w:hAnsi="Consolas"/>
          <w:sz w:val="18"/>
          <w:szCs w:val="18"/>
        </w:rPr>
        <w:t xml:space="preserve">  pg_dump -U "$POSTGRES_USER" "$POSTGRES_DB" | gzip &gt; goklay-$(date +%F).sql.gz</w:t>
      </w:r>
    </w:p>
    <w:p>
      <w:pPr>
        <w:spacing w:after="120" w:line="276"/>
      </w:pPr>
      <w:r>
        <w:rPr>
          <w:sz w:val="21"/>
          <w:szCs w:val="21"/>
        </w:rPr>
        <w:t xml:space="preserve">Put that in cron and copy it off the machine. </w:t>
      </w:r>
      <w:r>
        <w:rPr>
          <w:b/>
          <w:bCs/>
          <w:sz w:val="21"/>
          <w:szCs w:val="21"/>
        </w:rPr>
        <w:t xml:space="preserve">Test a restore before you need one</w:t>
      </w:r>
      <w:r>
        <w:rPr>
          <w:sz w:val="21"/>
          <w:szCs w:val="21"/>
        </w:rPr>
        <w:t xml:space="preserve"> — point a staging API at it and run </w:t>
      </w:r>
      <w:r>
        <w:rPr>
          <w:rFonts w:ascii="Consolas" w:cs="Consolas" w:eastAsia="Consolas" w:hAnsi="Consolas"/>
          <w:color w:val="8A3324"/>
          <w:sz w:val="19"/>
          <w:szCs w:val="19"/>
        </w:rPr>
        <w:t xml:space="preserve">migrate status</w:t>
      </w:r>
      <w:r>
        <w:rPr>
          <w:sz w:val="21"/>
          <w:szCs w:val="21"/>
        </w:rPr>
        <w:t xml:space="preserve">. Redis needs no backup: it is a TTL store by design.</w:t>
      </w:r>
    </w:p>
    <w:p>
      <w:pPr>
        <w:pStyle w:val="Heading2"/>
        <w:spacing w:after="120" w:before="260"/>
      </w:pPr>
      <w:r>
        <w:rPr>
          <w:b/>
          <w:bCs/>
          <w:color w:val="1A1A1A"/>
          <w:sz w:val="24"/>
          <w:szCs w:val="24"/>
        </w:rPr>
        <w:t xml:space="preserve">9.4  Resetting a demo</w:t>
      </w:r>
    </w:p>
    <w:p>
      <w:pPr>
        <w:spacing w:after="120" w:line="276"/>
      </w:pPr>
      <w:r>
        <w:rPr>
          <w:sz w:val="21"/>
          <w:szCs w:val="21"/>
        </w:rPr>
        <w:t xml:space="preserve">Visitors leave orders, reviews and tickets behind. The seed restores the accounts and shops but removes nothing, so a clean slate is a rebuild:</w:t>
      </w:r>
    </w:p>
    <w:p>
      <w:pPr>
        <w:shd w:fill="F2F3F5" w:color="auto" w:val="clear"/>
        <w:spacing w:after="0" w:before="100" w:line="240"/>
        <w:ind w:left="180" w:right="180"/>
      </w:pPr>
      <w:r>
        <w:rPr>
          <w:rFonts w:ascii="Consolas" w:cs="Consolas" w:eastAsia="Consolas" w:hAnsi="Consolas"/>
          <w:sz w:val="18"/>
          <w:szCs w:val="18"/>
        </w:rPr>
        <w:t xml:space="preserve">docker compose run --rm --entrypoint /migrate api down 0</w:t>
      </w:r>
    </w:p>
    <w:p>
      <w:pPr>
        <w:shd w:fill="F2F3F5" w:color="auto" w:val="clear"/>
        <w:spacing w:after="0" w:before="0" w:line="240"/>
        <w:ind w:left="180" w:right="180"/>
      </w:pPr>
      <w:r>
        <w:rPr>
          <w:rFonts w:ascii="Consolas" w:cs="Consolas" w:eastAsia="Consolas" w:hAnsi="Consolas"/>
          <w:sz w:val="18"/>
          <w:szCs w:val="18"/>
        </w:rPr>
        <w:t xml:space="preserve">docker compose run --rm --entrypoint /migrate api up</w:t>
      </w:r>
    </w:p>
    <w:p>
      <w:pPr>
        <w:shd w:fill="F2F3F5" w:color="auto" w:val="clear"/>
        <w:spacing w:after="0" w:before="0" w:line="240"/>
        <w:ind w:left="180" w:right="180"/>
      </w:pPr>
      <w:r>
        <w:rPr>
          <w:rFonts w:ascii="Consolas" w:cs="Consolas" w:eastAsia="Consolas" w:hAnsi="Consolas"/>
          <w:sz w:val="18"/>
          <w:szCs w:val="18"/>
        </w:rPr>
        <w:t xml:space="preserve">docker compose run --rm --entrypoint /migrate api seed</w:t>
      </w:r>
    </w:p>
    <w:p>
      <w:pPr>
        <w:shd w:fill="F2F3F5" w:color="auto" w:val="clear"/>
        <w:spacing w:after="0" w:before="0" w:line="240"/>
        <w:ind w:left="180" w:right="180"/>
      </w:pPr>
      <w:r>
        <w:rPr>
          <w:rFonts w:ascii="Consolas" w:cs="Consolas" w:eastAsia="Consolas" w:hAnsi="Consolas"/>
          <w:sz w:val="18"/>
          <w:szCs w:val="18"/>
        </w:rPr>
        <w:t xml:space="preserve">docker compose exec redis redis-cli FLUSHALL</w:t>
      </w:r>
    </w:p>
    <w:p>
      <w:pPr>
        <w:shd w:fill="F2F3F5" w:color="auto" w:val="clear"/>
        <w:spacing w:after="160" w:before="0" w:line="240"/>
        <w:ind w:left="180" w:right="180"/>
      </w:pPr>
      <w:r>
        <w:rPr>
          <w:rFonts w:ascii="Consolas" w:cs="Consolas" w:eastAsia="Consolas" w:hAnsi="Consolas"/>
          <w:sz w:val="18"/>
          <w:szCs w:val="18"/>
        </w:rPr>
        <w:t xml:space="preserve">docker compose restart sweep    # its stored refresh token just died</w:t>
      </w:r>
    </w:p>
    <w:p>
      <w:pPr>
        <w:spacing w:after="120" w:line="276"/>
      </w:pPr>
      <w:r>
        <w:rPr>
          <w:sz w:val="21"/>
          <w:szCs w:val="21"/>
        </w:rPr>
        <w:t xml:space="preserve">Nightly is a reasonable default for a demo strangers can reach.</w:t>
      </w:r>
    </w:p>
    <w:p>
      <w:pPr>
        <w:pStyle w:val="Heading2"/>
        <w:spacing w:after="120" w:before="260"/>
      </w:pPr>
      <w:r>
        <w:rPr>
          <w:b/>
          <w:bCs/>
          <w:color w:val="1A1A1A"/>
          <w:sz w:val="24"/>
          <w:szCs w:val="24"/>
        </w:rPr>
        <w:t xml:space="preserve">9.5  Logs</w:t>
      </w:r>
    </w:p>
    <w:p>
      <w:pPr>
        <w:shd w:fill="F2F3F5" w:color="auto" w:val="clear"/>
        <w:spacing w:after="160" w:before="100" w:line="240"/>
        <w:ind w:left="180" w:right="180"/>
      </w:pPr>
      <w:r>
        <w:rPr>
          <w:rFonts w:ascii="Consolas" w:cs="Consolas" w:eastAsia="Consolas" w:hAnsi="Consolas"/>
          <w:sz w:val="18"/>
          <w:szCs w:val="18"/>
        </w:rPr>
        <w:t xml:space="preserve">docker compose logs -f api</w:t>
      </w:r>
    </w:p>
    <w:p>
      <w:pPr>
        <w:spacing w:after="120" w:line="276"/>
      </w:pPr>
      <w:r>
        <w:rPr>
          <w:sz w:val="21"/>
          <w:szCs w:val="21"/>
        </w:rPr>
        <w:t xml:space="preserve">One structured JSON line per request: method, path, status, bytes, duration and </w:t>
      </w:r>
      <w:r>
        <w:rPr>
          <w:rFonts w:ascii="Consolas" w:cs="Consolas" w:eastAsia="Consolas" w:hAnsi="Consolas"/>
          <w:color w:val="8A3324"/>
          <w:sz w:val="19"/>
          <w:szCs w:val="19"/>
        </w:rPr>
        <w:t xml:space="preserve">request_id</w:t>
      </w:r>
      <w:r>
        <w:rPr>
          <w:sz w:val="21"/>
          <w:szCs w:val="21"/>
        </w:rPr>
        <w:t xml:space="preserve"> — which is echoed in the </w:t>
      </w:r>
      <w:r>
        <w:rPr>
          <w:rFonts w:ascii="Consolas" w:cs="Consolas" w:eastAsia="Consolas" w:hAnsi="Consolas"/>
          <w:color w:val="8A3324"/>
          <w:sz w:val="19"/>
          <w:szCs w:val="19"/>
        </w:rPr>
        <w:t xml:space="preserve">X-Request-Id</w:t>
      </w:r>
      <w:r>
        <w:rPr>
          <w:sz w:val="21"/>
          <w:szCs w:val="21"/>
        </w:rPr>
        <w:t xml:space="preserve"> response header. That is what turns “a customer says it failed at 14:32” into one query. No bodies, no </w:t>
      </w:r>
      <w:r>
        <w:rPr>
          <w:rFonts w:ascii="Consolas" w:cs="Consolas" w:eastAsia="Consolas" w:hAnsi="Consolas"/>
          <w:color w:val="8A3324"/>
          <w:sz w:val="19"/>
          <w:szCs w:val="19"/>
        </w:rPr>
        <w:t xml:space="preserve">Authorization</w:t>
      </w:r>
      <w:r>
        <w:rPr>
          <w:sz w:val="21"/>
          <w:szCs w:val="21"/>
        </w:rPr>
        <w:t xml:space="preserve"> header, no query strings.</w:t>
      </w:r>
    </w:p>
    <w:p>
      <w:pPr>
        <w:spacing w:after="120" w:line="276"/>
      </w:pPr>
      <w:r>
        <w:rPr>
          <w:sz w:val="21"/>
          <w:szCs w:val="21"/>
        </w:rPr>
        <w:t xml:space="preserve">Alert on </w:t>
      </w:r>
      <w:r>
        <w:rPr>
          <w:rFonts w:ascii="Consolas" w:cs="Consolas" w:eastAsia="Consolas" w:hAnsi="Consolas"/>
          <w:color w:val="8A3324"/>
          <w:sz w:val="19"/>
          <w:szCs w:val="19"/>
        </w:rPr>
        <w:t xml:space="preserve">level=ERROR</w:t>
      </w:r>
      <w:r>
        <w:rPr>
          <w:sz w:val="21"/>
          <w:szCs w:val="21"/>
        </w:rPr>
        <w:t xml:space="preserve">: client errors log at info and server errors at error, so it fires for real bugs and not for somebody sending a bad postcode.</w:t>
      </w:r>
    </w:p>
    <w:p>
      <w:pPr>
        <w:pStyle w:val="Heading1"/>
        <w:spacing w:after="160" w:before="360"/>
      </w:pPr>
      <w:r>
        <w:rPr>
          <w:b/>
          <w:bCs/>
          <w:color w:val="1F6F4A"/>
          <w:sz w:val="30"/>
          <w:szCs w:val="30"/>
        </w:rPr>
        <w:t xml:space="preserve">10. When it does not work</w:t>
      </w:r>
    </w:p>
    <w:tbl>
      <w:tblPr>
        <w:tblW w:type="dxa" w:w="9360"/>
        <w:tblBorders>
          <w:top w:val="single" w:color="C9CDD2" w:sz="4"/>
          <w:left w:val="single" w:color="C9CDD2" w:sz="4"/>
          <w:bottom w:val="single" w:color="C9CDD2" w:sz="4"/>
          <w:right w:val="single" w:color="C9CDD2" w:sz="4"/>
          <w:insideH w:val="single" w:color="DDE0E3" w:sz="4"/>
          <w:insideV w:val="single" w:color="DDE0E3" w:sz="4"/>
        </w:tblBorders>
      </w:tblPr>
      <w:tblGrid>
        <w:gridCol w:w="2808"/>
        <w:gridCol w:w="2995"/>
        <w:gridCol w:w="3557"/>
      </w:tblGrid>
      <w:tr>
        <w:trPr>
          <w:tblHeader/>
        </w:trPr>
        <w:tc>
          <w:tcPr>
            <w:tcW w:type="dxa" w:w="2808"/>
            <w:shd w:fill="1F6F4A" w:color="auto" w:val="clear"/>
            <w:tcMar>
              <w:top w:type="dxa" w:w="80"/>
              <w:left w:type="dxa" w:w="120"/>
              <w:bottom w:type="dxa" w:w="80"/>
              <w:right w:type="dxa" w:w="120"/>
            </w:tcMar>
          </w:tcPr>
          <w:p>
            <w:pPr>
              <w:spacing w:after="0" w:line="260"/>
            </w:pPr>
            <w:r>
              <w:rPr>
                <w:b/>
                <w:bCs/>
                <w:color w:val="FFFFFF"/>
                <w:sz w:val="20"/>
                <w:szCs w:val="20"/>
              </w:rPr>
              <w:t xml:space="preserve">Symptom</w:t>
            </w:r>
          </w:p>
        </w:tc>
        <w:tc>
          <w:tcPr>
            <w:tcW w:type="dxa" w:w="2995"/>
            <w:shd w:fill="1F6F4A" w:color="auto" w:val="clear"/>
            <w:tcMar>
              <w:top w:type="dxa" w:w="80"/>
              <w:left w:type="dxa" w:w="120"/>
              <w:bottom w:type="dxa" w:w="80"/>
              <w:right w:type="dxa" w:w="120"/>
            </w:tcMar>
          </w:tcPr>
          <w:p>
            <w:pPr>
              <w:spacing w:after="0" w:line="260"/>
            </w:pPr>
            <w:r>
              <w:rPr>
                <w:b/>
                <w:bCs/>
                <w:color w:val="FFFFFF"/>
                <w:sz w:val="20"/>
                <w:szCs w:val="20"/>
              </w:rPr>
              <w:t xml:space="preserve">Almost always</w:t>
            </w:r>
          </w:p>
        </w:tc>
        <w:tc>
          <w:tcPr>
            <w:tcW w:type="dxa" w:w="3557"/>
            <w:shd w:fill="1F6F4A" w:color="auto" w:val="clear"/>
            <w:tcMar>
              <w:top w:type="dxa" w:w="80"/>
              <w:left w:type="dxa" w:w="120"/>
              <w:bottom w:type="dxa" w:w="80"/>
              <w:right w:type="dxa" w:w="120"/>
            </w:tcMar>
          </w:tcPr>
          <w:p>
            <w:pPr>
              <w:spacing w:after="0" w:line="260"/>
            </w:pPr>
            <w:r>
              <w:rPr>
                <w:b/>
                <w:bCs/>
                <w:color w:val="FFFFFF"/>
                <w:sz w:val="20"/>
                <w:szCs w:val="20"/>
              </w:rPr>
              <w:t xml:space="preserve">Fix</w:t>
            </w:r>
          </w:p>
        </w:tc>
      </w:tr>
      <w:tr>
        <w:trPr>
          <w:cantSplit/>
        </w:trPr>
        <w:tc>
          <w:tcPr>
            <w:tcW w:type="dxa" w:w="2808"/>
            <w:tcMar>
              <w:top w:type="dxa" w:w="80"/>
              <w:left w:type="dxa" w:w="120"/>
              <w:bottom w:type="dxa" w:w="80"/>
              <w:right w:type="dxa" w:w="120"/>
            </w:tcMar>
          </w:tcPr>
          <w:p>
            <w:pPr>
              <w:spacing w:after="0" w:line="260"/>
            </w:pPr>
            <w:r>
              <w:rPr>
                <w:sz w:val="21"/>
                <w:szCs w:val="21"/>
              </w:rPr>
              <w:t xml:space="preserve">Caddy loops on “obtaining certificate”</w:t>
            </w:r>
          </w:p>
        </w:tc>
        <w:tc>
          <w:tcPr>
            <w:tcW w:type="dxa" w:w="2995"/>
            <w:tcMar>
              <w:top w:type="dxa" w:w="80"/>
              <w:left w:type="dxa" w:w="120"/>
              <w:bottom w:type="dxa" w:w="80"/>
              <w:right w:type="dxa" w:w="120"/>
            </w:tcMar>
          </w:tcPr>
          <w:p>
            <w:pPr>
              <w:spacing w:after="0" w:line="260"/>
            </w:pPr>
            <w:r>
              <w:rPr>
                <w:sz w:val="21"/>
                <w:szCs w:val="21"/>
              </w:rPr>
              <w:t xml:space="preserve">The domain does not resolve to this machine yet</w:t>
            </w:r>
          </w:p>
        </w:tc>
        <w:tc>
          <w:tcPr>
            <w:tcW w:type="dxa" w:w="3557"/>
            <w:tcMar>
              <w:top w:type="dxa" w:w="80"/>
              <w:left w:type="dxa" w:w="120"/>
              <w:bottom w:type="dxa" w:w="80"/>
              <w:right w:type="dxa" w:w="120"/>
            </w:tcMar>
          </w:tcPr>
          <w:p>
            <w:pPr>
              <w:spacing w:after="0" w:line="260"/>
            </w:pPr>
            <w:r>
              <w:rPr>
                <w:sz w:val="21"/>
                <w:szCs w:val="21"/>
              </w:rPr>
              <w:t xml:space="preserve">Check the </w:t>
            </w:r>
            <w:r>
              <w:rPr>
                <w:rFonts w:ascii="Consolas" w:cs="Consolas" w:eastAsia="Consolas" w:hAnsi="Consolas"/>
                <w:color w:val="8A3324"/>
                <w:sz w:val="19"/>
                <w:szCs w:val="19"/>
              </w:rPr>
              <w:t xml:space="preserve">A</w:t>
            </w:r>
            <w:r>
              <w:rPr>
                <w:sz w:val="21"/>
                <w:szCs w:val="21"/>
              </w:rPr>
              <w:t xml:space="preserve"> record; wait for propagation; </w:t>
            </w:r>
            <w:r>
              <w:rPr>
                <w:rFonts w:ascii="Consolas" w:cs="Consolas" w:eastAsia="Consolas" w:hAnsi="Consolas"/>
                <w:color w:val="8A3324"/>
                <w:sz w:val="19"/>
                <w:szCs w:val="19"/>
              </w:rPr>
              <w:t xml:space="preserve">docker compose restart caddy</w:t>
            </w:r>
          </w:p>
        </w:tc>
      </w:tr>
      <w:tr>
        <w:trPr>
          <w:cantSplit/>
        </w:trPr>
        <w:tc>
          <w:tcPr>
            <w:tcW w:type="dxa" w:w="2808"/>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readyz</w:t>
            </w:r>
            <w:r>
              <w:rPr>
                <w:sz w:val="21"/>
                <w:szCs w:val="21"/>
              </w:rPr>
              <w:t xml:space="preserve"> says </w:t>
            </w:r>
            <w:r>
              <w:rPr>
                <w:rFonts w:ascii="Consolas" w:cs="Consolas" w:eastAsia="Consolas" w:hAnsi="Consolas"/>
                <w:color w:val="8A3324"/>
                <w:sz w:val="19"/>
                <w:szCs w:val="19"/>
              </w:rPr>
              <w:t xml:space="preserve">database</w:t>
            </w:r>
          </w:p>
        </w:tc>
        <w:tc>
          <w:tcPr>
            <w:tcW w:type="dxa" w:w="2995"/>
            <w:tcMar>
              <w:top w:type="dxa" w:w="80"/>
              <w:left w:type="dxa" w:w="120"/>
              <w:bottom w:type="dxa" w:w="80"/>
              <w:right w:type="dxa" w:w="120"/>
            </w:tcMar>
          </w:tcPr>
          <w:p>
            <w:pPr>
              <w:spacing w:after="0" w:line="260"/>
            </w:pPr>
            <w:r>
              <w:rPr>
                <w:sz w:val="21"/>
                <w:szCs w:val="21"/>
              </w:rPr>
              <w:t xml:space="preserve">Postgres is not up, or </w:t>
            </w:r>
            <w:r>
              <w:rPr>
                <w:rFonts w:ascii="Consolas" w:cs="Consolas" w:eastAsia="Consolas" w:hAnsi="Consolas"/>
                <w:color w:val="8A3324"/>
                <w:sz w:val="19"/>
                <w:szCs w:val="19"/>
              </w:rPr>
              <w:t xml:space="preserve">DATABASE_URL</w:t>
            </w:r>
            <w:r>
              <w:rPr>
                <w:sz w:val="21"/>
                <w:szCs w:val="21"/>
              </w:rPr>
              <w:t xml:space="preserve"> is wrong</w:t>
            </w:r>
          </w:p>
        </w:tc>
        <w:tc>
          <w:tcPr>
            <w:tcW w:type="dxa" w:w="3557"/>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docker compose ps</w:t>
            </w:r>
            <w:r>
              <w:rPr>
                <w:sz w:val="21"/>
                <w:szCs w:val="21"/>
              </w:rPr>
              <w:t xml:space="preserve">; on a managed Postgres check </w:t>
            </w:r>
            <w:r>
              <w:rPr>
                <w:rFonts w:ascii="Consolas" w:cs="Consolas" w:eastAsia="Consolas" w:hAnsi="Consolas"/>
                <w:color w:val="8A3324"/>
                <w:sz w:val="19"/>
                <w:szCs w:val="19"/>
              </w:rPr>
              <w:t xml:space="preserve">sslmode=require</w:t>
            </w:r>
          </w:p>
        </w:tc>
      </w:tr>
      <w:tr>
        <w:trPr>
          <w:cantSplit/>
        </w:trPr>
        <w:tc>
          <w:tcPr>
            <w:tcW w:type="dxa" w:w="2808"/>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readyz</w:t>
            </w:r>
            <w:r>
              <w:rPr>
                <w:sz w:val="21"/>
                <w:szCs w:val="21"/>
              </w:rPr>
              <w:t xml:space="preserve"> says </w:t>
            </w:r>
            <w:r>
              <w:rPr>
                <w:rFonts w:ascii="Consolas" w:cs="Consolas" w:eastAsia="Consolas" w:hAnsi="Consolas"/>
                <w:color w:val="8A3324"/>
                <w:sz w:val="19"/>
                <w:szCs w:val="19"/>
              </w:rPr>
              <w:t xml:space="preserve">redis</w:t>
            </w:r>
          </w:p>
        </w:tc>
        <w:tc>
          <w:tcPr>
            <w:tcW w:type="dxa" w:w="2995"/>
            <w:tcMar>
              <w:top w:type="dxa" w:w="80"/>
              <w:left w:type="dxa" w:w="120"/>
              <w:bottom w:type="dxa" w:w="80"/>
              <w:right w:type="dxa" w:w="120"/>
            </w:tcMar>
          </w:tcPr>
          <w:p>
            <w:pPr>
              <w:spacing w:after="0" w:line="260"/>
            </w:pPr>
            <w:r>
              <w:rPr>
                <w:sz w:val="21"/>
                <w:szCs w:val="21"/>
              </w:rPr>
              <w:t xml:space="preserve">Same, for Redis</w:t>
            </w:r>
          </w:p>
        </w:tc>
        <w:tc>
          <w:tcPr>
            <w:tcW w:type="dxa" w:w="3557"/>
            <w:tcMar>
              <w:top w:type="dxa" w:w="80"/>
              <w:left w:type="dxa" w:w="120"/>
              <w:bottom w:type="dxa" w:w="80"/>
              <w:right w:type="dxa" w:w="120"/>
            </w:tcMar>
          </w:tcPr>
          <w:p>
            <w:pPr>
              <w:spacing w:after="0" w:line="260"/>
            </w:pPr>
            <w:r>
              <w:rPr>
                <w:sz w:val="21"/>
                <w:szCs w:val="21"/>
              </w:rPr>
              <w:t xml:space="preserve">Sign-in is down; everything already authenticated keeps working ~15 minutes</w:t>
            </w:r>
          </w:p>
        </w:tc>
      </w:tr>
      <w:tr>
        <w:trPr>
          <w:cantSplit/>
        </w:trPr>
        <w:tc>
          <w:tcPr>
            <w:tcW w:type="dxa" w:w="2808"/>
            <w:tcMar>
              <w:top w:type="dxa" w:w="80"/>
              <w:left w:type="dxa" w:w="120"/>
              <w:bottom w:type="dxa" w:w="80"/>
              <w:right w:type="dxa" w:w="120"/>
            </w:tcMar>
          </w:tcPr>
          <w:p>
            <w:pPr>
              <w:spacing w:after="0" w:line="260"/>
            </w:pPr>
            <w:r>
              <w:rPr>
                <w:sz w:val="21"/>
                <w:szCs w:val="21"/>
              </w:rPr>
              <w:t xml:space="preserve">API exits immediately</w:t>
            </w:r>
          </w:p>
        </w:tc>
        <w:tc>
          <w:tcPr>
            <w:tcW w:type="dxa" w:w="2995"/>
            <w:tcMar>
              <w:top w:type="dxa" w:w="80"/>
              <w:left w:type="dxa" w:w="120"/>
              <w:bottom w:type="dxa" w:w="80"/>
              <w:right w:type="dxa" w:w="120"/>
            </w:tcMar>
          </w:tcPr>
          <w:p>
            <w:pPr>
              <w:spacing w:after="0" w:line="260"/>
            </w:pPr>
            <w:r>
              <w:rPr>
                <w:sz w:val="21"/>
                <w:szCs w:val="21"/>
              </w:rPr>
              <w:t xml:space="preserve">A required variable is missing or invalid</w:t>
            </w:r>
          </w:p>
        </w:tc>
        <w:tc>
          <w:tcPr>
            <w:tcW w:type="dxa" w:w="3557"/>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docker compose logs api</w:t>
            </w:r>
            <w:r>
              <w:rPr>
                <w:sz w:val="21"/>
                <w:szCs w:val="21"/>
              </w:rPr>
              <w:t xml:space="preserve"> — it names the variable</w:t>
            </w:r>
          </w:p>
        </w:tc>
      </w:tr>
      <w:tr>
        <w:trPr>
          <w:cantSplit/>
        </w:trPr>
        <w:tc>
          <w:tcPr>
            <w:tcW w:type="dxa" w:w="2808"/>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DEMO_MODE must not be set in production</w:t>
            </w:r>
          </w:p>
        </w:tc>
        <w:tc>
          <w:tcPr>
            <w:tcW w:type="dxa" w:w="2995"/>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APP_ENV=production</w:t>
            </w:r>
            <w:r>
              <w:rPr>
                <w:sz w:val="21"/>
                <w:szCs w:val="21"/>
              </w:rPr>
              <w:t xml:space="preserve"> with </w:t>
            </w:r>
            <w:r>
              <w:rPr>
                <w:rFonts w:ascii="Consolas" w:cs="Consolas" w:eastAsia="Consolas" w:hAnsi="Consolas"/>
                <w:color w:val="8A3324"/>
                <w:sz w:val="19"/>
                <w:szCs w:val="19"/>
              </w:rPr>
              <w:t xml:space="preserve">DEMO_MODE=true</w:t>
            </w:r>
          </w:p>
        </w:tc>
        <w:tc>
          <w:tcPr>
            <w:tcW w:type="dxa" w:w="3557"/>
            <w:tcMar>
              <w:top w:type="dxa" w:w="80"/>
              <w:left w:type="dxa" w:w="120"/>
              <w:bottom w:type="dxa" w:w="80"/>
              <w:right w:type="dxa" w:w="120"/>
            </w:tcMar>
          </w:tcPr>
          <w:p>
            <w:pPr>
              <w:spacing w:after="0" w:line="260"/>
            </w:pPr>
            <w:r>
              <w:rPr>
                <w:sz w:val="21"/>
                <w:szCs w:val="21"/>
              </w:rPr>
              <w:t xml:space="preserve">Use </w:t>
            </w:r>
            <w:r>
              <w:rPr>
                <w:rFonts w:ascii="Consolas" w:cs="Consolas" w:eastAsia="Consolas" w:hAnsi="Consolas"/>
                <w:color w:val="8A3324"/>
                <w:sz w:val="19"/>
                <w:szCs w:val="19"/>
              </w:rPr>
              <w:t xml:space="preserve">staging</w:t>
            </w:r>
          </w:p>
        </w:tc>
      </w:tr>
      <w:tr>
        <w:trPr>
          <w:cantSplit/>
        </w:trPr>
        <w:tc>
          <w:tcPr>
            <w:tcW w:type="dxa" w:w="2808"/>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the logging SMS sender must not be used in production</w:t>
            </w:r>
          </w:p>
        </w:tc>
        <w:tc>
          <w:tcPr>
            <w:tcW w:type="dxa" w:w="2995"/>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APP_ENV=production</w:t>
            </w:r>
            <w:r>
              <w:rPr>
                <w:sz w:val="21"/>
                <w:szCs w:val="21"/>
              </w:rPr>
              <w:t xml:space="preserve"> with no SMS adapter</w:t>
            </w:r>
          </w:p>
        </w:tc>
        <w:tc>
          <w:tcPr>
            <w:tcW w:type="dxa" w:w="3557"/>
            <w:tcMar>
              <w:top w:type="dxa" w:w="80"/>
              <w:left w:type="dxa" w:w="120"/>
              <w:bottom w:type="dxa" w:w="80"/>
              <w:right w:type="dxa" w:w="120"/>
            </w:tcMar>
          </w:tcPr>
          <w:p>
            <w:pPr>
              <w:spacing w:after="0" w:line="260"/>
            </w:pPr>
            <w:r>
              <w:rPr>
                <w:sz w:val="21"/>
                <w:szCs w:val="21"/>
              </w:rPr>
              <w:t xml:space="preserve">Chapter 2 — this is the release blocker, not a misconfiguration</w:t>
            </w:r>
          </w:p>
        </w:tc>
      </w:tr>
      <w:tr>
        <w:trPr>
          <w:cantSplit/>
        </w:trPr>
        <w:tc>
          <w:tcPr>
            <w:tcW w:type="dxa" w:w="2808"/>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migrate up</w:t>
            </w:r>
            <w:r>
              <w:rPr>
                <w:sz w:val="21"/>
                <w:szCs w:val="21"/>
              </w:rPr>
              <w:t xml:space="preserve"> fails on </w:t>
            </w:r>
            <w:r>
              <w:rPr>
                <w:rFonts w:ascii="Consolas" w:cs="Consolas" w:eastAsia="Consolas" w:hAnsi="Consolas"/>
                <w:color w:val="8A3324"/>
                <w:sz w:val="19"/>
                <w:szCs w:val="19"/>
              </w:rPr>
              <w:t xml:space="preserve">CREATE EXTENSION</w:t>
            </w:r>
          </w:p>
        </w:tc>
        <w:tc>
          <w:tcPr>
            <w:tcW w:type="dxa" w:w="2995"/>
            <w:tcMar>
              <w:top w:type="dxa" w:w="80"/>
              <w:left w:type="dxa" w:w="120"/>
              <w:bottom w:type="dxa" w:w="80"/>
              <w:right w:type="dxa" w:w="120"/>
            </w:tcMar>
          </w:tcPr>
          <w:p>
            <w:pPr>
              <w:spacing w:after="0" w:line="260"/>
            </w:pPr>
            <w:r>
              <w:rPr>
                <w:sz w:val="21"/>
                <w:szCs w:val="21"/>
              </w:rPr>
              <w:t xml:space="preserve">The role cannot install extensions</w:t>
            </w:r>
          </w:p>
        </w:tc>
        <w:tc>
          <w:tcPr>
            <w:tcW w:type="dxa" w:w="3557"/>
            <w:tcMar>
              <w:top w:type="dxa" w:w="80"/>
              <w:left w:type="dxa" w:w="120"/>
              <w:bottom w:type="dxa" w:w="80"/>
              <w:right w:type="dxa" w:w="120"/>
            </w:tcMar>
          </w:tcPr>
          <w:p>
            <w:pPr>
              <w:spacing w:after="0" w:line="260"/>
            </w:pPr>
            <w:r>
              <w:rPr>
                <w:sz w:val="21"/>
                <w:szCs w:val="21"/>
              </w:rPr>
              <w:t xml:space="preserve">Use a role that can, or install PostGIS and </w:t>
            </w:r>
            <w:r>
              <w:rPr>
                <w:rFonts w:ascii="Consolas" w:cs="Consolas" w:eastAsia="Consolas" w:hAnsi="Consolas"/>
                <w:color w:val="8A3324"/>
                <w:sz w:val="19"/>
                <w:szCs w:val="19"/>
              </w:rPr>
              <w:t xml:space="preserve">pg_trgm</w:t>
            </w:r>
            <w:r>
              <w:rPr>
                <w:sz w:val="21"/>
                <w:szCs w:val="21"/>
              </w:rPr>
              <w:t xml:space="preserve"> once by hand</w:t>
            </w:r>
          </w:p>
        </w:tc>
      </w:tr>
      <w:tr>
        <w:trPr>
          <w:cantSplit/>
        </w:trPr>
        <w:tc>
          <w:tcPr>
            <w:tcW w:type="dxa" w:w="2808"/>
            <w:tcMar>
              <w:top w:type="dxa" w:w="80"/>
              <w:left w:type="dxa" w:w="120"/>
              <w:bottom w:type="dxa" w:w="80"/>
              <w:right w:type="dxa" w:w="120"/>
            </w:tcMar>
          </w:tcPr>
          <w:p>
            <w:pPr>
              <w:spacing w:after="0" w:line="260"/>
            </w:pPr>
            <w:r>
              <w:rPr>
                <w:sz w:val="21"/>
                <w:szCs w:val="21"/>
              </w:rPr>
              <w:t xml:space="preserve">No </w:t>
            </w:r>
            <w:r>
              <w:rPr>
                <w:rFonts w:ascii="Consolas" w:cs="Consolas" w:eastAsia="Consolas" w:hAnsi="Consolas"/>
                <w:color w:val="8A3324"/>
                <w:sz w:val="19"/>
                <w:szCs w:val="19"/>
              </w:rPr>
              <w:t xml:space="preserve">demo_code</w:t>
            </w:r>
            <w:r>
              <w:rPr>
                <w:sz w:val="21"/>
                <w:szCs w:val="21"/>
              </w:rPr>
              <w:t xml:space="preserve"> in the response</w:t>
            </w:r>
          </w:p>
        </w:tc>
        <w:tc>
          <w:tcPr>
            <w:tcW w:type="dxa" w:w="2995"/>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DEMO_MODE</w:t>
            </w:r>
            <w:r>
              <w:rPr>
                <w:sz w:val="21"/>
                <w:szCs w:val="21"/>
              </w:rPr>
              <w:t xml:space="preserve"> is not true</w:t>
            </w:r>
          </w:p>
        </w:tc>
        <w:tc>
          <w:tcPr>
            <w:tcW w:type="dxa" w:w="3557"/>
            <w:tcMar>
              <w:top w:type="dxa" w:w="80"/>
              <w:left w:type="dxa" w:w="120"/>
              <w:bottom w:type="dxa" w:w="80"/>
              <w:right w:type="dxa" w:w="120"/>
            </w:tcMar>
          </w:tcPr>
          <w:p>
            <w:pPr>
              <w:spacing w:after="0" w:line="260"/>
            </w:pPr>
            <w:r>
              <w:rPr>
                <w:sz w:val="21"/>
                <w:szCs w:val="21"/>
              </w:rPr>
              <w:t xml:space="preserve">Check it reached the container with </w:t>
            </w:r>
            <w:r>
              <w:rPr>
                <w:rFonts w:ascii="Consolas" w:cs="Consolas" w:eastAsia="Consolas" w:hAnsi="Consolas"/>
                <w:color w:val="8A3324"/>
                <w:sz w:val="19"/>
                <w:szCs w:val="19"/>
              </w:rPr>
              <w:t xml:space="preserve">docker compose config</w:t>
            </w:r>
            <w:r>
              <w:rPr>
                <w:sz w:val="21"/>
                <w:szCs w:val="21"/>
              </w:rPr>
              <w:t xml:space="preserve"> (there is no shell in the image)</w:t>
            </w:r>
          </w:p>
        </w:tc>
      </w:tr>
      <w:tr>
        <w:trPr>
          <w:cantSplit/>
        </w:trPr>
        <w:tc>
          <w:tcPr>
            <w:tcW w:type="dxa" w:w="2808"/>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429</w:t>
            </w:r>
            <w:r>
              <w:rPr>
                <w:sz w:val="21"/>
                <w:szCs w:val="21"/>
              </w:rPr>
              <w:t xml:space="preserve"> on requesting a code</w:t>
            </w:r>
          </w:p>
        </w:tc>
        <w:tc>
          <w:tcPr>
            <w:tcW w:type="dxa" w:w="2995"/>
            <w:tcMar>
              <w:top w:type="dxa" w:w="80"/>
              <w:left w:type="dxa" w:w="120"/>
              <w:bottom w:type="dxa" w:w="80"/>
              <w:right w:type="dxa" w:w="120"/>
            </w:tcMar>
          </w:tcPr>
          <w:p>
            <w:pPr>
              <w:spacing w:after="0" w:line="260"/>
            </w:pPr>
            <w:r>
              <w:rPr>
                <w:sz w:val="21"/>
                <w:szCs w:val="21"/>
              </w:rPr>
              <w:t xml:space="preserve">Five per number per hour</w:t>
            </w:r>
          </w:p>
        </w:tc>
        <w:tc>
          <w:tcPr>
            <w:tcW w:type="dxa" w:w="3557"/>
            <w:tcMar>
              <w:top w:type="dxa" w:w="80"/>
              <w:left w:type="dxa" w:w="120"/>
              <w:bottom w:type="dxa" w:w="80"/>
              <w:right w:type="dxa" w:w="120"/>
            </w:tcMar>
          </w:tcPr>
          <w:p>
            <w:pPr>
              <w:spacing w:after="0" w:line="260"/>
            </w:pPr>
            <w:r>
              <w:rPr>
                <w:sz w:val="21"/>
                <w:szCs w:val="21"/>
              </w:rPr>
              <w:t xml:space="preserve">Chapter 7.1, raise it — or wait</w:t>
            </w:r>
          </w:p>
        </w:tc>
      </w:tr>
      <w:tr>
        <w:trPr>
          <w:cantSplit/>
        </w:trPr>
        <w:tc>
          <w:tcPr>
            <w:tcW w:type="dxa" w:w="2808"/>
            <w:tcMar>
              <w:top w:type="dxa" w:w="80"/>
              <w:left w:type="dxa" w:w="120"/>
              <w:bottom w:type="dxa" w:w="80"/>
              <w:right w:type="dxa" w:w="120"/>
            </w:tcMar>
          </w:tcPr>
          <w:p>
            <w:pPr>
              <w:spacing w:after="0" w:line="260"/>
            </w:pPr>
            <w:r>
              <w:rPr>
                <w:sz w:val="21"/>
                <w:szCs w:val="21"/>
              </w:rPr>
              <w:t xml:space="preserve">Orders reach </w:t>
            </w:r>
            <w:r>
              <w:rPr>
                <w:rFonts w:ascii="Consolas" w:cs="Consolas" w:eastAsia="Consolas" w:hAnsi="Consolas"/>
                <w:color w:val="8A3324"/>
                <w:sz w:val="19"/>
                <w:szCs w:val="19"/>
              </w:rPr>
              <w:t xml:space="preserve">ready</w:t>
            </w:r>
            <w:r>
              <w:rPr>
                <w:sz w:val="21"/>
                <w:szCs w:val="21"/>
              </w:rPr>
              <w:t xml:space="preserve">, no rider is offered</w:t>
            </w:r>
          </w:p>
        </w:tc>
        <w:tc>
          <w:tcPr>
            <w:tcW w:type="dxa" w:w="2995"/>
            <w:tcMar>
              <w:top w:type="dxa" w:w="80"/>
              <w:left w:type="dxa" w:w="120"/>
              <w:bottom w:type="dxa" w:w="80"/>
              <w:right w:type="dxa" w:w="120"/>
            </w:tcMar>
          </w:tcPr>
          <w:p>
            <w:pPr>
              <w:spacing w:after="0" w:line="260"/>
            </w:pPr>
            <w:r>
              <w:rPr>
                <w:sz w:val="21"/>
                <w:szCs w:val="21"/>
              </w:rPr>
              <w:t xml:space="preserve">The sweep is not running</w:t>
            </w:r>
          </w:p>
        </w:tc>
        <w:tc>
          <w:tcPr>
            <w:tcW w:type="dxa" w:w="3557"/>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docker compose logs sweep</w:t>
            </w:r>
          </w:p>
        </w:tc>
      </w:tr>
      <w:tr>
        <w:trPr>
          <w:cantSplit/>
        </w:trPr>
        <w:tc>
          <w:tcPr>
            <w:tcW w:type="dxa" w:w="2808"/>
            <w:tcMar>
              <w:top w:type="dxa" w:w="80"/>
              <w:left w:type="dxa" w:w="120"/>
              <w:bottom w:type="dxa" w:w="80"/>
              <w:right w:type="dxa" w:w="120"/>
            </w:tcMar>
          </w:tcPr>
          <w:p>
            <w:pPr>
              <w:spacing w:after="0" w:line="260"/>
            </w:pPr>
            <w:r>
              <w:rPr>
                <w:sz w:val="21"/>
                <w:szCs w:val="21"/>
              </w:rPr>
              <w:t xml:space="preserve">The app cannot reach the API at all</w:t>
            </w:r>
          </w:p>
        </w:tc>
        <w:tc>
          <w:tcPr>
            <w:tcW w:type="dxa" w:w="2995"/>
            <w:tcMar>
              <w:top w:type="dxa" w:w="80"/>
              <w:left w:type="dxa" w:w="120"/>
              <w:bottom w:type="dxa" w:w="80"/>
              <w:right w:type="dxa" w:w="120"/>
            </w:tcMar>
          </w:tcPr>
          <w:p>
            <w:pPr>
              <w:spacing w:after="0" w:line="260"/>
            </w:pPr>
            <w:r>
              <w:rPr>
                <w:sz w:val="21"/>
                <w:szCs w:val="21"/>
              </w:rPr>
              <w:t xml:space="preserve">Built with the wrong define, or with </w:t>
            </w:r>
            <w:r>
              <w:rPr>
                <w:rFonts w:ascii="Consolas" w:cs="Consolas" w:eastAsia="Consolas" w:hAnsi="Consolas"/>
                <w:color w:val="8A3324"/>
                <w:sz w:val="19"/>
                <w:szCs w:val="19"/>
              </w:rPr>
              <w:t xml:space="preserve">http://</w:t>
            </w:r>
          </w:p>
        </w:tc>
        <w:tc>
          <w:tcPr>
            <w:tcW w:type="dxa" w:w="3557"/>
            <w:tcMar>
              <w:top w:type="dxa" w:w="80"/>
              <w:left w:type="dxa" w:w="120"/>
              <w:bottom w:type="dxa" w:w="80"/>
              <w:right w:type="dxa" w:w="120"/>
            </w:tcMar>
          </w:tcPr>
          <w:p>
            <w:pPr>
              <w:spacing w:after="0" w:line="260"/>
            </w:pPr>
            <w:r>
              <w:rPr>
                <w:sz w:val="21"/>
                <w:szCs w:val="21"/>
              </w:rPr>
              <w:t xml:space="preserve">Rebuild with </w:t>
            </w:r>
            <w:r>
              <w:rPr>
                <w:rFonts w:ascii="Consolas" w:cs="Consolas" w:eastAsia="Consolas" w:hAnsi="Consolas"/>
                <w:color w:val="8A3324"/>
                <w:sz w:val="19"/>
                <w:szCs w:val="19"/>
              </w:rPr>
              <w:t xml:space="preserve">--dart-define=GOKLAY_API_BASE_URL=https://…</w:t>
            </w:r>
          </w:p>
        </w:tc>
      </w:tr>
      <w:tr>
        <w:trPr>
          <w:cantSplit/>
        </w:trPr>
        <w:tc>
          <w:tcPr>
            <w:tcW w:type="dxa" w:w="2808"/>
            <w:tcMar>
              <w:top w:type="dxa" w:w="80"/>
              <w:left w:type="dxa" w:w="120"/>
              <w:bottom w:type="dxa" w:w="80"/>
              <w:right w:type="dxa" w:w="120"/>
            </w:tcMar>
          </w:tcPr>
          <w:p>
            <w:pPr>
              <w:spacing w:after="0" w:line="260"/>
            </w:pPr>
            <w:r>
              <w:rPr>
                <w:sz w:val="21"/>
                <w:szCs w:val="21"/>
              </w:rPr>
              <w:t xml:space="preserve">The tracking screen never updates</w:t>
            </w:r>
          </w:p>
        </w:tc>
        <w:tc>
          <w:tcPr>
            <w:tcW w:type="dxa" w:w="2995"/>
            <w:tcMar>
              <w:top w:type="dxa" w:w="80"/>
              <w:left w:type="dxa" w:w="120"/>
              <w:bottom w:type="dxa" w:w="80"/>
              <w:right w:type="dxa" w:w="120"/>
            </w:tcMar>
          </w:tcPr>
          <w:p>
            <w:pPr>
              <w:spacing w:after="0" w:line="260"/>
            </w:pPr>
            <w:r>
              <w:rPr>
                <w:sz w:val="21"/>
                <w:szCs w:val="21"/>
              </w:rPr>
              <w:t xml:space="preserve">A proxy is buffering the SSE stream</w:t>
            </w:r>
          </w:p>
        </w:tc>
        <w:tc>
          <w:tcPr>
            <w:tcW w:type="dxa" w:w="3557"/>
            <w:tcMar>
              <w:top w:type="dxa" w:w="80"/>
              <w:left w:type="dxa" w:w="120"/>
              <w:bottom w:type="dxa" w:w="80"/>
              <w:right w:type="dxa" w:w="120"/>
            </w:tcMar>
          </w:tcPr>
          <w:p>
            <w:pPr>
              <w:spacing w:after="0" w:line="260"/>
            </w:pPr>
            <w:r>
              <w:rPr>
                <w:sz w:val="21"/>
                <w:szCs w:val="21"/>
              </w:rPr>
              <w:t xml:space="preserve">The supplied Caddyfile sets </w:t>
            </w:r>
            <w:r>
              <w:rPr>
                <w:rFonts w:ascii="Consolas" w:cs="Consolas" w:eastAsia="Consolas" w:hAnsi="Consolas"/>
                <w:color w:val="8A3324"/>
                <w:sz w:val="19"/>
                <w:szCs w:val="19"/>
              </w:rPr>
              <w:t xml:space="preserve">flush_interval -1</w:t>
            </w:r>
            <w:r>
              <w:rPr>
                <w:sz w:val="21"/>
                <w:szCs w:val="21"/>
              </w:rPr>
              <w:t xml:space="preserve"> for </w:t>
            </w:r>
            <w:r>
              <w:rPr>
                <w:rFonts w:ascii="Consolas" w:cs="Consolas" w:eastAsia="Consolas" w:hAnsi="Consolas"/>
                <w:color w:val="8A3324"/>
                <w:sz w:val="19"/>
                <w:szCs w:val="19"/>
              </w:rPr>
              <w:t xml:space="preserve">/v1/track/*</w:t>
            </w:r>
            <w:r>
              <w:rPr>
                <w:sz w:val="21"/>
                <w:szCs w:val="21"/>
              </w:rPr>
              <w:t xml:space="preserve">; any replacement proxy needs the equivalent</w:t>
            </w:r>
          </w:p>
        </w:tc>
      </w:tr>
    </w:tbl>
    <w:p>
      <w:pPr>
        <w:pStyle w:val="Heading1"/>
        <w:spacing w:after="160" w:before="360"/>
      </w:pPr>
      <w:r>
        <w:rPr>
          <w:b/>
          <w:bCs/>
          <w:color w:val="1F6F4A"/>
          <w:sz w:val="30"/>
          <w:szCs w:val="30"/>
        </w:rPr>
        <w:t xml:space="preserve">11. What this costs</w:t>
      </w:r>
    </w:p>
    <w:p>
      <w:pPr>
        <w:spacing w:after="120" w:line="276"/>
      </w:pPr>
      <w:r>
        <w:rPr>
          <w:sz w:val="21"/>
          <w:szCs w:val="21"/>
        </w:rPr>
        <w:t xml:space="preserve">For a demo: </w:t>
      </w:r>
      <w:r>
        <w:rPr>
          <w:b/>
          <w:bCs/>
          <w:sz w:val="21"/>
          <w:szCs w:val="21"/>
        </w:rPr>
        <w:t xml:space="preserve">one 2 GB VPS.</w:t>
      </w:r>
      <w:r>
        <w:rPr>
          <w:sz w:val="21"/>
          <w:szCs w:val="21"/>
        </w:rPr>
        <w:t xml:space="preserve"> Postgres, Redis, the API and Caddy fit comfortably; the three APKs cost nothing to host because you hand them out as files. That is the whole bill.</w:t>
      </w:r>
    </w:p>
    <w:p>
      <w:pPr>
        <w:spacing w:after="120" w:line="276"/>
      </w:pPr>
      <w:r>
        <w:rPr>
          <w:sz w:val="21"/>
          <w:szCs w:val="21"/>
        </w:rPr>
        <w:t xml:space="preserve">Path B’s free tiers cover a demo too — Neon and Supabase both have one, and so does every managed Redis worth using — but you will be watching three dashboards instead of one machine, and the free Postgres tiers sleep when idle, which makes the first request after a quiet night slow.</w:t>
      </w:r>
    </w:p>
    <w:p>
      <w:pPr>
        <w:spacing w:after="120" w:line="276"/>
      </w:pPr>
      <w:r>
        <w:rPr>
          <w:sz w:val="21"/>
          <w:szCs w:val="21"/>
        </w:rPr>
        <w:t xml:space="preserve">What would change the arithmetic, roughly in the order you would hit it:</w:t>
      </w:r>
    </w:p>
    <w:p>
      <w:pPr>
        <w:pStyle w:val="ListParagraph"/>
        <w:numPr>
          <w:ilvl w:val="0"/>
          <w:numId w:val="3"/>
        </w:numPr>
        <w:spacing w:after="120" w:line="276"/>
      </w:pPr>
      <w:r>
        <w:rPr>
          <w:b/>
          <w:bCs/>
          <w:sz w:val="21"/>
          <w:szCs w:val="21"/>
        </w:rPr>
        <w:t xml:space="preserve">Postgres CPU.</w:t>
      </w:r>
      <w:r>
        <w:rPr>
          <w:sz w:val="21"/>
          <w:szCs w:val="21"/>
        </w:rPr>
        <w:t xml:space="preserve"> The two spatial queries are the only compute-heavy path. </w:t>
      </w:r>
      <w:r>
        <w:rPr>
          <w:rFonts w:ascii="Consolas" w:cs="Consolas" w:eastAsia="Consolas" w:hAnsi="Consolas"/>
          <w:color w:val="8A3324"/>
          <w:sz w:val="19"/>
          <w:szCs w:val="19"/>
        </w:rPr>
        <w:t xml:space="preserve">docs/load-test.md</w:t>
      </w:r>
      <w:r>
        <w:rPr>
          <w:sz w:val="21"/>
          <w:szCs w:val="21"/>
        </w:rPr>
        <w:t xml:space="preserve"> has measurements: at two thousand shops and two thousand riders, a radius search is about 1.4 ms and a candidate pool about 8.5 ms, both index-assisted and both gated so they stay that way.</w:t>
      </w:r>
    </w:p>
    <w:p>
      <w:pPr>
        <w:pStyle w:val="ListParagraph"/>
        <w:numPr>
          <w:ilvl w:val="0"/>
          <w:numId w:val="3"/>
        </w:numPr>
        <w:spacing w:after="120" w:line="276"/>
      </w:pPr>
      <w:r>
        <w:rPr>
          <w:b/>
          <w:bCs/>
          <w:sz w:val="21"/>
          <w:szCs w:val="21"/>
        </w:rPr>
        <w:t xml:space="preserve">Concurrent deliveries</w:t>
      </w:r>
      <w:r>
        <w:rPr>
          <w:sz w:val="21"/>
          <w:szCs w:val="21"/>
        </w:rPr>
        <w:t xml:space="preserve">, not requests per second. Each customer watching a rider holds one connection open for the length of the delivery.</w:t>
      </w:r>
    </w:p>
    <w:p>
      <w:pPr>
        <w:pStyle w:val="ListParagraph"/>
        <w:numPr>
          <w:ilvl w:val="0"/>
          <w:numId w:val="3"/>
        </w:numPr>
        <w:spacing w:after="120" w:line="276"/>
      </w:pPr>
      <w:r>
        <w:rPr>
          <w:b/>
          <w:bCs/>
          <w:sz w:val="21"/>
          <w:szCs w:val="21"/>
        </w:rPr>
        <w:t xml:space="preserve">API replicas</w:t>
      </w:r>
      <w:r>
        <w:rPr>
          <w:sz w:val="21"/>
          <w:szCs w:val="21"/>
        </w:rPr>
        <w:t xml:space="preserve">, which multiply Postgres connections. Add them behind Caddy or the platform’s load balancer; the binary is stateless and holds nothing locally.</w:t>
      </w:r>
    </w:p>
    <w:p>
      <w:pPr>
        <w:spacing w:after="120" w:line="276"/>
      </w:pPr>
      <w:r>
        <w:rPr>
          <w:sz w:val="21"/>
          <w:szCs w:val="21"/>
        </w:rPr>
        <w:t xml:space="preserve">Nothing here needs a Kubernetes cluster, and putting one in front of it would cost more than the product does.</w:t>
      </w:r>
    </w:p>
    <w:p>
      <w:r>
        <w:br w:type="page"/>
      </w:r>
    </w:p>
    <w:p>
      <w:pPr>
        <w:pStyle w:val="Heading1"/>
        <w:spacing w:after="160" w:before="360"/>
      </w:pPr>
      <w:r>
        <w:rPr>
          <w:b/>
          <w:bCs/>
          <w:color w:val="1F6F4A"/>
          <w:sz w:val="30"/>
          <w:szCs w:val="30"/>
        </w:rPr>
        <w:t xml:space="preserve">Appendix A. Environment variables</w:t>
      </w:r>
    </w:p>
    <w:p>
      <w:pPr>
        <w:spacing w:after="120" w:line="276"/>
      </w:pPr>
      <w:r>
        <w:rPr>
          <w:sz w:val="21"/>
          <w:szCs w:val="21"/>
        </w:rPr>
        <w:t xml:space="preserve">Every one of these is read once when a container starts, so changing a value means </w:t>
      </w:r>
      <w:r>
        <w:rPr>
          <w:rFonts w:ascii="Consolas" w:cs="Consolas" w:eastAsia="Consolas" w:hAnsi="Consolas"/>
          <w:color w:val="8A3324"/>
          <w:sz w:val="19"/>
          <w:szCs w:val="19"/>
        </w:rPr>
        <w:t xml:space="preserve">docker compose up -d</w:t>
      </w:r>
      <w:r>
        <w:rPr>
          <w:sz w:val="21"/>
          <w:szCs w:val="21"/>
        </w:rPr>
        <w:t xml:space="preserve"> again. None of them is a business rule: radii, fees, COD limits and commission are tuned at runtime by an admin and live in the config module.</w:t>
      </w:r>
    </w:p>
    <w:tbl>
      <w:tblPr>
        <w:tblW w:type="dxa" w:w="9360"/>
        <w:tblBorders>
          <w:top w:val="single" w:color="C9CDD2" w:sz="4"/>
          <w:left w:val="single" w:color="C9CDD2" w:sz="4"/>
          <w:bottom w:val="single" w:color="C9CDD2" w:sz="4"/>
          <w:right w:val="single" w:color="C9CDD2" w:sz="4"/>
          <w:insideH w:val="single" w:color="DDE0E3" w:sz="4"/>
          <w:insideV w:val="single" w:color="DDE0E3" w:sz="4"/>
        </w:tblBorders>
      </w:tblPr>
      <w:tblGrid>
        <w:gridCol w:w="2902"/>
        <w:gridCol w:w="1966"/>
        <w:gridCol w:w="4492"/>
      </w:tblGrid>
      <w:tr>
        <w:trPr>
          <w:tblHeader/>
        </w:trPr>
        <w:tc>
          <w:tcPr>
            <w:tcW w:type="dxa" w:w="2902"/>
            <w:shd w:fill="1F6F4A" w:color="auto" w:val="clear"/>
            <w:tcMar>
              <w:top w:type="dxa" w:w="80"/>
              <w:left w:type="dxa" w:w="120"/>
              <w:bottom w:type="dxa" w:w="80"/>
              <w:right w:type="dxa" w:w="120"/>
            </w:tcMar>
          </w:tcPr>
          <w:p>
            <w:pPr>
              <w:spacing w:after="0" w:line="260"/>
            </w:pPr>
            <w:r>
              <w:rPr>
                <w:b/>
                <w:bCs/>
                <w:color w:val="FFFFFF"/>
                <w:sz w:val="20"/>
                <w:szCs w:val="20"/>
              </w:rPr>
              <w:t xml:space="preserve">Variable</w:t>
            </w:r>
          </w:p>
        </w:tc>
        <w:tc>
          <w:tcPr>
            <w:tcW w:type="dxa" w:w="1966"/>
            <w:shd w:fill="1F6F4A" w:color="auto" w:val="clear"/>
            <w:tcMar>
              <w:top w:type="dxa" w:w="80"/>
              <w:left w:type="dxa" w:w="120"/>
              <w:bottom w:type="dxa" w:w="80"/>
              <w:right w:type="dxa" w:w="120"/>
            </w:tcMar>
          </w:tcPr>
          <w:p>
            <w:pPr>
              <w:spacing w:after="0" w:line="260"/>
            </w:pPr>
            <w:r>
              <w:rPr>
                <w:b/>
                <w:bCs/>
                <w:color w:val="FFFFFF"/>
                <w:sz w:val="20"/>
                <w:szCs w:val="20"/>
              </w:rPr>
              <w:t xml:space="preserve">Example</w:t>
            </w:r>
          </w:p>
        </w:tc>
        <w:tc>
          <w:tcPr>
            <w:tcW w:type="dxa" w:w="4492"/>
            <w:shd w:fill="1F6F4A" w:color="auto" w:val="clear"/>
            <w:tcMar>
              <w:top w:type="dxa" w:w="80"/>
              <w:left w:type="dxa" w:w="120"/>
              <w:bottom w:type="dxa" w:w="80"/>
              <w:right w:type="dxa" w:w="120"/>
            </w:tcMar>
          </w:tcPr>
          <w:p>
            <w:pPr>
              <w:spacing w:after="0" w:line="260"/>
            </w:pPr>
            <w:r>
              <w:rPr>
                <w:b/>
                <w:bCs/>
                <w:color w:val="FFFFFF"/>
                <w:sz w:val="20"/>
                <w:szCs w:val="20"/>
              </w:rPr>
              <w:t xml:space="preserve">Notes</w:t>
            </w:r>
          </w:p>
        </w:tc>
      </w:tr>
      <w:tr>
        <w:trPr>
          <w:cantSplit/>
        </w:trPr>
        <w:tc>
          <w:tcPr>
            <w:tcW w:type="dxa" w:w="2902"/>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GOKLAY_DOMAIN</w:t>
            </w:r>
          </w:p>
        </w:tc>
        <w:tc>
          <w:tcPr>
            <w:tcW w:type="dxa" w:w="1966"/>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demo.example.com</w:t>
            </w:r>
          </w:p>
        </w:tc>
        <w:tc>
          <w:tcPr>
            <w:tcW w:type="dxa" w:w="4492"/>
            <w:tcMar>
              <w:top w:type="dxa" w:w="80"/>
              <w:left w:type="dxa" w:w="120"/>
              <w:bottom w:type="dxa" w:w="80"/>
              <w:right w:type="dxa" w:w="120"/>
            </w:tcMar>
          </w:tcPr>
          <w:p>
            <w:pPr>
              <w:spacing w:after="0" w:line="260"/>
            </w:pPr>
            <w:r>
              <w:rPr>
                <w:sz w:val="21"/>
                <w:szCs w:val="21"/>
              </w:rPr>
              <w:t xml:space="preserve">Its </w:t>
            </w:r>
            <w:r>
              <w:rPr>
                <w:rFonts w:ascii="Consolas" w:cs="Consolas" w:eastAsia="Consolas" w:hAnsi="Consolas"/>
                <w:color w:val="8A3324"/>
                <w:sz w:val="19"/>
                <w:szCs w:val="19"/>
              </w:rPr>
              <w:t xml:space="preserve">A</w:t>
            </w:r>
            <w:r>
              <w:rPr>
                <w:sz w:val="21"/>
                <w:szCs w:val="21"/>
              </w:rPr>
              <w:t xml:space="preserve"> record must already point here, or Caddy cannot get a certificate</w:t>
            </w:r>
          </w:p>
        </w:tc>
      </w:tr>
      <w:tr>
        <w:trPr>
          <w:cantSplit/>
        </w:trPr>
        <w:tc>
          <w:tcPr>
            <w:tcW w:type="dxa" w:w="2902"/>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TLS_EMAIL</w:t>
            </w:r>
          </w:p>
        </w:tc>
        <w:tc>
          <w:tcPr>
            <w:tcW w:type="dxa" w:w="1966"/>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you@example.com</w:t>
            </w:r>
          </w:p>
        </w:tc>
        <w:tc>
          <w:tcPr>
            <w:tcW w:type="dxa" w:w="4492"/>
            <w:tcMar>
              <w:top w:type="dxa" w:w="80"/>
              <w:left w:type="dxa" w:w="120"/>
              <w:bottom w:type="dxa" w:w="80"/>
              <w:right w:type="dxa" w:w="120"/>
            </w:tcMar>
          </w:tcPr>
          <w:p>
            <w:pPr>
              <w:spacing w:after="0" w:line="260"/>
            </w:pPr>
            <w:r>
              <w:rPr>
                <w:sz w:val="21"/>
                <w:szCs w:val="21"/>
              </w:rPr>
              <w:t xml:space="preserve">Where Let’s Encrypt sends expiry warnings</w:t>
            </w:r>
          </w:p>
        </w:tc>
      </w:tr>
      <w:tr>
        <w:trPr>
          <w:cantSplit/>
        </w:trPr>
        <w:tc>
          <w:tcPr>
            <w:tcW w:type="dxa" w:w="2902"/>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PUBLIC_BASE_URL</w:t>
            </w:r>
          </w:p>
        </w:tc>
        <w:tc>
          <w:tcPr>
            <w:tcW w:type="dxa" w:w="1966"/>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https://demo.example.com</w:t>
            </w:r>
          </w:p>
        </w:tc>
        <w:tc>
          <w:tcPr>
            <w:tcW w:type="dxa" w:w="4492"/>
            <w:tcMar>
              <w:top w:type="dxa" w:w="80"/>
              <w:left w:type="dxa" w:w="120"/>
              <w:bottom w:type="dxa" w:w="80"/>
              <w:right w:type="dxa" w:w="120"/>
            </w:tcMar>
          </w:tcPr>
          <w:p>
            <w:pPr>
              <w:spacing w:after="0" w:line="260"/>
            </w:pPr>
            <w:r>
              <w:rPr>
                <w:sz w:val="21"/>
                <w:szCs w:val="21"/>
              </w:rPr>
              <w:t xml:space="preserve">The same name as the apps see it. Must be </w:t>
            </w:r>
            <w:r>
              <w:rPr>
                <w:rFonts w:ascii="Consolas" w:cs="Consolas" w:eastAsia="Consolas" w:hAnsi="Consolas"/>
                <w:color w:val="8A3324"/>
                <w:sz w:val="19"/>
                <w:szCs w:val="19"/>
              </w:rPr>
              <w:t xml:space="preserve">https</w:t>
            </w:r>
          </w:p>
        </w:tc>
      </w:tr>
      <w:tr>
        <w:trPr>
          <w:cantSplit/>
        </w:trPr>
        <w:tc>
          <w:tcPr>
            <w:tcW w:type="dxa" w:w="2902"/>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APP_ENV</w:t>
            </w:r>
          </w:p>
        </w:tc>
        <w:tc>
          <w:tcPr>
            <w:tcW w:type="dxa" w:w="1966"/>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staging</w:t>
            </w:r>
          </w:p>
        </w:tc>
        <w:tc>
          <w:tcPr>
            <w:tcW w:type="dxa" w:w="4492"/>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development</w:t>
            </w:r>
            <w:r>
              <w:rPr>
                <w:sz w:val="21"/>
                <w:szCs w:val="21"/>
              </w:rPr>
              <w:t xml:space="preserve"> | </w:t>
            </w:r>
            <w:r>
              <w:rPr>
                <w:rFonts w:ascii="Consolas" w:cs="Consolas" w:eastAsia="Consolas" w:hAnsi="Consolas"/>
                <w:color w:val="8A3324"/>
                <w:sz w:val="19"/>
                <w:szCs w:val="19"/>
              </w:rPr>
              <w:t xml:space="preserve">staging</w:t>
            </w:r>
            <w:r>
              <w:rPr>
                <w:sz w:val="21"/>
                <w:szCs w:val="21"/>
              </w:rPr>
              <w:t xml:space="preserve"> | </w:t>
            </w:r>
            <w:r>
              <w:rPr>
                <w:rFonts w:ascii="Consolas" w:cs="Consolas" w:eastAsia="Consolas" w:hAnsi="Consolas"/>
                <w:color w:val="8A3324"/>
                <w:sz w:val="19"/>
                <w:szCs w:val="19"/>
              </w:rPr>
              <w:t xml:space="preserve">production</w:t>
            </w:r>
            <w:r>
              <w:rPr>
                <w:sz w:val="21"/>
                <w:szCs w:val="21"/>
              </w:rPr>
              <w:t xml:space="preserve">. Production will not start — chapter 2</w:t>
            </w:r>
          </w:p>
        </w:tc>
      </w:tr>
      <w:tr>
        <w:trPr>
          <w:cantSplit/>
        </w:trPr>
        <w:tc>
          <w:tcPr>
            <w:tcW w:type="dxa" w:w="2902"/>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DEMO_MODE</w:t>
            </w:r>
          </w:p>
        </w:tc>
        <w:tc>
          <w:tcPr>
            <w:tcW w:type="dxa" w:w="1966"/>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true</w:t>
            </w:r>
          </w:p>
        </w:tc>
        <w:tc>
          <w:tcPr>
            <w:tcW w:type="dxa" w:w="4492"/>
            <w:tcMar>
              <w:top w:type="dxa" w:w="80"/>
              <w:left w:type="dxa" w:w="120"/>
              <w:bottom w:type="dxa" w:w="80"/>
              <w:right w:type="dxa" w:w="120"/>
            </w:tcMar>
          </w:tcPr>
          <w:p>
            <w:pPr>
              <w:spacing w:after="0" w:line="260"/>
            </w:pPr>
            <w:r>
              <w:rPr>
                <w:sz w:val="21"/>
                <w:szCs w:val="21"/>
              </w:rPr>
              <w:t xml:space="preserve">Reveals one-time codes and allows in-app payment simulation. Refused with </w:t>
            </w:r>
            <w:r>
              <w:rPr>
                <w:rFonts w:ascii="Consolas" w:cs="Consolas" w:eastAsia="Consolas" w:hAnsi="Consolas"/>
                <w:color w:val="8A3324"/>
                <w:sz w:val="19"/>
                <w:szCs w:val="19"/>
              </w:rPr>
              <w:t xml:space="preserve">production</w:t>
            </w:r>
          </w:p>
        </w:tc>
      </w:tr>
      <w:tr>
        <w:trPr>
          <w:cantSplit/>
        </w:trPr>
        <w:tc>
          <w:tcPr>
            <w:tcW w:type="dxa" w:w="2902"/>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ADMIN_PHONE</w:t>
            </w:r>
          </w:p>
        </w:tc>
        <w:tc>
          <w:tcPr>
            <w:tcW w:type="dxa" w:w="1966"/>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01700000031</w:t>
            </w:r>
          </w:p>
        </w:tc>
        <w:tc>
          <w:tcPr>
            <w:tcW w:type="dxa" w:w="4492"/>
            <w:tcMar>
              <w:top w:type="dxa" w:w="80"/>
              <w:left w:type="dxa" w:w="120"/>
              <w:bottom w:type="dxa" w:w="80"/>
              <w:right w:type="dxa" w:w="120"/>
            </w:tcMar>
          </w:tcPr>
          <w:p>
            <w:pPr>
              <w:spacing w:after="0" w:line="260"/>
            </w:pPr>
            <w:r>
              <w:rPr>
                <w:sz w:val="21"/>
                <w:szCs w:val="21"/>
              </w:rPr>
              <w:t xml:space="preserve">The seeded admin the sweep signs in as on a demo</w:t>
            </w:r>
          </w:p>
        </w:tc>
      </w:tr>
      <w:tr>
        <w:trPr>
          <w:cantSplit/>
        </w:trPr>
        <w:tc>
          <w:tcPr>
            <w:tcW w:type="dxa" w:w="2902"/>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POSTGRES_USER</w:t>
            </w:r>
            <w:r>
              <w:rPr>
                <w:sz w:val="21"/>
                <w:szCs w:val="21"/>
              </w:rPr>
              <w:t xml:space="preserve"> / </w:t>
            </w:r>
            <w:r>
              <w:rPr>
                <w:rFonts w:ascii="Consolas" w:cs="Consolas" w:eastAsia="Consolas" w:hAnsi="Consolas"/>
                <w:color w:val="8A3324"/>
                <w:sz w:val="19"/>
                <w:szCs w:val="19"/>
              </w:rPr>
              <w:t xml:space="preserve">_PASSWORD</w:t>
            </w:r>
            <w:r>
              <w:rPr>
                <w:sz w:val="21"/>
                <w:szCs w:val="21"/>
              </w:rPr>
              <w:t xml:space="preserve"> / </w:t>
            </w:r>
            <w:r>
              <w:rPr>
                <w:rFonts w:ascii="Consolas" w:cs="Consolas" w:eastAsia="Consolas" w:hAnsi="Consolas"/>
                <w:color w:val="8A3324"/>
                <w:sz w:val="19"/>
                <w:szCs w:val="19"/>
              </w:rPr>
              <w:t xml:space="preserve">_DB</w:t>
            </w:r>
          </w:p>
        </w:tc>
        <w:tc>
          <w:tcPr>
            <w:tcW w:type="dxa" w:w="1966"/>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goklay</w:t>
            </w:r>
            <w:r>
              <w:rPr>
                <w:sz w:val="21"/>
                <w:szCs w:val="21"/>
              </w:rPr>
              <w:t xml:space="preserve"> / … / </w:t>
            </w:r>
            <w:r>
              <w:rPr>
                <w:rFonts w:ascii="Consolas" w:cs="Consolas" w:eastAsia="Consolas" w:hAnsi="Consolas"/>
                <w:color w:val="8A3324"/>
                <w:sz w:val="19"/>
                <w:szCs w:val="19"/>
              </w:rPr>
              <w:t xml:space="preserve">goklay</w:t>
            </w:r>
          </w:p>
        </w:tc>
        <w:tc>
          <w:tcPr>
            <w:tcW w:type="dxa" w:w="4492"/>
            <w:tcMar>
              <w:top w:type="dxa" w:w="80"/>
              <w:left w:type="dxa" w:w="120"/>
              <w:bottom w:type="dxa" w:w="80"/>
              <w:right w:type="dxa" w:w="120"/>
            </w:tcMar>
          </w:tcPr>
          <w:p>
            <w:pPr>
              <w:spacing w:after="0" w:line="260"/>
            </w:pPr>
            <w:r>
              <w:rPr>
                <w:sz w:val="21"/>
                <w:szCs w:val="21"/>
              </w:rPr>
              <w:t xml:space="preserve">Generate the password: </w:t>
            </w:r>
            <w:r>
              <w:rPr>
                <w:rFonts w:ascii="Consolas" w:cs="Consolas" w:eastAsia="Consolas" w:hAnsi="Consolas"/>
                <w:color w:val="8A3324"/>
                <w:sz w:val="19"/>
                <w:szCs w:val="19"/>
              </w:rPr>
              <w:t xml:space="preserve">openssl rand -base64 24</w:t>
            </w:r>
          </w:p>
        </w:tc>
      </w:tr>
      <w:tr>
        <w:trPr>
          <w:cantSplit/>
        </w:trPr>
        <w:tc>
          <w:tcPr>
            <w:tcW w:type="dxa" w:w="2902"/>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JWT_SIGNING_KEY</w:t>
            </w:r>
          </w:p>
        </w:tc>
        <w:tc>
          <w:tcPr>
            <w:tcW w:type="dxa" w:w="1966"/>
            <w:tcMar>
              <w:top w:type="dxa" w:w="80"/>
              <w:left w:type="dxa" w:w="120"/>
              <w:bottom w:type="dxa" w:w="80"/>
              <w:right w:type="dxa" w:w="120"/>
            </w:tcMar>
          </w:tcPr>
          <w:p>
            <w:pPr>
              <w:spacing w:after="0" w:line="260"/>
            </w:pPr>
            <w:r>
              <w:rPr>
                <w:sz w:val="21"/>
                <w:szCs w:val="21"/>
              </w:rPr>
              <w:t xml:space="preserve">—</w:t>
            </w:r>
          </w:p>
        </w:tc>
        <w:tc>
          <w:tcPr>
            <w:tcW w:type="dxa" w:w="4492"/>
            <w:tcMar>
              <w:top w:type="dxa" w:w="80"/>
              <w:left w:type="dxa" w:w="120"/>
              <w:bottom w:type="dxa" w:w="80"/>
              <w:right w:type="dxa" w:w="120"/>
            </w:tcMar>
          </w:tcPr>
          <w:p>
            <w:pPr>
              <w:spacing w:after="0" w:line="260"/>
            </w:pPr>
            <w:r>
              <w:rPr>
                <w:b/>
                <w:bCs/>
                <w:sz w:val="21"/>
                <w:szCs w:val="21"/>
              </w:rPr>
              <w:t xml:space="preserve">Generate it</w:t>
            </w:r>
            <w:r>
              <w:rPr>
                <w:sz w:val="21"/>
                <w:szCs w:val="21"/>
              </w:rPr>
              <w:t xml:space="preserve">: </w:t>
            </w:r>
            <w:r>
              <w:rPr>
                <w:rFonts w:ascii="Consolas" w:cs="Consolas" w:eastAsia="Consolas" w:hAnsi="Consolas"/>
                <w:color w:val="8A3324"/>
                <w:sz w:val="19"/>
                <w:szCs w:val="19"/>
              </w:rPr>
              <w:t xml:space="preserve">openssl rand -base64 48</w:t>
            </w:r>
            <w:r>
              <w:rPr>
                <w:sz w:val="21"/>
                <w:szCs w:val="21"/>
              </w:rPr>
              <w:t xml:space="preserve">. Never stored in the database</w:t>
            </w:r>
          </w:p>
        </w:tc>
      </w:tr>
      <w:tr>
        <w:trPr>
          <w:cantSplit/>
        </w:trPr>
        <w:tc>
          <w:tcPr>
            <w:tcW w:type="dxa" w:w="2902"/>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PAYMENT_WEBHOOK_SECRET</w:t>
            </w:r>
          </w:p>
        </w:tc>
        <w:tc>
          <w:tcPr>
            <w:tcW w:type="dxa" w:w="1966"/>
            <w:tcMar>
              <w:top w:type="dxa" w:w="80"/>
              <w:left w:type="dxa" w:w="120"/>
              <w:bottom w:type="dxa" w:w="80"/>
              <w:right w:type="dxa" w:w="120"/>
            </w:tcMar>
          </w:tcPr>
          <w:p>
            <w:pPr>
              <w:spacing w:after="0" w:line="260"/>
            </w:pPr>
            <w:r>
              <w:rPr>
                <w:sz w:val="21"/>
                <w:szCs w:val="21"/>
              </w:rPr>
              <w:t xml:space="preserve">—</w:t>
            </w:r>
          </w:p>
        </w:tc>
        <w:tc>
          <w:tcPr>
            <w:tcW w:type="dxa" w:w="4492"/>
            <w:tcMar>
              <w:top w:type="dxa" w:w="80"/>
              <w:left w:type="dxa" w:w="120"/>
              <w:bottom w:type="dxa" w:w="80"/>
              <w:right w:type="dxa" w:w="120"/>
            </w:tcMar>
          </w:tcPr>
          <w:p>
            <w:pPr>
              <w:spacing w:after="0" w:line="260"/>
            </w:pPr>
            <w:r>
              <w:rPr>
                <w:sz w:val="21"/>
                <w:szCs w:val="21"/>
              </w:rPr>
              <w:t xml:space="preserve">Generate it the same way</w:t>
            </w:r>
          </w:p>
        </w:tc>
      </w:tr>
      <w:tr>
        <w:trPr>
          <w:cantSplit/>
        </w:trPr>
        <w:tc>
          <w:tcPr>
            <w:tcW w:type="dxa" w:w="2902"/>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JWT_ISSUER</w:t>
            </w:r>
          </w:p>
        </w:tc>
        <w:tc>
          <w:tcPr>
            <w:tcW w:type="dxa" w:w="1966"/>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goklay</w:t>
            </w:r>
          </w:p>
        </w:tc>
        <w:tc>
          <w:tcPr>
            <w:tcW w:type="dxa" w:w="4492"/>
            <w:tcMar>
              <w:top w:type="dxa" w:w="80"/>
              <w:left w:type="dxa" w:w="120"/>
              <w:bottom w:type="dxa" w:w="80"/>
              <w:right w:type="dxa" w:w="120"/>
            </w:tcMar>
          </w:tcPr>
          <w:p>
            <w:pPr>
              <w:spacing w:after="0" w:line="260"/>
            </w:pPr>
            <w:r>
              <w:rPr>
                <w:sz w:val="21"/>
                <w:szCs w:val="21"/>
              </w:rPr>
              <w:t xml:space="preserve">The </w:t>
            </w:r>
            <w:r>
              <w:rPr>
                <w:rFonts w:ascii="Consolas" w:cs="Consolas" w:eastAsia="Consolas" w:hAnsi="Consolas"/>
                <w:color w:val="8A3324"/>
                <w:sz w:val="19"/>
                <w:szCs w:val="19"/>
              </w:rPr>
              <w:t xml:space="preserve">iss</w:t>
            </w:r>
            <w:r>
              <w:rPr>
                <w:sz w:val="21"/>
                <w:szCs w:val="21"/>
              </w:rPr>
              <w:t xml:space="preserve"> claim, so a token from one environment is refused by another</w:t>
            </w:r>
          </w:p>
        </w:tc>
      </w:tr>
      <w:tr>
        <w:trPr>
          <w:cantSplit/>
        </w:trPr>
        <w:tc>
          <w:tcPr>
            <w:tcW w:type="dxa" w:w="2902"/>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CORS_ALLOWED_ORIGINS</w:t>
            </w:r>
          </w:p>
        </w:tc>
        <w:tc>
          <w:tcPr>
            <w:tcW w:type="dxa" w:w="1966"/>
            <w:tcMar>
              <w:top w:type="dxa" w:w="80"/>
              <w:left w:type="dxa" w:w="120"/>
              <w:bottom w:type="dxa" w:w="80"/>
              <w:right w:type="dxa" w:w="120"/>
            </w:tcMar>
          </w:tcPr>
          <w:p>
            <w:pPr>
              <w:spacing w:after="0" w:line="260"/>
            </w:pPr>
            <w:r>
              <w:rPr>
                <w:sz w:val="21"/>
                <w:szCs w:val="21"/>
              </w:rPr>
              <w:t xml:space="preserve">(empty)</w:t>
            </w:r>
          </w:p>
        </w:tc>
        <w:tc>
          <w:tcPr>
            <w:tcW w:type="dxa" w:w="4492"/>
            <w:tcMar>
              <w:top w:type="dxa" w:w="80"/>
              <w:left w:type="dxa" w:w="120"/>
              <w:bottom w:type="dxa" w:w="80"/>
              <w:right w:type="dxa" w:w="120"/>
            </w:tcMar>
          </w:tcPr>
          <w:p>
            <w:pPr>
              <w:spacing w:after="0" w:line="260"/>
            </w:pPr>
            <w:r>
              <w:rPr>
                <w:sz w:val="21"/>
                <w:szCs w:val="21"/>
              </w:rPr>
              <w:t xml:space="preserve">Empty is right for a mobile-only deployment; the apps are native</w:t>
            </w:r>
          </w:p>
        </w:tc>
      </w:tr>
      <w:tr>
        <w:trPr>
          <w:cantSplit/>
        </w:trPr>
        <w:tc>
          <w:tcPr>
            <w:tcW w:type="dxa" w:w="2902"/>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LOG_LEVEL</w:t>
            </w:r>
          </w:p>
        </w:tc>
        <w:tc>
          <w:tcPr>
            <w:tcW w:type="dxa" w:w="1966"/>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info</w:t>
            </w:r>
          </w:p>
        </w:tc>
        <w:tc>
          <w:tcPr>
            <w:tcW w:type="dxa" w:w="4492"/>
            <w:tcMar>
              <w:top w:type="dxa" w:w="80"/>
              <w:left w:type="dxa" w:w="120"/>
              <w:bottom w:type="dxa" w:w="80"/>
              <w:right w:type="dxa" w:w="120"/>
            </w:tcMar>
          </w:tcPr>
          <w:p>
            <w:pPr>
              <w:spacing w:after="0" w:line="260"/>
            </w:pPr>
            <w:r>
              <w:rPr>
                <w:sz w:val="21"/>
                <w:szCs w:val="21"/>
              </w:rPr>
              <w:t xml:space="preserve">Client errors log at info, server errors at error</w:t>
            </w:r>
          </w:p>
        </w:tc>
      </w:tr>
      <w:tr>
        <w:trPr>
          <w:cantSplit/>
        </w:trPr>
        <w:tc>
          <w:tcPr>
            <w:tcW w:type="dxa" w:w="2902"/>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TRACKING_STREAM_INTERVAL</w:t>
            </w:r>
          </w:p>
        </w:tc>
        <w:tc>
          <w:tcPr>
            <w:tcW w:type="dxa" w:w="1966"/>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3s</w:t>
            </w:r>
          </w:p>
        </w:tc>
        <w:tc>
          <w:tcPr>
            <w:tcW w:type="dxa" w:w="4492"/>
            <w:tcMar>
              <w:top w:type="dxa" w:w="80"/>
              <w:left w:type="dxa" w:w="120"/>
              <w:bottom w:type="dxa" w:w="80"/>
              <w:right w:type="dxa" w:w="120"/>
            </w:tcMar>
          </w:tcPr>
          <w:p>
            <w:pPr>
              <w:spacing w:after="0" w:line="260"/>
            </w:pPr>
            <w:r>
              <w:rPr>
                <w:sz w:val="21"/>
                <w:szCs w:val="21"/>
              </w:rPr>
              <w:t xml:space="preserve">How often a tracking stream polls. Lower feels faster and costs a query per open stream per tick</w:t>
            </w:r>
          </w:p>
        </w:tc>
      </w:tr>
      <w:tr>
        <w:trPr>
          <w:cantSplit/>
        </w:trPr>
        <w:tc>
          <w:tcPr>
            <w:tcW w:type="dxa" w:w="2902"/>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SWEEP_INTERVAL</w:t>
            </w:r>
          </w:p>
        </w:tc>
        <w:tc>
          <w:tcPr>
            <w:tcW w:type="dxa" w:w="1966"/>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12</w:t>
            </w:r>
          </w:p>
        </w:tc>
        <w:tc>
          <w:tcPr>
            <w:tcW w:type="dxa" w:w="4492"/>
            <w:tcMar>
              <w:top w:type="dxa" w:w="80"/>
              <w:left w:type="dxa" w:w="120"/>
              <w:bottom w:type="dxa" w:w="80"/>
              <w:right w:type="dxa" w:w="120"/>
            </w:tcMar>
          </w:tcPr>
          <w:p>
            <w:pPr>
              <w:spacing w:after="0" w:line="260"/>
            </w:pPr>
            <w:r>
              <w:rPr>
                <w:sz w:val="21"/>
                <w:szCs w:val="21"/>
              </w:rPr>
              <w:t xml:space="preserve">Seconds between dispatch sweeps. Above ~15 adds its own interval to every reassignment</w:t>
            </w:r>
          </w:p>
        </w:tc>
      </w:tr>
    </w:tbl>
    <w:p>
      <w:pPr>
        <w:pStyle w:val="Heading1"/>
        <w:spacing w:after="160" w:before="360"/>
      </w:pPr>
      <w:r>
        <w:rPr>
          <w:b/>
          <w:bCs/>
          <w:color w:val="1F6F4A"/>
          <w:sz w:val="30"/>
          <w:szCs w:val="30"/>
        </w:rPr>
        <w:t xml:space="preserve">Appendix B. The demo accounts</w:t>
      </w:r>
    </w:p>
    <w:p>
      <w:pPr>
        <w:spacing w:after="120" w:line="276"/>
      </w:pPr>
      <w:r>
        <w:rPr>
          <w:sz w:val="21"/>
          <w:szCs w:val="21"/>
        </w:rPr>
        <w:t xml:space="preserve">Loaded by </w:t>
      </w:r>
      <w:r>
        <w:rPr>
          <w:rFonts w:ascii="Consolas" w:cs="Consolas" w:eastAsia="Consolas" w:hAnsi="Consolas"/>
          <w:color w:val="8A3324"/>
          <w:sz w:val="19"/>
          <w:szCs w:val="19"/>
        </w:rPr>
        <w:t xml:space="preserve">seed/0009_demo_accounts.sql</w:t>
      </w:r>
      <w:r>
        <w:rPr>
          <w:sz w:val="21"/>
          <w:szCs w:val="21"/>
        </w:rPr>
        <w:t xml:space="preserve">. In demo mode, request a code for any of these numbers and the response carries it. Full walkthroughs are in </w:t>
      </w:r>
      <w:r>
        <w:rPr>
          <w:rFonts w:ascii="Consolas" w:cs="Consolas" w:eastAsia="Consolas" w:hAnsi="Consolas"/>
          <w:color w:val="8A3324"/>
          <w:sz w:val="19"/>
          <w:szCs w:val="19"/>
        </w:rPr>
        <w:t xml:space="preserve">docs/demo.md</w:t>
      </w:r>
      <w:r>
        <w:rPr>
          <w:sz w:val="21"/>
          <w:szCs w:val="21"/>
        </w:rPr>
        <w:t xml:space="preserve">.</w:t>
      </w:r>
    </w:p>
    <w:tbl>
      <w:tblPr>
        <w:tblW w:type="dxa" w:w="9360"/>
        <w:tblBorders>
          <w:top w:val="single" w:color="C9CDD2" w:sz="4"/>
          <w:left w:val="single" w:color="C9CDD2" w:sz="4"/>
          <w:bottom w:val="single" w:color="C9CDD2" w:sz="4"/>
          <w:right w:val="single" w:color="C9CDD2" w:sz="4"/>
          <w:insideH w:val="single" w:color="DDE0E3" w:sz="4"/>
          <w:insideV w:val="single" w:color="DDE0E3" w:sz="4"/>
        </w:tblBorders>
      </w:tblPr>
      <w:tblGrid>
        <w:gridCol w:w="1872"/>
        <w:gridCol w:w="2059"/>
        <w:gridCol w:w="5429"/>
      </w:tblGrid>
      <w:tr>
        <w:trPr>
          <w:tblHeader/>
        </w:trPr>
        <w:tc>
          <w:tcPr>
            <w:tcW w:type="dxa" w:w="1872"/>
            <w:shd w:fill="1F6F4A" w:color="auto" w:val="clear"/>
            <w:tcMar>
              <w:top w:type="dxa" w:w="80"/>
              <w:left w:type="dxa" w:w="120"/>
              <w:bottom w:type="dxa" w:w="80"/>
              <w:right w:type="dxa" w:w="120"/>
            </w:tcMar>
          </w:tcPr>
          <w:p>
            <w:pPr>
              <w:spacing w:after="0" w:line="260"/>
            </w:pPr>
            <w:r>
              <w:rPr>
                <w:b/>
                <w:bCs/>
                <w:color w:val="FFFFFF"/>
                <w:sz w:val="20"/>
                <w:szCs w:val="20"/>
              </w:rPr>
              <w:t xml:space="preserve">Phone</w:t>
            </w:r>
          </w:p>
        </w:tc>
        <w:tc>
          <w:tcPr>
            <w:tcW w:type="dxa" w:w="2059"/>
            <w:shd w:fill="1F6F4A" w:color="auto" w:val="clear"/>
            <w:tcMar>
              <w:top w:type="dxa" w:w="80"/>
              <w:left w:type="dxa" w:w="120"/>
              <w:bottom w:type="dxa" w:w="80"/>
              <w:right w:type="dxa" w:w="120"/>
            </w:tcMar>
          </w:tcPr>
          <w:p>
            <w:pPr>
              <w:spacing w:after="0" w:line="260"/>
            </w:pPr>
            <w:r>
              <w:rPr>
                <w:b/>
                <w:bCs/>
                <w:color w:val="FFFFFF"/>
                <w:sz w:val="20"/>
                <w:szCs w:val="20"/>
              </w:rPr>
              <w:t xml:space="preserve">Role</w:t>
            </w:r>
          </w:p>
        </w:tc>
        <w:tc>
          <w:tcPr>
            <w:tcW w:type="dxa" w:w="5429"/>
            <w:shd w:fill="1F6F4A" w:color="auto" w:val="clear"/>
            <w:tcMar>
              <w:top w:type="dxa" w:w="80"/>
              <w:left w:type="dxa" w:w="120"/>
              <w:bottom w:type="dxa" w:w="80"/>
              <w:right w:type="dxa" w:w="120"/>
            </w:tcMar>
          </w:tcPr>
          <w:p>
            <w:pPr>
              <w:spacing w:after="0" w:line="260"/>
            </w:pPr>
            <w:r>
              <w:rPr>
                <w:b/>
                <w:bCs/>
                <w:color w:val="FFFFFF"/>
                <w:sz w:val="20"/>
                <w:szCs w:val="20"/>
              </w:rPr>
              <w:t xml:space="preserve">What it is for</w:t>
            </w:r>
          </w:p>
        </w:tc>
      </w:tr>
      <w:tr>
        <w:trPr>
          <w:cantSplit/>
        </w:trPr>
        <w:tc>
          <w:tcPr>
            <w:tcW w:type="dxa" w:w="1872"/>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01700000001</w:t>
            </w:r>
          </w:p>
        </w:tc>
        <w:tc>
          <w:tcPr>
            <w:tcW w:type="dxa" w:w="2059"/>
            <w:tcMar>
              <w:top w:type="dxa" w:w="80"/>
              <w:left w:type="dxa" w:w="120"/>
              <w:bottom w:type="dxa" w:w="80"/>
              <w:right w:type="dxa" w:w="120"/>
            </w:tcMar>
          </w:tcPr>
          <w:p>
            <w:pPr>
              <w:spacing w:after="0" w:line="260"/>
            </w:pPr>
            <w:r>
              <w:rPr>
                <w:sz w:val="21"/>
                <w:szCs w:val="21"/>
              </w:rPr>
              <w:t xml:space="preserve">Customer</w:t>
            </w:r>
          </w:p>
        </w:tc>
        <w:tc>
          <w:tcPr>
            <w:tcW w:type="dxa" w:w="5429"/>
            <w:tcMar>
              <w:top w:type="dxa" w:w="80"/>
              <w:left w:type="dxa" w:w="120"/>
              <w:bottom w:type="dxa" w:w="80"/>
              <w:right w:type="dxa" w:w="120"/>
            </w:tcMar>
          </w:tcPr>
          <w:p>
            <w:pPr>
              <w:spacing w:after="0" w:line="260"/>
            </w:pPr>
            <w:r>
              <w:rPr>
                <w:sz w:val="21"/>
                <w:szCs w:val="21"/>
              </w:rPr>
              <w:t xml:space="preserve">Dhanmondi address — the main ordering walkthrough</w:t>
            </w:r>
          </w:p>
        </w:tc>
      </w:tr>
      <w:tr>
        <w:trPr>
          <w:cantSplit/>
        </w:trPr>
        <w:tc>
          <w:tcPr>
            <w:tcW w:type="dxa" w:w="1872"/>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01700000002</w:t>
            </w:r>
          </w:p>
        </w:tc>
        <w:tc>
          <w:tcPr>
            <w:tcW w:type="dxa" w:w="2059"/>
            <w:tcMar>
              <w:top w:type="dxa" w:w="80"/>
              <w:left w:type="dxa" w:w="120"/>
              <w:bottom w:type="dxa" w:w="80"/>
              <w:right w:type="dxa" w:w="120"/>
            </w:tcMar>
          </w:tcPr>
          <w:p>
            <w:pPr>
              <w:spacing w:after="0" w:line="260"/>
            </w:pPr>
            <w:r>
              <w:rPr>
                <w:sz w:val="21"/>
                <w:szCs w:val="21"/>
              </w:rPr>
              <w:t xml:space="preserve">Customer</w:t>
            </w:r>
          </w:p>
        </w:tc>
        <w:tc>
          <w:tcPr>
            <w:tcW w:type="dxa" w:w="5429"/>
            <w:tcMar>
              <w:top w:type="dxa" w:w="80"/>
              <w:left w:type="dxa" w:w="120"/>
              <w:bottom w:type="dxa" w:w="80"/>
              <w:right w:type="dxa" w:w="120"/>
            </w:tcMar>
          </w:tcPr>
          <w:p>
            <w:pPr>
              <w:spacing w:after="0" w:line="260"/>
            </w:pPr>
            <w:r>
              <w:rPr>
                <w:sz w:val="21"/>
                <w:szCs w:val="21"/>
              </w:rPr>
              <w:t xml:space="preserve">Mirpur address — a second area, for fees and radius behaviour</w:t>
            </w:r>
          </w:p>
        </w:tc>
      </w:tr>
      <w:tr>
        <w:trPr>
          <w:cantSplit/>
        </w:trPr>
        <w:tc>
          <w:tcPr>
            <w:tcW w:type="dxa" w:w="1872"/>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01700000011</w:t>
            </w:r>
          </w:p>
        </w:tc>
        <w:tc>
          <w:tcPr>
            <w:tcW w:type="dxa" w:w="2059"/>
            <w:tcMar>
              <w:top w:type="dxa" w:w="80"/>
              <w:left w:type="dxa" w:w="120"/>
              <w:bottom w:type="dxa" w:w="80"/>
              <w:right w:type="dxa" w:w="120"/>
            </w:tcMar>
          </w:tcPr>
          <w:p>
            <w:pPr>
              <w:spacing w:after="0" w:line="260"/>
            </w:pPr>
            <w:r>
              <w:rPr>
                <w:sz w:val="21"/>
                <w:szCs w:val="21"/>
              </w:rPr>
              <w:t xml:space="preserve">Merchant</w:t>
            </w:r>
          </w:p>
        </w:tc>
        <w:tc>
          <w:tcPr>
            <w:tcW w:type="dxa" w:w="5429"/>
            <w:tcMar>
              <w:top w:type="dxa" w:w="80"/>
              <w:left w:type="dxa" w:w="120"/>
              <w:bottom w:type="dxa" w:w="80"/>
              <w:right w:type="dxa" w:w="120"/>
            </w:tcMar>
          </w:tcPr>
          <w:p>
            <w:pPr>
              <w:spacing w:after="0" w:line="260"/>
            </w:pPr>
            <w:r>
              <w:rPr>
                <w:sz w:val="21"/>
                <w:szCs w:val="21"/>
              </w:rPr>
              <w:t xml:space="preserve">Owns the demo restaurant (</w:t>
            </w:r>
            <w:r>
              <w:rPr>
                <w:rFonts w:ascii="Consolas" w:cs="Consolas" w:eastAsia="Consolas" w:hAnsi="Consolas"/>
                <w:color w:val="8A3324"/>
                <w:sz w:val="19"/>
                <w:szCs w:val="19"/>
              </w:rPr>
              <w:t xml:space="preserve">MER-DEMO-0001</w:t>
            </w:r>
            <w:r>
              <w:rPr>
                <w:sz w:val="21"/>
                <w:szCs w:val="21"/>
              </w:rPr>
              <w:t xml:space="preserve">), open 00:00–24:00</w:t>
            </w:r>
          </w:p>
        </w:tc>
      </w:tr>
      <w:tr>
        <w:trPr>
          <w:cantSplit/>
        </w:trPr>
        <w:tc>
          <w:tcPr>
            <w:tcW w:type="dxa" w:w="1872"/>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01700000012</w:t>
            </w:r>
          </w:p>
        </w:tc>
        <w:tc>
          <w:tcPr>
            <w:tcW w:type="dxa" w:w="2059"/>
            <w:tcMar>
              <w:top w:type="dxa" w:w="80"/>
              <w:left w:type="dxa" w:w="120"/>
              <w:bottom w:type="dxa" w:w="80"/>
              <w:right w:type="dxa" w:w="120"/>
            </w:tcMar>
          </w:tcPr>
          <w:p>
            <w:pPr>
              <w:spacing w:after="0" w:line="260"/>
            </w:pPr>
            <w:r>
              <w:rPr>
                <w:sz w:val="21"/>
                <w:szCs w:val="21"/>
              </w:rPr>
              <w:t xml:space="preserve">Merchant</w:t>
            </w:r>
          </w:p>
        </w:tc>
        <w:tc>
          <w:tcPr>
            <w:tcW w:type="dxa" w:w="5429"/>
            <w:tcMar>
              <w:top w:type="dxa" w:w="80"/>
              <w:left w:type="dxa" w:w="120"/>
              <w:bottom w:type="dxa" w:w="80"/>
              <w:right w:type="dxa" w:w="120"/>
            </w:tcMar>
          </w:tcPr>
          <w:p>
            <w:pPr>
              <w:spacing w:after="0" w:line="260"/>
            </w:pPr>
            <w:r>
              <w:rPr>
                <w:sz w:val="21"/>
                <w:szCs w:val="21"/>
              </w:rPr>
              <w:t xml:space="preserve">Owns the demo grocery (</w:t>
            </w:r>
            <w:r>
              <w:rPr>
                <w:rFonts w:ascii="Consolas" w:cs="Consolas" w:eastAsia="Consolas" w:hAnsi="Consolas"/>
                <w:color w:val="8A3324"/>
                <w:sz w:val="19"/>
                <w:szCs w:val="19"/>
              </w:rPr>
              <w:t xml:space="preserve">MER-DEMO-0005</w:t>
            </w:r>
            <w:r>
              <w:rPr>
                <w:sz w:val="21"/>
                <w:szCs w:val="21"/>
              </w:rPr>
              <w:t xml:space="preserve">), open 00:00–24:00</w:t>
            </w:r>
          </w:p>
        </w:tc>
      </w:tr>
      <w:tr>
        <w:trPr>
          <w:cantSplit/>
        </w:trPr>
        <w:tc>
          <w:tcPr>
            <w:tcW w:type="dxa" w:w="1872"/>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01700000021</w:t>
            </w:r>
          </w:p>
        </w:tc>
        <w:tc>
          <w:tcPr>
            <w:tcW w:type="dxa" w:w="2059"/>
            <w:tcMar>
              <w:top w:type="dxa" w:w="80"/>
              <w:left w:type="dxa" w:w="120"/>
              <w:bottom w:type="dxa" w:w="80"/>
              <w:right w:type="dxa" w:w="120"/>
            </w:tcMar>
          </w:tcPr>
          <w:p>
            <w:pPr>
              <w:spacing w:after="0" w:line="260"/>
            </w:pPr>
            <w:r>
              <w:rPr>
                <w:sz w:val="21"/>
                <w:szCs w:val="21"/>
              </w:rPr>
              <w:t xml:space="preserve">Delivery partner</w:t>
            </w:r>
          </w:p>
        </w:tc>
        <w:tc>
          <w:tcPr>
            <w:tcW w:type="dxa" w:w="5429"/>
            <w:tcMar>
              <w:top w:type="dxa" w:w="80"/>
              <w:left w:type="dxa" w:w="120"/>
              <w:bottom w:type="dxa" w:w="80"/>
              <w:right w:type="dxa" w:w="120"/>
            </w:tcMar>
          </w:tcPr>
          <w:p>
            <w:pPr>
              <w:spacing w:after="0" w:line="260"/>
            </w:pPr>
            <w:r>
              <w:rPr>
                <w:sz w:val="21"/>
                <w:szCs w:val="21"/>
              </w:rPr>
              <w:t xml:space="preserve">Registered and positioned, off shift — go on shift in the app</w:t>
            </w:r>
          </w:p>
        </w:tc>
      </w:tr>
      <w:tr>
        <w:trPr>
          <w:cantSplit/>
        </w:trPr>
        <w:tc>
          <w:tcPr>
            <w:tcW w:type="dxa" w:w="1872"/>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01700000022</w:t>
            </w:r>
          </w:p>
        </w:tc>
        <w:tc>
          <w:tcPr>
            <w:tcW w:type="dxa" w:w="2059"/>
            <w:tcMar>
              <w:top w:type="dxa" w:w="80"/>
              <w:left w:type="dxa" w:w="120"/>
              <w:bottom w:type="dxa" w:w="80"/>
              <w:right w:type="dxa" w:w="120"/>
            </w:tcMar>
          </w:tcPr>
          <w:p>
            <w:pPr>
              <w:spacing w:after="0" w:line="260"/>
            </w:pPr>
            <w:r>
              <w:rPr>
                <w:sz w:val="21"/>
                <w:szCs w:val="21"/>
              </w:rPr>
              <w:t xml:space="preserve">Delivery partner</w:t>
            </w:r>
          </w:p>
        </w:tc>
        <w:tc>
          <w:tcPr>
            <w:tcW w:type="dxa" w:w="5429"/>
            <w:tcMar>
              <w:top w:type="dxa" w:w="80"/>
              <w:left w:type="dxa" w:w="120"/>
              <w:bottom w:type="dxa" w:w="80"/>
              <w:right w:type="dxa" w:w="120"/>
            </w:tcMar>
          </w:tcPr>
          <w:p>
            <w:pPr>
              <w:spacing w:after="0" w:line="260"/>
            </w:pPr>
            <w:r>
              <w:rPr>
                <w:sz w:val="21"/>
                <w:szCs w:val="21"/>
              </w:rPr>
              <w:t xml:space="preserve">The second rider, for reassignment and the offer timeout</w:t>
            </w:r>
          </w:p>
        </w:tc>
      </w:tr>
      <w:tr>
        <w:trPr>
          <w:cantSplit/>
        </w:trPr>
        <w:tc>
          <w:tcPr>
            <w:tcW w:type="dxa" w:w="1872"/>
            <w:tcMar>
              <w:top w:type="dxa" w:w="80"/>
              <w:left w:type="dxa" w:w="120"/>
              <w:bottom w:type="dxa" w:w="80"/>
              <w:right w:type="dxa" w:w="120"/>
            </w:tcMar>
          </w:tcPr>
          <w:p>
            <w:pPr>
              <w:spacing w:after="0" w:line="260"/>
            </w:pPr>
            <w:r>
              <w:rPr>
                <w:rFonts w:ascii="Consolas" w:cs="Consolas" w:eastAsia="Consolas" w:hAnsi="Consolas"/>
                <w:color w:val="8A3324"/>
                <w:sz w:val="19"/>
                <w:szCs w:val="19"/>
              </w:rPr>
              <w:t xml:space="preserve">01700000031</w:t>
            </w:r>
          </w:p>
        </w:tc>
        <w:tc>
          <w:tcPr>
            <w:tcW w:type="dxa" w:w="2059"/>
            <w:tcMar>
              <w:top w:type="dxa" w:w="80"/>
              <w:left w:type="dxa" w:w="120"/>
              <w:bottom w:type="dxa" w:w="80"/>
              <w:right w:type="dxa" w:w="120"/>
            </w:tcMar>
          </w:tcPr>
          <w:p>
            <w:pPr>
              <w:spacing w:after="0" w:line="260"/>
            </w:pPr>
            <w:r>
              <w:rPr>
                <w:sz w:val="21"/>
                <w:szCs w:val="21"/>
              </w:rPr>
              <w:t xml:space="preserve">Admin</w:t>
            </w:r>
          </w:p>
        </w:tc>
        <w:tc>
          <w:tcPr>
            <w:tcW w:type="dxa" w:w="5429"/>
            <w:tcMar>
              <w:top w:type="dxa" w:w="80"/>
              <w:left w:type="dxa" w:w="120"/>
              <w:bottom w:type="dxa" w:w="80"/>
              <w:right w:type="dxa" w:w="120"/>
            </w:tcMar>
          </w:tcPr>
          <w:p>
            <w:pPr>
              <w:spacing w:after="0" w:line="260"/>
            </w:pPr>
            <w:r>
              <w:rPr>
                <w:sz w:val="21"/>
                <w:szCs w:val="21"/>
              </w:rPr>
              <w:t xml:space="preserve">Config overrides, dispatch sweep, approvals</w:t>
            </w:r>
          </w:p>
        </w:tc>
      </w:tr>
    </w:tbl>
    <w:p>
      <w:pPr>
        <w:spacing w:after="160"/>
      </w:pPr>
    </w:p>
    <w:p>
      <w:pPr>
        <w:pBdr>
          <w:left w:val="single" w:color="1F6F4A" w:sz="18" w:space="12"/>
        </w:pBdr>
        <w:spacing w:after="160" w:before="140" w:line="276"/>
        <w:ind w:left="180"/>
      </w:pPr>
      <w:r>
        <w:rPr>
          <w:b/>
          <w:bCs/>
          <w:color w:val="1F6F4A"/>
          <w:sz w:val="21"/>
          <w:szCs w:val="21"/>
        </w:rPr>
        <w:t xml:space="preserve">A demo is a deployment where anyone can sign in as anyone.</w:t>
      </w:r>
      <w:r>
        <w:rPr>
          <w:b/>
          <w:bCs/>
          <w:color w:val="1F6F4A"/>
          <w:sz w:val="21"/>
          <w:szCs w:val="21"/>
        </w:rPr>
        <w:t xml:space="preserve">  </w:t>
      </w:r>
      <w:r>
        <w:rPr>
          <w:sz w:val="21"/>
          <w:szCs w:val="21"/>
        </w:rPr>
        <w:t xml:space="preserve">Do not point one at anything you care about, do not reuse its secrets anywhere else, and reset it on a schedule (chapter 9.4).</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31" w:hanging="259"/>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GoKlay Deployment Guide</dc:title>
  <dc:creator>GoKlay</dc:creator>
  <dc:description>How to deploy GoKlay, for a developer new to the project.</dc:description>
  <cp:lastModifiedBy>Un-named</cp:lastModifiedBy>
  <cp:revision>1</cp:revision>
  <dcterms:created xsi:type="dcterms:W3CDTF">2026-09-23T08:54:08.776Z</dcterms:created>
  <dcterms:modified xsi:type="dcterms:W3CDTF">2026-09-23T08:54:08.776Z</dcterms:modified>
</cp:coreProperties>
</file>

<file path=docProps/custom.xml><?xml version="1.0" encoding="utf-8"?>
<Properties xmlns="http://schemas.openxmlformats.org/officeDocument/2006/custom-properties" xmlns:vt="http://schemas.openxmlformats.org/officeDocument/2006/docPropsVTypes"/>
</file>