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4E0DE7" w:rsidRPr="007509C2" w:rsidRDefault="004E0DE7" w:rsidP="004E0DE7">
      <w:pPr>
        <w:tabs>
          <w:tab w:val="num" w:pos="720"/>
        </w:tabs>
        <w:spacing w:before="100" w:beforeAutospacing="1" w:after="100" w:afterAutospacing="1"/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509C2">
        <w:rPr>
          <w:b/>
          <w:bCs/>
          <w:sz w:val="28"/>
          <w:szCs w:val="28"/>
          <w:u w:val="single"/>
        </w:rPr>
        <w:t>Catégories analyse de la métaphore</w:t>
      </w:r>
    </w:p>
    <w:p w:rsidR="004E0DE7" w:rsidRDefault="004E0DE7" w:rsidP="004E0DE7">
      <w:pPr>
        <w:tabs>
          <w:tab w:val="num" w:pos="720"/>
        </w:tabs>
        <w:spacing w:before="100" w:beforeAutospacing="1" w:after="100" w:afterAutospacing="1"/>
        <w:rPr>
          <w:b/>
          <w:bCs/>
          <w:u w:val="single"/>
        </w:rPr>
      </w:pPr>
    </w:p>
    <w:p w:rsidR="004E0DE7" w:rsidRPr="007509C2" w:rsidRDefault="004E0DE7" w:rsidP="004E0DE7">
      <w:pPr>
        <w:tabs>
          <w:tab w:val="num" w:pos="720"/>
        </w:tabs>
        <w:spacing w:before="100" w:beforeAutospacing="1" w:after="100" w:afterAutospacing="1"/>
        <w:ind w:left="720" w:hanging="360"/>
        <w:jc w:val="center"/>
        <w:rPr>
          <w:b/>
          <w:bCs/>
          <w:sz w:val="28"/>
          <w:szCs w:val="28"/>
          <w:u w:val="single"/>
        </w:rPr>
      </w:pPr>
      <w:r w:rsidRPr="007509C2">
        <w:rPr>
          <w:b/>
          <w:bCs/>
          <w:sz w:val="28"/>
          <w:szCs w:val="28"/>
          <w:u w:val="single"/>
        </w:rPr>
        <w:t>A) Catégories de comparés</w:t>
      </w:r>
    </w:p>
    <w:p w:rsidR="004E0DE7" w:rsidRDefault="004E0DE7" w:rsidP="004E0DE7">
      <w:pPr>
        <w:tabs>
          <w:tab w:val="num" w:pos="720"/>
        </w:tabs>
        <w:spacing w:before="100" w:beforeAutospacing="1" w:after="100" w:afterAutospacing="1"/>
        <w:ind w:left="720" w:hanging="360"/>
      </w:pPr>
    </w:p>
    <w:p w:rsidR="004E0DE7" w:rsidRPr="00DE7631" w:rsidRDefault="004E0DE7" w:rsidP="004E0DE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6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O (Objets et structures artificiels)</w:t>
      </w:r>
    </w:p>
    <w:p w:rsidR="004E0DE7" w:rsidRPr="00DE7631" w:rsidRDefault="004E0DE7" w:rsidP="004E0DE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6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catégorie inclut les objets fabriqués par l’homme et les artefacts technologiques.</w:t>
      </w:r>
    </w:p>
    <w:p w:rsidR="004E0DE7" w:rsidRPr="00DE7631" w:rsidRDefault="004E0DE7" w:rsidP="004E0DE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NH</w:t>
      </w:r>
      <w:r w:rsidRPr="00DE76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(Créatures non humaines vivantes et processus biologiques chez les êtres vivants)</w:t>
      </w:r>
    </w:p>
    <w:p w:rsidR="004E0DE7" w:rsidRPr="00DE7631" w:rsidRDefault="004E0DE7" w:rsidP="004E0DE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6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Cette catégorie englobe toutes les références métaphoriques aux animaux, aux plantes et aux processus biologiques se déroulant chez les êtres vivants non humains.</w:t>
      </w:r>
    </w:p>
    <w:p w:rsidR="004E0DE7" w:rsidRPr="00DE7631" w:rsidRDefault="004E0DE7" w:rsidP="004E0DE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E</w:t>
      </w:r>
      <w:r w:rsidRPr="00DE76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(Éléments naturels inanimés et processus naturels)</w:t>
      </w:r>
    </w:p>
    <w:p w:rsidR="004E0DE7" w:rsidRPr="00DE7631" w:rsidRDefault="004E0DE7" w:rsidP="004E0DE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6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comprend les paysages naturels, les formations géologiques, les phénomènes météorologiques et d’autres aspects non vivants du monde naturel. </w:t>
      </w:r>
    </w:p>
    <w:p w:rsidR="004E0DE7" w:rsidRPr="00DE7631" w:rsidRDefault="004E0DE7" w:rsidP="004E0DE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CH</w:t>
      </w:r>
      <w:r w:rsidRPr="00DE76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 xml:space="preserve"> (Corps humain et processus biologiques se produisant dans le corps humain)</w:t>
      </w:r>
    </w:p>
    <w:p w:rsidR="004E0DE7" w:rsidRPr="00DE7631" w:rsidRDefault="004E0DE7" w:rsidP="004E0DE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6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catégorie concerne les références métaphoriques au corps humain, y compris ses fonctions physiologiques et ses processus biologiques. </w:t>
      </w:r>
    </w:p>
    <w:p w:rsidR="004E0DE7" w:rsidRPr="00DE7631" w:rsidRDefault="004E0DE7" w:rsidP="004E0DE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6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A (Concepts abstraits, y compris les pratiques sociales et les institutions)</w:t>
      </w:r>
    </w:p>
    <w:p w:rsidR="004E0DE7" w:rsidRPr="00DE7631" w:rsidRDefault="004E0DE7" w:rsidP="004E0DE7">
      <w:pPr>
        <w:numPr>
          <w:ilvl w:val="1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6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Cette catégorie regroupe les </w:t>
      </w:r>
      <w:r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>références</w:t>
      </w:r>
      <w:r w:rsidRPr="00DE76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 liées aux idées abstraites telles que la politique, la religion, l’art et les institutions sociales comme le mariage. </w:t>
      </w:r>
    </w:p>
    <w:p w:rsidR="004E0DE7" w:rsidRPr="00DE7631" w:rsidRDefault="004E0DE7" w:rsidP="004E0DE7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fr-FR"/>
          <w14:ligatures w14:val="none"/>
        </w:rPr>
      </w:pPr>
      <w:r w:rsidRPr="00DE7631">
        <w:rPr>
          <w:rFonts w:ascii="Times New Roman" w:eastAsia="Times New Roman" w:hAnsi="Times New Roman" w:cs="Times New Roman"/>
          <w:b/>
          <w:bCs/>
          <w:kern w:val="0"/>
          <w:lang w:eastAsia="fr-FR"/>
          <w14:ligatures w14:val="none"/>
        </w:rPr>
        <w:t>P (États psychologiques et fonctions cognitives)</w:t>
      </w:r>
    </w:p>
    <w:p w:rsidR="004E0DE7" w:rsidRPr="00866AEC" w:rsidRDefault="004E0DE7" w:rsidP="004E0DE7">
      <w:pPr>
        <w:numPr>
          <w:ilvl w:val="1"/>
          <w:numId w:val="1"/>
        </w:numPr>
        <w:spacing w:before="100" w:beforeAutospacing="1" w:after="100" w:afterAutospacing="1"/>
      </w:pPr>
      <w:r w:rsidRPr="00DE7631">
        <w:rPr>
          <w:rFonts w:ascii="Times New Roman" w:eastAsia="Times New Roman" w:hAnsi="Times New Roman" w:cs="Times New Roman"/>
          <w:kern w:val="0"/>
          <w:lang w:eastAsia="fr-FR"/>
          <w14:ligatures w14:val="none"/>
        </w:rPr>
        <w:t xml:space="preserve">Elle comprend les métaphores en rapport avec les émotions, les sensations et les fonctions cognitives comme la mémoire et l’imagination. </w:t>
      </w:r>
    </w:p>
    <w:p w:rsidR="00E84D7D" w:rsidRDefault="00E84D7D"/>
    <w:sectPr w:rsidR="00E84D7D" w:rsidSect="000A7BEA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D56CCC"/>
    <w:multiLevelType w:val="multilevel"/>
    <w:tmpl w:val="42DE8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140293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DE7"/>
    <w:rsid w:val="000A7BEA"/>
    <w:rsid w:val="004509C1"/>
    <w:rsid w:val="004E0DE7"/>
    <w:rsid w:val="00E84D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D6BDCB0-16AB-F345-8A70-CC2DFCEC6D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DE7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196</Words>
  <Characters>1084</Characters>
  <Application>Microsoft Office Word</Application>
  <DocSecurity>0</DocSecurity>
  <Lines>9</Lines>
  <Paragraphs>2</Paragraphs>
  <ScaleCrop>false</ScaleCrop>
  <Company/>
  <LinksUpToDate>false</LinksUpToDate>
  <CharactersWithSpaces>1278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2026-07-08T12:02:00Z</dcterms:created>
  <dcterms:modified xsi:type="dcterms:W3CDTF">2026-07-08T12:02:00Z</dcterms:modified>
</cp:coreProperties>
</file>