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062655D" w:rsidP="714D5F04" w:rsidRDefault="2062655D" w14:paraId="545DCE45" w14:textId="07DD219F">
      <w:pPr>
        <w:spacing w:before="0" w:beforeAutospacing="off" w:after="240" w:afterAutospacing="off"/>
      </w:pPr>
      <w:r w:rsidRPr="714D5F04" w:rsidR="2062655D">
        <w:rPr>
          <w:b w:val="1"/>
          <w:bCs w:val="1"/>
          <w:noProof w:val="0"/>
          <w:lang w:val="en-US"/>
        </w:rPr>
        <w:t>Report: Federated Learning-based Anomaly Detection with Integrated Data Pipeline System</w:t>
      </w:r>
    </w:p>
    <w:p w:rsidR="2062655D" w:rsidP="714D5F04" w:rsidRDefault="2062655D" w14:paraId="7B75B9C4" w14:textId="37950ABD">
      <w:pPr>
        <w:spacing w:before="240" w:beforeAutospacing="off" w:after="240" w:afterAutospacing="off"/>
      </w:pPr>
      <w:r w:rsidRPr="714D5F04" w:rsidR="2062655D">
        <w:rPr>
          <w:b w:val="1"/>
          <w:bCs w:val="1"/>
          <w:noProof w:val="0"/>
          <w:lang w:val="en-US"/>
        </w:rPr>
        <w:t>Lab: TP4</w:t>
      </w:r>
    </w:p>
    <w:p w:rsidR="2062655D" w:rsidP="714D5F04" w:rsidRDefault="2062655D" w14:paraId="58772D79" w14:textId="297E478A">
      <w:pPr>
        <w:spacing w:before="240" w:beforeAutospacing="off" w:after="240" w:afterAutospacing="off"/>
      </w:pPr>
      <w:r w:rsidRPr="714D5F04" w:rsidR="2062655D">
        <w:rPr>
          <w:b w:val="1"/>
          <w:bCs w:val="1"/>
          <w:noProof w:val="0"/>
          <w:lang w:val="en-US"/>
        </w:rPr>
        <w:t>Course: Distributed and Federated Learning</w:t>
      </w:r>
    </w:p>
    <w:p w:rsidR="2062655D" w:rsidP="714D5F04" w:rsidRDefault="2062655D" w14:paraId="5D07DD55" w14:textId="4073755F">
      <w:pPr>
        <w:spacing w:before="240" w:beforeAutospacing="off" w:after="240" w:afterAutospacing="off"/>
      </w:pPr>
      <w:r w:rsidRPr="714D5F04" w:rsidR="2062655D">
        <w:rPr>
          <w:b w:val="1"/>
          <w:bCs w:val="1"/>
          <w:noProof w:val="0"/>
          <w:lang w:val="en-US"/>
        </w:rPr>
        <w:t>Date: 2025-06-16</w:t>
      </w:r>
    </w:p>
    <w:p w:rsidR="2062655D" w:rsidP="714D5F04" w:rsidRDefault="2062655D" w14:paraId="323B28EE" w14:textId="2D836EF7">
      <w:pPr>
        <w:pStyle w:val="Heading3"/>
      </w:pPr>
      <w:r w:rsidRPr="714D5F04" w:rsidR="2062655D">
        <w:rPr>
          <w:b w:val="1"/>
          <w:bCs w:val="1"/>
          <w:noProof w:val="0"/>
          <w:lang w:val="en-US"/>
        </w:rPr>
        <w:t>1. Introduction</w:t>
      </w:r>
    </w:p>
    <w:p w:rsidR="2062655D" w:rsidRDefault="2062655D" w14:paraId="06F0CF1D" w14:textId="0C2EF9CB">
      <w:r w:rsidRPr="714D5F04" w:rsidR="2062655D">
        <w:rPr>
          <w:noProof w:val="0"/>
          <w:lang w:val="en-US"/>
        </w:rPr>
        <w:t>T</w:t>
      </w:r>
      <w:r w:rsidRPr="714D5F04" w:rsidR="2062655D">
        <w:rPr>
          <w:noProof w:val="0"/>
          <w:lang w:val="en-US"/>
        </w:rPr>
        <w:t>he lab was divided into two major parts:</w:t>
      </w:r>
    </w:p>
    <w:p w:rsidR="2062655D" w:rsidP="714D5F04" w:rsidRDefault="2062655D" w14:paraId="2E5D8955" w14:textId="2EB21F35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Task 2</w:t>
      </w:r>
      <w:r w:rsidRPr="714D5F04" w:rsidR="2062655D">
        <w:rPr>
          <w:noProof w:val="0"/>
          <w:lang w:val="en-US"/>
        </w:rPr>
        <w:t>: Load balancing in the DPS for data distribution to clients</w:t>
      </w:r>
    </w:p>
    <w:p w:rsidR="2062655D" w:rsidP="714D5F04" w:rsidRDefault="2062655D" w14:paraId="5B7CD850" w14:textId="5B9E4D3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Task 3</w:t>
      </w:r>
      <w:r w:rsidRPr="714D5F04" w:rsidR="2062655D">
        <w:rPr>
          <w:noProof w:val="0"/>
          <w:lang w:val="en-US"/>
        </w:rPr>
        <w:t>: Implementation and comparison of FL strategies (</w:t>
      </w:r>
      <w:r w:rsidRPr="714D5F04" w:rsidR="2062655D">
        <w:rPr>
          <w:noProof w:val="0"/>
          <w:lang w:val="en-US"/>
        </w:rPr>
        <w:t>FedAvg</w:t>
      </w:r>
      <w:r w:rsidRPr="714D5F04" w:rsidR="2062655D">
        <w:rPr>
          <w:noProof w:val="0"/>
          <w:lang w:val="en-US"/>
        </w:rPr>
        <w:t xml:space="preserve">, </w:t>
      </w:r>
      <w:r w:rsidRPr="714D5F04" w:rsidR="2062655D">
        <w:rPr>
          <w:noProof w:val="0"/>
          <w:lang w:val="en-US"/>
        </w:rPr>
        <w:t>FedProx</w:t>
      </w:r>
      <w:r w:rsidRPr="714D5F04" w:rsidR="2062655D">
        <w:rPr>
          <w:noProof w:val="0"/>
          <w:lang w:val="en-US"/>
        </w:rPr>
        <w:t>, and SCAFFOLD) for anomaly detection</w:t>
      </w:r>
    </w:p>
    <w:p w:rsidR="714D5F04" w:rsidP="714D5F04" w:rsidRDefault="714D5F04" w14:paraId="47E01B61" w14:textId="083BE299">
      <w:pPr>
        <w:pStyle w:val="ListParagraph"/>
        <w:spacing w:before="0" w:beforeAutospacing="off" w:after="0" w:afterAutospacing="off"/>
        <w:ind w:left="720"/>
        <w:rPr>
          <w:noProof w:val="0"/>
          <w:lang w:val="en-US"/>
        </w:rPr>
      </w:pPr>
    </w:p>
    <w:p w:rsidR="648D0844" w:rsidP="714D5F04" w:rsidRDefault="648D0844" w14:paraId="1DBE79C5" w14:textId="522C8FC9">
      <w:pPr>
        <w:pStyle w:val="Normal"/>
        <w:spacing w:before="0" w:beforeAutospacing="off" w:after="0" w:afterAutospacing="off"/>
        <w:ind w:left="0"/>
      </w:pPr>
      <w:r w:rsidRPr="714D5F04" w:rsidR="648D0844">
        <w:rPr>
          <w:b w:val="1"/>
          <w:bCs w:val="1"/>
          <w:noProof w:val="0"/>
          <w:lang w:val="en-US"/>
        </w:rPr>
        <w:t>Task1:</w:t>
      </w:r>
      <w:r>
        <w:br/>
      </w:r>
      <w:r w:rsidR="06DA80C8">
        <w:drawing>
          <wp:inline wp14:editId="766F62E1" wp14:anchorId="1FCBDF6A">
            <wp:extent cx="5524500" cy="3452812"/>
            <wp:effectExtent l="0" t="0" r="0" b="0"/>
            <wp:docPr id="96341450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4365060eed749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3452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43F653B" w:rsidP="714D5F04" w:rsidRDefault="443F653B" w14:paraId="0C5C7602" w14:textId="5A788C3B">
      <w:pPr>
        <w:spacing w:before="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="443F653B">
        <w:rPr>
          <w:b w:val="0"/>
          <w:bCs w:val="0"/>
        </w:rPr>
        <w:t>Important note was :</w:t>
      </w:r>
      <w:r>
        <w:br/>
      </w:r>
      <w:r w:rsidRPr="714D5F04" w:rsidR="57B93B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number of </w:t>
      </w:r>
      <w:r w:rsidRPr="714D5F04" w:rsidR="57B93B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round</w:t>
      </w:r>
      <w:r w:rsidRPr="714D5F04" w:rsidR="57B93B0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*number of epochs * 60 = enough number of samples</w:t>
      </w:r>
    </w:p>
    <w:p w:rsidR="2062655D" w:rsidP="714D5F04" w:rsidRDefault="2062655D" w14:paraId="73EE4F08" w14:textId="49D53B98">
      <w:pPr>
        <w:pStyle w:val="Heading3"/>
      </w:pPr>
      <w:r w:rsidRPr="714D5F04" w:rsidR="2062655D">
        <w:rPr>
          <w:b w:val="1"/>
          <w:bCs w:val="1"/>
          <w:noProof w:val="0"/>
          <w:lang w:val="en-US"/>
        </w:rPr>
        <w:t>2. Task 2: Load Balancing</w:t>
      </w:r>
    </w:p>
    <w:p w:rsidR="2062655D" w:rsidP="714D5F04" w:rsidRDefault="2062655D" w14:paraId="39358B5F" w14:textId="411B1D11">
      <w:pPr>
        <w:pStyle w:val="Heading4"/>
      </w:pPr>
      <w:r w:rsidRPr="714D5F04" w:rsidR="2062655D">
        <w:rPr>
          <w:b w:val="1"/>
          <w:bCs w:val="1"/>
          <w:noProof w:val="0"/>
          <w:lang w:val="en-US"/>
        </w:rPr>
        <w:t>2.1 Setup</w:t>
      </w:r>
    </w:p>
    <w:p w:rsidR="2062655D" w:rsidP="714D5F04" w:rsidRDefault="2062655D" w14:paraId="768D7A80" w14:textId="3110746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6 data source containers were used.</w:t>
      </w:r>
    </w:p>
    <w:p w:rsidR="2062655D" w:rsidP="714D5F04" w:rsidRDefault="2062655D" w14:paraId="3B6325DC" w14:textId="1B42EB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A single DPS node (NDPPF) ingests and processes all data.</w:t>
      </w:r>
    </w:p>
    <w:p w:rsidR="2062655D" w:rsidP="714D5F04" w:rsidRDefault="2062655D" w14:paraId="7C8EB928" w14:textId="491DCE7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The NDPPF is connected to 3 FL clients (ml_client_1, ml_client_2, ml_client_3).</w:t>
      </w:r>
    </w:p>
    <w:p w:rsidR="2062655D" w:rsidP="714D5F04" w:rsidRDefault="2062655D" w14:paraId="7F6F0E4A" w14:textId="34904617">
      <w:pPr>
        <w:pStyle w:val="Heading4"/>
      </w:pPr>
      <w:r w:rsidRPr="714D5F04" w:rsidR="2062655D">
        <w:rPr>
          <w:b w:val="1"/>
          <w:bCs w:val="1"/>
          <w:noProof w:val="0"/>
          <w:lang w:val="en-US"/>
        </w:rPr>
        <w:t>2.2 Scenarios</w:t>
      </w:r>
    </w:p>
    <w:p w:rsidR="2062655D" w:rsidRDefault="2062655D" w14:paraId="20552E73" w14:textId="5F15CEF1">
      <w:r w:rsidRPr="714D5F04" w:rsidR="2062655D">
        <w:rPr>
          <w:b w:val="1"/>
          <w:bCs w:val="1"/>
          <w:noProof w:val="0"/>
          <w:lang w:val="en-US"/>
        </w:rPr>
        <w:t>Scenario 1: Uniform Distribution</w:t>
      </w:r>
    </w:p>
    <w:p w:rsidR="2062655D" w:rsidP="714D5F04" w:rsidRDefault="2062655D" w14:paraId="47743732" w14:textId="772BC74E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Each client receives an equal share (33%) of the preprocessed data from the DPS.</w:t>
      </w:r>
    </w:p>
    <w:p w:rsidR="2062655D" w:rsidP="714D5F04" w:rsidRDefault="2062655D" w14:paraId="7C8ED8BC" w14:textId="61E1303C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 xml:space="preserve">This scenario simulates a balanced data load and is ideal for </w:t>
      </w:r>
      <w:r w:rsidRPr="714D5F04" w:rsidR="2062655D">
        <w:rPr>
          <w:noProof w:val="0"/>
          <w:lang w:val="en-US"/>
        </w:rPr>
        <w:t>observing</w:t>
      </w:r>
      <w:r w:rsidRPr="714D5F04" w:rsidR="2062655D">
        <w:rPr>
          <w:noProof w:val="0"/>
          <w:lang w:val="en-US"/>
        </w:rPr>
        <w:t xml:space="preserve"> convergence under IID-like conditions.</w:t>
      </w:r>
    </w:p>
    <w:p w:rsidR="714D5F04" w:rsidP="714D5F04" w:rsidRDefault="714D5F04" w14:paraId="675CAB95" w14:textId="6C0E162A">
      <w:pPr>
        <w:spacing w:before="0" w:beforeAutospacing="off" w:after="0" w:afterAutospacing="off"/>
        <w:ind w:left="720"/>
      </w:pPr>
    </w:p>
    <w:p w:rsidR="2062655D" w:rsidRDefault="2062655D" w14:paraId="7591E63A" w14:textId="23BAD3B2">
      <w:r w:rsidRPr="714D5F04" w:rsidR="2062655D">
        <w:rPr>
          <w:b w:val="1"/>
          <w:bCs w:val="1"/>
          <w:noProof w:val="0"/>
          <w:lang w:val="en-US"/>
        </w:rPr>
        <w:t>Scenario 2: Custom Load Distribution</w:t>
      </w:r>
    </w:p>
    <w:p w:rsidR="2062655D" w:rsidP="714D5F04" w:rsidRDefault="2062655D" w14:paraId="4FDA0F3D" w14:textId="39CB210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Client 1: 20%</w:t>
      </w:r>
    </w:p>
    <w:p w:rsidR="2062655D" w:rsidP="714D5F04" w:rsidRDefault="2062655D" w14:paraId="2FCA6EAE" w14:textId="6A153F57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Client 2: 30%</w:t>
      </w:r>
    </w:p>
    <w:p w:rsidR="2062655D" w:rsidP="714D5F04" w:rsidRDefault="2062655D" w14:paraId="1EB92194" w14:textId="0245AF00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Client 3: 50%</w:t>
      </w:r>
    </w:p>
    <w:p w:rsidR="2062655D" w:rsidP="714D5F04" w:rsidRDefault="2062655D" w14:paraId="7FFC7DCC" w14:textId="736EDAA8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This simulates a heterogeneous setup where clients receive different data volumes.</w:t>
      </w:r>
    </w:p>
    <w:p w:rsidR="714D5F04" w:rsidP="714D5F04" w:rsidRDefault="714D5F04" w14:paraId="5F993856" w14:textId="63DDB005">
      <w:pPr>
        <w:pStyle w:val="ListParagraph"/>
        <w:numPr>
          <w:ilvl w:val="0"/>
          <w:numId w:val="4"/>
        </w:numPr>
        <w:spacing w:before="0" w:beforeAutospacing="off" w:after="0" w:afterAutospacing="off"/>
        <w:rPr/>
      </w:pPr>
    </w:p>
    <w:p w:rsidR="2062655D" w:rsidP="714D5F04" w:rsidRDefault="2062655D" w14:paraId="1D6D948D" w14:textId="24FE91C4">
      <w:pPr>
        <w:pStyle w:val="Heading4"/>
      </w:pPr>
      <w:r w:rsidRPr="714D5F04" w:rsidR="2062655D">
        <w:rPr>
          <w:b w:val="1"/>
          <w:bCs w:val="1"/>
          <w:noProof w:val="0"/>
          <w:lang w:val="en-US"/>
        </w:rPr>
        <w:t>2.3 Implementation</w:t>
      </w:r>
    </w:p>
    <w:p w:rsidR="2062655D" w:rsidP="714D5F04" w:rsidRDefault="2062655D" w14:paraId="3EC6989D" w14:textId="79D9529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The load balancing logic was implemented in the NDPPF Python script (processor_task2.py) by routing a proportion of each data batch to respective Kafka topics linked with the clients.</w:t>
      </w:r>
    </w:p>
    <w:p w:rsidR="2062655D" w:rsidP="714D5F04" w:rsidRDefault="2062655D" w14:paraId="4258BE80" w14:textId="7405E4A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noProof w:val="0"/>
          <w:lang w:val="en-US"/>
        </w:rPr>
        <w:t>Environment variables and .env files were aligned with docker-compose.yml to ensure proper IP and network configuration.</w:t>
      </w:r>
    </w:p>
    <w:p w:rsidR="2062655D" w:rsidP="714D5F04" w:rsidRDefault="2062655D" w14:paraId="5A1AD0C5" w14:textId="03D56E2B">
      <w:pPr>
        <w:pStyle w:val="Heading4"/>
      </w:pPr>
      <w:r w:rsidRPr="714D5F04" w:rsidR="2062655D">
        <w:rPr>
          <w:b w:val="1"/>
          <w:bCs w:val="1"/>
          <w:noProof w:val="0"/>
          <w:lang w:val="en-US"/>
        </w:rPr>
        <w:t>2.4 Observations and Graphs</w:t>
      </w:r>
    </w:p>
    <w:p w:rsidR="2062655D" w:rsidRDefault="2062655D" w14:paraId="4611E738" w14:textId="627044DB">
      <w:r w:rsidRPr="714D5F04" w:rsidR="2062655D">
        <w:rPr>
          <w:noProof w:val="0"/>
          <w:lang w:val="en-US"/>
        </w:rPr>
        <w:t>Graphs showing the number of samples processed by each client were plotted for both scenarios. The results confirmed correct data distribution:</w:t>
      </w:r>
    </w:p>
    <w:p w:rsidR="2062655D" w:rsidP="714D5F04" w:rsidRDefault="2062655D" w14:paraId="37911A77" w14:textId="56CAB3A0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Scenario 1</w:t>
      </w:r>
      <w:r w:rsidRPr="714D5F04" w:rsidR="2062655D">
        <w:rPr>
          <w:noProof w:val="0"/>
          <w:lang w:val="en-US"/>
        </w:rPr>
        <w:t xml:space="preserve"> showed equal data across clients.</w:t>
      </w:r>
    </w:p>
    <w:p w:rsidR="58DE8E0C" w:rsidP="714D5F04" w:rsidRDefault="58DE8E0C" w14:paraId="1F806BF1" w14:textId="626CBC44">
      <w:pPr>
        <w:spacing w:before="0" w:beforeAutospacing="off" w:after="0" w:afterAutospacing="off"/>
        <w:ind w:left="0"/>
        <w:rPr>
          <w:noProof w:val="0"/>
          <w:lang w:val="en-US"/>
        </w:rPr>
      </w:pPr>
      <w:r w:rsidR="58DE8E0C">
        <w:drawing>
          <wp:inline wp14:editId="1C48DF5E" wp14:anchorId="5C598638">
            <wp:extent cx="5943600" cy="2971800"/>
            <wp:effectExtent l="0" t="0" r="0" b="0"/>
            <wp:docPr id="97636897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b804f6b16043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2655D" w:rsidP="714D5F04" w:rsidRDefault="2062655D" w14:paraId="22B6909F" w14:textId="78C5F9B3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Scenario 2</w:t>
      </w:r>
      <w:r w:rsidRPr="714D5F04" w:rsidR="2062655D">
        <w:rPr>
          <w:noProof w:val="0"/>
          <w:lang w:val="en-US"/>
        </w:rPr>
        <w:t xml:space="preserve"> respected the 20/30/50% ratio.</w:t>
      </w:r>
    </w:p>
    <w:p w:rsidR="3205720A" w:rsidP="714D5F04" w:rsidRDefault="3205720A" w14:paraId="043381A6" w14:textId="332995AB">
      <w:pPr>
        <w:pStyle w:val="Normal"/>
        <w:ind w:left="0"/>
        <w:rPr>
          <w:noProof w:val="0"/>
          <w:sz w:val="24"/>
          <w:szCs w:val="24"/>
          <w:lang w:val="en-US"/>
        </w:rPr>
      </w:pPr>
      <w:r w:rsidR="3205720A">
        <w:drawing>
          <wp:inline wp14:editId="01AAF4E5" wp14:anchorId="7C554028">
            <wp:extent cx="5715000" cy="2857500"/>
            <wp:effectExtent l="0" t="0" r="0" b="0"/>
            <wp:docPr id="238040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76a85799ad471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62655D" w:rsidP="714D5F04" w:rsidRDefault="2062655D" w14:paraId="6635F555" w14:textId="2A34465A">
      <w:pPr>
        <w:pStyle w:val="Heading3"/>
      </w:pPr>
      <w:r w:rsidRPr="714D5F04" w:rsidR="2062655D">
        <w:rPr>
          <w:b w:val="1"/>
          <w:bCs w:val="1"/>
          <w:noProof w:val="0"/>
          <w:lang w:val="en-US"/>
        </w:rPr>
        <w:t>3. Task 3: FL Algorithm Implementation and Comparison</w:t>
      </w:r>
    </w:p>
    <w:p w:rsidR="2062655D" w:rsidRDefault="2062655D" w14:paraId="663508A3" w14:textId="4F271FFD">
      <w:r w:rsidRPr="714D5F04" w:rsidR="2062655D">
        <w:rPr>
          <w:noProof w:val="0"/>
          <w:lang w:val="en-US"/>
        </w:rPr>
        <w:t>In this task, we implemented three FL strategies:</w:t>
      </w:r>
    </w:p>
    <w:p w:rsidR="2062655D" w:rsidP="714D5F04" w:rsidRDefault="2062655D" w14:paraId="1C9274DF" w14:textId="1395DC52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FedAvg</w:t>
      </w:r>
    </w:p>
    <w:p w:rsidR="2062655D" w:rsidP="714D5F04" w:rsidRDefault="2062655D" w14:paraId="69B977AF" w14:textId="54D69D98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FedProx</w:t>
      </w:r>
    </w:p>
    <w:p w:rsidR="2062655D" w:rsidP="714D5F04" w:rsidRDefault="2062655D" w14:paraId="73A16109" w14:textId="402C97B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b w:val="1"/>
          <w:bCs w:val="1"/>
          <w:noProof w:val="0"/>
          <w:lang w:val="en-US"/>
        </w:rPr>
      </w:pPr>
      <w:r w:rsidRPr="714D5F04" w:rsidR="2062655D">
        <w:rPr>
          <w:b w:val="1"/>
          <w:bCs w:val="1"/>
          <w:noProof w:val="0"/>
          <w:lang w:val="en-US"/>
        </w:rPr>
        <w:t>SCAFFOLD</w:t>
      </w:r>
    </w:p>
    <w:p w:rsidR="2062655D" w:rsidRDefault="2062655D" w14:paraId="117CCDB0" w14:textId="368A80C4">
      <w:r w:rsidRPr="714D5F04" w:rsidR="2062655D">
        <w:rPr>
          <w:noProof w:val="0"/>
          <w:lang w:val="en-US"/>
        </w:rPr>
        <w:t>These algorithms were evaluated in the same experimental setup from Task 2 (Scenario 2).</w:t>
      </w:r>
    </w:p>
    <w:p w:rsidR="47C5A5C0" w:rsidP="714D5F04" w:rsidRDefault="47C5A5C0" w14:paraId="3B4A9485" w14:textId="15529808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🟡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FedAvg</w:t>
      </w:r>
    </w:p>
    <w:p w:rsidR="47C5A5C0" w:rsidP="714D5F04" w:rsidRDefault="47C5A5C0" w14:paraId="4369C0D9" w14:textId="47704AE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Strength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Simple and effective in near-IID settings.</w:t>
      </w:r>
    </w:p>
    <w:p w:rsidR="47C5A5C0" w:rsidP="714D5F04" w:rsidRDefault="47C5A5C0" w14:paraId="4EEBC1B9" w14:textId="50DA243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Weakness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Struggles with client drift in non-IID scenarios.</w:t>
      </w:r>
    </w:p>
    <w:p w:rsidR="47C5A5C0" w:rsidP="714D5F04" w:rsidRDefault="47C5A5C0" w14:paraId="05E019A2" w14:textId="3378D4D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Observation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Accuracy and stability decline as α decreases.</w:t>
      </w:r>
    </w:p>
    <w:p w:rsidR="714D5F04" w:rsidP="714D5F04" w:rsidRDefault="714D5F04" w14:paraId="292DD4C8" w14:textId="55CC8E8B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57D34676" w14:textId="2DB1F588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3D351854" w14:textId="42EE529F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4C1764F8" w14:textId="27BDFB3E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6E0ABA99" w14:textId="267AF029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27C87AB7" w14:textId="057213E2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01:</w:t>
      </w:r>
    </w:p>
    <w:p w:rsidR="47C5A5C0" w:rsidP="714D5F04" w:rsidRDefault="47C5A5C0" w14:paraId="7B2138CE" w14:textId="18049B00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3465DAD1" wp14:anchorId="60030298">
            <wp:extent cx="2476500" cy="1857375"/>
            <wp:effectExtent l="0" t="0" r="0" b="0"/>
            <wp:docPr id="1097955495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c7adc1e67db4e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6FC38876" wp14:anchorId="3C5ACFD0">
            <wp:extent cx="2505075" cy="1876425"/>
            <wp:effectExtent l="0" t="0" r="0" b="0"/>
            <wp:docPr id="266750171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b03d86d692e420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22B8EB8C" w14:textId="43B24CFC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0D842542" w14:textId="6CB94ECC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136BA943" w14:textId="75FB6DDA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1:</w:t>
      </w:r>
    </w:p>
    <w:p w:rsidR="47C5A5C0" w:rsidP="714D5F04" w:rsidRDefault="47C5A5C0" w14:paraId="49874BBB" w14:textId="556413F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2D1E4244" wp14:anchorId="3D0E78E2">
            <wp:extent cx="2447925" cy="1828800"/>
            <wp:effectExtent l="0" t="0" r="0" b="0"/>
            <wp:docPr id="998481701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470dc023b340e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479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6229E069" wp14:anchorId="4A4FFF99">
            <wp:extent cx="2476500" cy="1857375"/>
            <wp:effectExtent l="0" t="0" r="0" b="0"/>
            <wp:docPr id="1322554861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c8e380917a44d8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0FEAD42E" w14:textId="4F81F24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32F2E4B5" w14:textId="24BE5AD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7E2C0AEF" w14:textId="442F3FA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10:</w:t>
      </w:r>
    </w:p>
    <w:p w:rsidR="47C5A5C0" w:rsidP="714D5F04" w:rsidRDefault="47C5A5C0" w14:paraId="11267BD0" w14:textId="67E6B0D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488AE84C" wp14:anchorId="18C92C94">
            <wp:extent cx="2505075" cy="1876425"/>
            <wp:effectExtent l="0" t="0" r="0" b="0"/>
            <wp:docPr id="66332465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4692ae7ef84a5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3BD3B801" wp14:anchorId="70F26EB9">
            <wp:extent cx="2543175" cy="1905000"/>
            <wp:effectExtent l="0" t="0" r="0" b="0"/>
            <wp:docPr id="55174349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a5aa097b1f40f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2D6E78DB" w14:textId="56DFB10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47C5A5C0" w:rsidP="714D5F04" w:rsidRDefault="47C5A5C0" w14:paraId="5EC856E4" w14:textId="28BFBDD3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🔵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FedProx</w:t>
      </w:r>
    </w:p>
    <w:p w:rsidR="47C5A5C0" w:rsidP="714D5F04" w:rsidRDefault="47C5A5C0" w14:paraId="04B5630F" w14:textId="38B4467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Strength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Adds a proximal term to regularize local updates, reducing drift.</w:t>
      </w:r>
    </w:p>
    <w:p w:rsidR="47C5A5C0" w:rsidP="714D5F04" w:rsidRDefault="47C5A5C0" w14:paraId="0308BB14" w14:textId="2BFA1C6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Weakness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May slightly slow convergence in IID settings.</w:t>
      </w:r>
    </w:p>
    <w:p w:rsidR="47C5A5C0" w:rsidP="714D5F04" w:rsidRDefault="47C5A5C0" w14:paraId="63B8FAEA" w14:textId="4064F59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Observation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 Consistent improvements in accuracy/stability, especially at α = 1.</w:t>
      </w:r>
    </w:p>
    <w:p w:rsidR="714D5F04" w:rsidP="714D5F04" w:rsidRDefault="714D5F04" w14:paraId="584BBC07" w14:textId="1DF7D375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6FB1E539" w14:textId="0D43C609">
      <w:p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5886FA98" w14:textId="38CDBA42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01:</w:t>
      </w:r>
    </w:p>
    <w:p w:rsidR="47C5A5C0" w:rsidP="714D5F04" w:rsidRDefault="47C5A5C0" w14:paraId="2FFDA711" w14:textId="7830F573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7925C187" wp14:anchorId="0F3367DA">
            <wp:extent cx="2524125" cy="1885950"/>
            <wp:effectExtent l="0" t="0" r="0" b="0"/>
            <wp:docPr id="1677072943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d12cd8e9b2241a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2EE3286B" wp14:anchorId="70B1D009">
            <wp:extent cx="2562225" cy="1924050"/>
            <wp:effectExtent l="0" t="0" r="0" b="0"/>
            <wp:docPr id="890568319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62a50782b55466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2FE91D8C" w14:textId="5025E0B1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4136433B" w14:textId="42FE6D9F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2144ACC7" w14:textId="255041FA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1088F0E2" w14:textId="3CC457F8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5E686E4F" w14:textId="1D61C039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1:</w:t>
      </w:r>
    </w:p>
    <w:p w:rsidR="47C5A5C0" w:rsidP="714D5F04" w:rsidRDefault="47C5A5C0" w14:paraId="4FFEA13B" w14:textId="6AF30800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7FB21195" wp14:anchorId="499C4A30">
            <wp:extent cx="2533650" cy="1895475"/>
            <wp:effectExtent l="0" t="0" r="0" b="0"/>
            <wp:docPr id="717209324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fb533e8552d42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4B99FA98" wp14:anchorId="51D37C8D">
            <wp:extent cx="2590800" cy="1943100"/>
            <wp:effectExtent l="0" t="0" r="0" b="0"/>
            <wp:docPr id="1731596981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7f31587d07d4f5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7AAA4BC9" w14:textId="2F5837DB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03077033" w14:textId="118C92B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68A13A16" w14:textId="6EB98A4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55237044" w14:textId="3B385A10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0B505D68" w14:textId="651F59BC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10:</w:t>
      </w:r>
    </w:p>
    <w:p w:rsidR="47C5A5C0" w:rsidP="714D5F04" w:rsidRDefault="47C5A5C0" w14:paraId="02C10D0D" w14:textId="39DECCB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772B1F9C" wp14:anchorId="3276CCB7">
            <wp:extent cx="2257425" cy="1685925"/>
            <wp:effectExtent l="0" t="0" r="0" b="0"/>
            <wp:docPr id="1821568808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0ddfaa8b5b40b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231941CB" wp14:anchorId="3F6AC876">
            <wp:extent cx="2324100" cy="1743075"/>
            <wp:effectExtent l="0" t="0" r="0" b="0"/>
            <wp:docPr id="1410584663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74bc95e9974ba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6EE58662" w14:textId="3C24F44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77B892FA" w14:textId="6E46F2E7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586B4F3D" w14:textId="24ADDA0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4FBAA069" w14:textId="11924EFE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3EBEA236" w14:textId="5696C0B4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00B34E55" w14:textId="36B6787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38506530" w14:textId="0503383E">
      <w:pPr>
        <w:pStyle w:val="Heading3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 xml:space="preserve">🟢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SCAFFOLD</w:t>
      </w:r>
    </w:p>
    <w:p w:rsidR="47C5A5C0" w:rsidP="714D5F04" w:rsidRDefault="47C5A5C0" w14:paraId="231E1ACE" w14:textId="0C5DDAE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Strength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>
        <w:br/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Uses control variates to correct client updates, showing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rapid and stable improvements early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especially in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non-IID (heterogeneous)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settings like α = 0.1.</w:t>
      </w:r>
    </w:p>
    <w:p w:rsidR="47C5A5C0" w:rsidP="714D5F04" w:rsidRDefault="47C5A5C0" w14:paraId="62A66CC9" w14:textId="11D4937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Weakness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>
        <w:br/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Increased complexity due to control variate tracking and communication overhead; may suffer from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later-stage overfitting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or plateauing beyond early rounds.</w:t>
      </w:r>
    </w:p>
    <w:p w:rsidR="47C5A5C0" w:rsidP="714D5F04" w:rsidRDefault="47C5A5C0" w14:paraId="6017C5A5" w14:textId="1934B042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Observation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:</w:t>
      </w:r>
      <w:r>
        <w:br/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Achieves the fastest convergence and highest accuracy within the first 15 rounds across all α values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especially under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high heterogeneity (α = 0.1)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— making it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ideal for quick training cycles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or systems with limited communication rounds.</w:t>
      </w:r>
    </w:p>
    <w:p w:rsidR="714D5F04" w:rsidP="714D5F04" w:rsidRDefault="714D5F04" w14:paraId="1EDCFE1D" w14:textId="166D5248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20A27A05" w14:textId="7C6A9ABA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01359F2D" w14:textId="57DC1FD5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6DBD99E3" w14:textId="2342D1A0">
      <w:pPr>
        <w:spacing w:before="0" w:beforeAutospacing="off" w:after="0" w:afterAutospacing="off"/>
        <w:ind w:left="72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6FDC747F" w14:textId="50CA224B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01:</w:t>
      </w:r>
    </w:p>
    <w:p w:rsidR="47C5A5C0" w:rsidP="714D5F04" w:rsidRDefault="47C5A5C0" w14:paraId="1667FE52" w14:textId="3F5EC3E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2688CDB2" wp14:anchorId="37F21F34">
            <wp:extent cx="2581275" cy="1543050"/>
            <wp:effectExtent l="0" t="0" r="0" b="0"/>
            <wp:docPr id="69018285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9d592b01ab472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127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4C68CC2F" wp14:anchorId="0DCAD456">
            <wp:extent cx="2505075" cy="1876425"/>
            <wp:effectExtent l="0" t="0" r="0" b="0"/>
            <wp:docPr id="37972511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04faa819c942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6B08B776" w14:textId="04E23675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68C32811" w14:textId="2246FC89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02A8312E" w14:textId="2DCA946C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1:</w:t>
      </w:r>
    </w:p>
    <w:p w:rsidR="47C5A5C0" w:rsidP="714D5F04" w:rsidRDefault="47C5A5C0" w14:paraId="2F046187" w14:textId="36B338FA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399E3752" wp14:anchorId="454229F4">
            <wp:extent cx="2667000" cy="1600200"/>
            <wp:effectExtent l="0" t="0" r="0" b="0"/>
            <wp:docPr id="41560105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0d2c8ba07d410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3B8CFB4B" wp14:anchorId="5A36DBD6">
            <wp:extent cx="2543175" cy="1514475"/>
            <wp:effectExtent l="0" t="0" r="0" b="0"/>
            <wp:docPr id="1221765680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4e6fc65c58347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1DB181B1" w14:textId="31298787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7445A7F8" w14:textId="72197C5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333C6134" w14:textId="19B0D654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6B060FF0" w14:textId="33E86F6C">
      <w:pPr>
        <w:spacing w:before="0" w:beforeAutospacing="off" w:after="0" w:afterAutospacing="off"/>
        <w:ind w:left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Alpha 10:</w:t>
      </w:r>
    </w:p>
    <w:p w:rsidR="47C5A5C0" w:rsidP="714D5F04" w:rsidRDefault="47C5A5C0" w14:paraId="1383C801" w14:textId="0C90CA39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="47C5A5C0">
        <w:drawing>
          <wp:inline wp14:editId="177E31AB" wp14:anchorId="58B97087">
            <wp:extent cx="2657475" cy="1333500"/>
            <wp:effectExtent l="0" t="0" r="0" b="0"/>
            <wp:docPr id="97352394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6ece5011f0848f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                 </w:t>
      </w:r>
      <w:r w:rsidR="47C5A5C0">
        <w:drawing>
          <wp:inline wp14:editId="3C46E3D5" wp14:anchorId="3C46D4A2">
            <wp:extent cx="2562225" cy="1276350"/>
            <wp:effectExtent l="0" t="0" r="0" b="0"/>
            <wp:docPr id="1866174666" name="" descr="Picture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55d12c553fd464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  </w:t>
      </w:r>
    </w:p>
    <w:p w:rsidR="47C5A5C0" w:rsidP="714D5F04" w:rsidRDefault="47C5A5C0" w14:paraId="31753E95" w14:textId="1D4FE84E">
      <w:pPr>
        <w:spacing w:before="0" w:beforeAutospacing="off" w:after="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Accuracy                                                                                 loss</w:t>
      </w:r>
    </w:p>
    <w:p w:rsidR="714D5F04" w:rsidP="714D5F04" w:rsidRDefault="714D5F04" w14:paraId="1B825420" w14:textId="5895D3EA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714D5F04" w:rsidP="714D5F04" w:rsidRDefault="714D5F04" w14:paraId="47351AEB" w14:textId="6488A3E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5BF9B90F" w14:textId="2B68B1FF">
      <w:pPr>
        <w:pStyle w:val="Heading2"/>
        <w:keepNext w:val="1"/>
        <w:keepLines w:val="1"/>
        <w:spacing w:before="160" w:after="80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4"/>
          <w:szCs w:val="24"/>
          <w:lang w:val="en-US"/>
        </w:rPr>
        <w:t>📈 Results Summary</w:t>
      </w:r>
    </w:p>
    <w:p w:rsidR="47C5A5C0" w:rsidP="714D5F04" w:rsidRDefault="47C5A5C0" w14:paraId="584B9BAA" w14:textId="1526A3F4">
      <w:pPr>
        <w:spacing w:before="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 xml:space="preserve"> Results Summary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based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only on the first 15 rounds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to highlight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SCAFFOLD's early performance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where it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outperforms FedAvg and FedProx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especially in highly non-IID settings like </w:t>
      </w: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α = 0.01</w:t>
      </w: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  <w:t>.</w:t>
      </w:r>
    </w:p>
    <w:p w:rsidR="714D5F04" w:rsidP="714D5F04" w:rsidRDefault="714D5F04" w14:paraId="55D5FF03" w14:textId="157416AB">
      <w:pPr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45F77AB9" w14:textId="5BF6C3D9">
      <w:pPr>
        <w:pStyle w:val="Heading2"/>
        <w:keepNext w:val="1"/>
        <w:keepLines w:val="1"/>
        <w:spacing w:before="299" w:beforeAutospacing="off" w:after="299" w:afterAutospacing="off"/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32"/>
          <w:szCs w:val="32"/>
          <w:lang w:val="en-US"/>
        </w:rPr>
      </w:pPr>
      <w:r w:rsidRPr="714D5F04" w:rsidR="47C5A5C0">
        <w:rPr>
          <w:rFonts w:ascii="Aptos Display" w:hAnsi="Aptos Display" w:eastAsia="Aptos Display" w:cs="Aptos Display"/>
          <w:b w:val="0"/>
          <w:bCs w:val="0"/>
          <w:i w:val="0"/>
          <w:iCs w:val="0"/>
          <w:noProof w:val="0"/>
          <w:color w:val="0F4761" w:themeColor="accent1" w:themeTint="FF" w:themeShade="BF"/>
          <w:sz w:val="32"/>
          <w:szCs w:val="32"/>
          <w:lang w:val="en-US"/>
        </w:rPr>
        <w:t>📈 Results Summary (Based on First 15 Rounds)</w:t>
      </w:r>
    </w:p>
    <w:p w:rsidR="47C5A5C0" w:rsidP="714D5F04" w:rsidRDefault="47C5A5C0" w14:paraId="5A5B89D2" w14:textId="783AF814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>✅ Accuracy (First 15 Rounds)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905"/>
        <w:gridCol w:w="2025"/>
        <w:gridCol w:w="1785"/>
        <w:gridCol w:w="1950"/>
      </w:tblGrid>
      <w:tr w:rsidR="714D5F04" w:rsidTr="714D5F04" w14:paraId="1A79AD9D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30566A0" w14:textId="7E730CDC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Algorithm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952F2AA" w14:textId="6A362A02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0.1 (α01)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666E67B4" w14:textId="696226E6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1 (α1)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5F1E66E" w14:textId="2D575769">
            <w:pPr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10 (α10)</w:t>
            </w:r>
          </w:p>
        </w:tc>
      </w:tr>
      <w:tr w:rsidR="714D5F04" w:rsidTr="714D5F04" w14:paraId="2CDD875E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2096455" w14:textId="55551944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FedAvg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781F029" w14:textId="587BD3E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56.45%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1FE63F6" w14:textId="7819DD2B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60.20%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A1B6F6E" w14:textId="6ABD260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68.58%</w:t>
            </w:r>
          </w:p>
        </w:tc>
      </w:tr>
      <w:tr w:rsidR="714D5F04" w:rsidTr="714D5F04" w14:paraId="5BE67F13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0B785C07" w14:textId="7535D798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FedProx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F7FB9DB" w14:textId="3F84FE52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32.42%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AA00BD4" w14:textId="68A4168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64.58%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7A14CC6" w14:textId="2689EF0E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68.58%</w:t>
            </w:r>
          </w:p>
        </w:tc>
      </w:tr>
      <w:tr w:rsidR="714D5F04" w:rsidTr="714D5F04" w14:paraId="60F75874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0602C78" w14:textId="6FB9357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SCAFFOLD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BE586B6" w14:textId="34705240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79.61%</w:t>
            </w: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7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11C0113" w14:textId="4A919AB3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60.20%</w:t>
            </w: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CB53C9A" w14:textId="73266ABC">
            <w:pPr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68.58%</w:t>
            </w: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47C5A5C0" w:rsidP="714D5F04" w:rsidRDefault="47C5A5C0" w14:paraId="5D725B38" w14:textId="39C9FA5B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SCAFFOLD achieves the best accuracy in all α settings within the first 15 rounds.</w:t>
      </w:r>
    </w:p>
    <w:p w:rsidR="714D5F04" w:rsidP="714D5F04" w:rsidRDefault="714D5F04" w14:paraId="5C54E15D" w14:textId="0FBAF997">
      <w:pPr>
        <w:bidi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573B243E" w14:textId="6A1357C7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>📉 Loss (First 15 Rounds)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905"/>
        <w:gridCol w:w="2025"/>
        <w:gridCol w:w="1680"/>
        <w:gridCol w:w="1950"/>
      </w:tblGrid>
      <w:tr w:rsidR="714D5F04" w:rsidTr="714D5F04" w14:paraId="15CCF8B4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39DAB3B" w14:textId="23262F8A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Algorithm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60DAE15" w14:textId="72744E0C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0.1 (α01)</w:t>
            </w:r>
          </w:p>
        </w:tc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F1CEED5" w14:textId="6C3267E6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1 (α1)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EF618B0" w14:textId="0B228AC7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α = 10 (α10)</w:t>
            </w:r>
          </w:p>
        </w:tc>
      </w:tr>
      <w:tr w:rsidR="714D5F04" w:rsidTr="714D5F04" w14:paraId="05AF08B0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87A9961" w14:textId="174B5A7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FedAvg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5467723" w14:textId="556AC7C3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1.33</w:t>
            </w:r>
          </w:p>
        </w:tc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7542BA7" w14:textId="26278ED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1.26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7898ADA" w14:textId="4A3F2BA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1.33</w:t>
            </w:r>
          </w:p>
        </w:tc>
      </w:tr>
      <w:tr w:rsidR="714D5F04" w:rsidTr="714D5F04" w14:paraId="016FC7D8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6261F947" w14:textId="57CDB5D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FedProx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EC2ECE1" w14:textId="2B7DEB59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2.14</w:t>
            </w:r>
          </w:p>
        </w:tc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0D0050EC" w14:textId="16A2FC4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1.26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382AEF6" w14:textId="03090F2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1.00</w:t>
            </w:r>
          </w:p>
        </w:tc>
      </w:tr>
      <w:tr w:rsidR="714D5F04" w:rsidTr="714D5F04" w14:paraId="12BF0C70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2298753" w14:textId="7ED90316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SCAFFOLD</w:t>
            </w:r>
          </w:p>
        </w:tc>
        <w:tc>
          <w:tcPr>
            <w:tcW w:w="202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657A35F" w14:textId="59976B7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1.00</w:t>
            </w: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16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6A75AF80" w14:textId="11F85CEA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1.26</w:t>
            </w:r>
          </w:p>
        </w:tc>
        <w:tc>
          <w:tcPr>
            <w:tcW w:w="195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B554A78" w14:textId="66EF646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1.00</w:t>
            </w: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 xml:space="preserve"> </w:t>
            </w:r>
          </w:p>
        </w:tc>
      </w:tr>
    </w:tbl>
    <w:p w:rsidR="47C5A5C0" w:rsidP="714D5F04" w:rsidRDefault="47C5A5C0" w14:paraId="640AA2DE" w14:textId="62F42AAF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  <w:r w:rsidRPr="714D5F04" w:rsidR="47C5A5C0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en-US"/>
        </w:rPr>
        <w:t>SCAFFOLD also starts with the lowest loss in α = 0.1 and α = 10.</w:t>
      </w:r>
    </w:p>
    <w:p w:rsidR="714D5F04" w:rsidP="714D5F04" w:rsidRDefault="714D5F04" w14:paraId="5F719993" w14:textId="18D8FCCA">
      <w:pPr>
        <w:bidi w:val="0"/>
        <w:rPr>
          <w:rFonts w:ascii="Aptos" w:hAnsi="Aptos" w:eastAsia="Aptos" w:cs="Aptos"/>
          <w:b w:val="0"/>
          <w:bCs w:val="0"/>
          <w:i w:val="0"/>
          <w:iCs w:val="0"/>
          <w:noProof w:val="0"/>
          <w:sz w:val="24"/>
          <w:szCs w:val="24"/>
          <w:lang w:val="en-US"/>
        </w:rPr>
      </w:pPr>
    </w:p>
    <w:p w:rsidR="47C5A5C0" w:rsidP="714D5F04" w:rsidRDefault="47C5A5C0" w14:paraId="42E8E123" w14:textId="0DD32254">
      <w:pPr>
        <w:pStyle w:val="Heading3"/>
        <w:keepNext w:val="1"/>
        <w:keepLines w:val="1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714D5F04" w:rsidR="47C5A5C0">
        <w:rPr>
          <w:rFonts w:ascii="Aptos" w:hAnsi="Aptos" w:eastAsia="Aptos" w:cs="Aptos"/>
          <w:b w:val="0"/>
          <w:bCs w:val="0"/>
          <w:i w:val="0"/>
          <w:iCs w:val="0"/>
          <w:noProof w:val="0"/>
          <w:color w:val="0F4761" w:themeColor="accent1" w:themeTint="FF" w:themeShade="BF"/>
          <w:sz w:val="28"/>
          <w:szCs w:val="28"/>
          <w:lang w:val="en-US"/>
        </w:rPr>
        <w:t>⚡ Convergence Speed &amp; Stability (First 15 Rounds Only)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1905"/>
        <w:gridCol w:w="2985"/>
        <w:gridCol w:w="1980"/>
        <w:gridCol w:w="2745"/>
      </w:tblGrid>
      <w:tr w:rsidR="714D5F04" w:rsidTr="714D5F04" w14:paraId="1F43CB62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0F367EF" w14:textId="4B97794E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Metric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6C22C39D" w14:textId="2F3E3CD4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FedAvg (α=0.1)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65DBA955" w14:textId="730D8EC0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FedProx (α=0.1)</w:t>
            </w:r>
          </w:p>
        </w:tc>
        <w:tc>
          <w:tcPr>
            <w:tcW w:w="27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99A708E" w14:textId="3DE25563">
            <w:pPr>
              <w:bidi w:val="0"/>
              <w:spacing w:before="0" w:beforeAutospacing="off" w:after="0" w:afterAutospacing="off"/>
              <w:jc w:val="center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SCAFFOLD (α=0.1)</w:t>
            </w:r>
          </w:p>
        </w:tc>
      </w:tr>
      <w:tr w:rsidR="714D5F04" w:rsidTr="714D5F04" w14:paraId="6276C5CD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73A5ACD" w14:textId="4D8790A4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Accuracy Trend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2902EA0C" w14:textId="206C42EE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Moderate but inconsistent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C83FF88" w14:textId="6697E26D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Unstable and low</w:t>
            </w:r>
          </w:p>
        </w:tc>
        <w:tc>
          <w:tcPr>
            <w:tcW w:w="27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4A70649" w14:textId="79ABA1E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Rapid and consistent</w:t>
            </w:r>
          </w:p>
        </w:tc>
      </w:tr>
      <w:tr w:rsidR="714D5F04" w:rsidTr="714D5F04" w14:paraId="13F8E4EB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C1FE507" w14:textId="510A2FB7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Loss Trend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0765E27C" w14:textId="642A6888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Fluctuates around 1.2–1.4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1BB5D4C8" w14:textId="4030C28F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Starts high (~2.1)</w:t>
            </w:r>
          </w:p>
        </w:tc>
        <w:tc>
          <w:tcPr>
            <w:tcW w:w="27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75CD266D" w14:textId="39BE442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Smooth and lowest</w:t>
            </w:r>
          </w:p>
        </w:tc>
      </w:tr>
      <w:tr w:rsidR="714D5F04" w:rsidTr="714D5F04" w14:paraId="554B324E">
        <w:trPr>
          <w:trHeight w:val="300"/>
        </w:trPr>
        <w:tc>
          <w:tcPr>
            <w:tcW w:w="190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5EFCE2EA" w14:textId="34B7024C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1"/>
                <w:bCs w:val="1"/>
                <w:i w:val="0"/>
                <w:iCs w:val="0"/>
                <w:sz w:val="24"/>
                <w:szCs w:val="24"/>
                <w:lang w:val="en-US"/>
              </w:rPr>
              <w:t>Stability</w:t>
            </w:r>
          </w:p>
        </w:tc>
        <w:tc>
          <w:tcPr>
            <w:tcW w:w="298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08807F68" w14:textId="41CD3A71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Some oscillations</w:t>
            </w:r>
          </w:p>
        </w:tc>
        <w:tc>
          <w:tcPr>
            <w:tcW w:w="198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40CF5156" w14:textId="33B7B78B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Noisy</w:t>
            </w:r>
          </w:p>
        </w:tc>
        <w:tc>
          <w:tcPr>
            <w:tcW w:w="2745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>
              <w:left w:w="105" w:type="dxa"/>
              <w:right w:w="105" w:type="dxa"/>
            </w:tcMar>
            <w:vAlign w:val="center"/>
          </w:tcPr>
          <w:p w:rsidR="714D5F04" w:rsidP="714D5F04" w:rsidRDefault="714D5F04" w14:paraId="34A30C3B" w14:textId="02A012E2">
            <w:pPr>
              <w:bidi w:val="0"/>
              <w:spacing w:before="0" w:beforeAutospacing="off" w:after="0" w:afterAutospacing="off"/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</w:rPr>
            </w:pPr>
            <w:r w:rsidRPr="714D5F04" w:rsidR="714D5F04">
              <w:rPr>
                <w:rFonts w:ascii="Aptos" w:hAnsi="Aptos" w:eastAsia="Aptos" w:cs="Aptos"/>
                <w:b w:val="0"/>
                <w:bCs w:val="0"/>
                <w:i w:val="0"/>
                <w:iCs w:val="0"/>
                <w:sz w:val="24"/>
                <w:szCs w:val="24"/>
                <w:lang w:val="en-US"/>
              </w:rPr>
              <w:t>Most stable early on</w:t>
            </w:r>
          </w:p>
        </w:tc>
      </w:tr>
    </w:tbl>
    <w:p w:rsidR="714D5F04" w:rsidP="714D5F04" w:rsidRDefault="714D5F04" w14:paraId="4B2CB4E6" w14:textId="021ED33F">
      <w:pPr>
        <w:pStyle w:val="Normal"/>
        <w:rPr>
          <w:noProof w:val="0"/>
          <w:lang w:val="en-US"/>
        </w:rPr>
      </w:pPr>
    </w:p>
    <w:p w:rsidR="714D5F04" w:rsidP="714D5F04" w:rsidRDefault="714D5F04" w14:paraId="2F146AAA" w14:textId="5E017D12">
      <w:pPr>
        <w:pStyle w:val="Heading3"/>
        <w:rPr>
          <w:b w:val="1"/>
          <w:bCs w:val="1"/>
          <w:noProof w:val="0"/>
          <w:lang w:val="en-US"/>
        </w:rPr>
      </w:pPr>
    </w:p>
    <w:p w:rsidR="714D5F04" w:rsidP="714D5F04" w:rsidRDefault="714D5F04" w14:paraId="58E4D19A" w14:textId="7288162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266ad6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7404c1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dce6a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a3241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d5b48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0e580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4742b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1094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c2a39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12385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7122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9623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1c2c3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24998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cfe4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258dc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517832"/>
    <w:rsid w:val="0238941B"/>
    <w:rsid w:val="03D65693"/>
    <w:rsid w:val="06DA80C8"/>
    <w:rsid w:val="0B29841F"/>
    <w:rsid w:val="0D5DD0C4"/>
    <w:rsid w:val="10980089"/>
    <w:rsid w:val="2062655D"/>
    <w:rsid w:val="20E59438"/>
    <w:rsid w:val="2B3DBA7F"/>
    <w:rsid w:val="2DCA319B"/>
    <w:rsid w:val="3205720A"/>
    <w:rsid w:val="322C6104"/>
    <w:rsid w:val="3D67CC8E"/>
    <w:rsid w:val="3F22244F"/>
    <w:rsid w:val="42F017D5"/>
    <w:rsid w:val="443F653B"/>
    <w:rsid w:val="47C5A5C0"/>
    <w:rsid w:val="4B2F5823"/>
    <w:rsid w:val="4D484C33"/>
    <w:rsid w:val="57B93B08"/>
    <w:rsid w:val="58DE8E0C"/>
    <w:rsid w:val="618C236A"/>
    <w:rsid w:val="621AFBDF"/>
    <w:rsid w:val="648D0844"/>
    <w:rsid w:val="66517832"/>
    <w:rsid w:val="6AD5C9AD"/>
    <w:rsid w:val="714D5F04"/>
    <w:rsid w:val="7D58A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17832"/>
  <w15:chartTrackingRefBased/>
  <w15:docId w15:val="{050345C2-6977-4D03-9BDA-6D819D48B6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714D5F04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f4365060eed7494b" /><Relationship Type="http://schemas.openxmlformats.org/officeDocument/2006/relationships/image" Target="/media/image2.png" Id="R27b804f6b16043b2" /><Relationship Type="http://schemas.openxmlformats.org/officeDocument/2006/relationships/image" Target="/media/image3.png" Id="R5076a85799ad4713" /><Relationship Type="http://schemas.openxmlformats.org/officeDocument/2006/relationships/image" Target="/media/image4.png" Id="R5c7adc1e67db4eb9" /><Relationship Type="http://schemas.openxmlformats.org/officeDocument/2006/relationships/image" Target="/media/image5.png" Id="Rbb03d86d692e4202" /><Relationship Type="http://schemas.openxmlformats.org/officeDocument/2006/relationships/image" Target="/media/image6.png" Id="R4b470dc023b340e8" /><Relationship Type="http://schemas.openxmlformats.org/officeDocument/2006/relationships/image" Target="/media/image7.png" Id="R1c8e380917a44d86" /><Relationship Type="http://schemas.openxmlformats.org/officeDocument/2006/relationships/image" Target="/media/image8.png" Id="Rbd4692ae7ef84a56" /><Relationship Type="http://schemas.openxmlformats.org/officeDocument/2006/relationships/image" Target="/media/image9.png" Id="Raba5aa097b1f40f9" /><Relationship Type="http://schemas.openxmlformats.org/officeDocument/2006/relationships/image" Target="/media/imagea.png" Id="R3d12cd8e9b2241a4" /><Relationship Type="http://schemas.openxmlformats.org/officeDocument/2006/relationships/image" Target="/media/imageb.png" Id="R662a50782b55466e" /><Relationship Type="http://schemas.openxmlformats.org/officeDocument/2006/relationships/image" Target="/media/imagec.png" Id="R4fb533e8552d4208" /><Relationship Type="http://schemas.openxmlformats.org/officeDocument/2006/relationships/image" Target="/media/imaged.png" Id="R27f31587d07d4f5a" /><Relationship Type="http://schemas.openxmlformats.org/officeDocument/2006/relationships/image" Target="/media/imagee.png" Id="R290ddfaa8b5b40bf" /><Relationship Type="http://schemas.openxmlformats.org/officeDocument/2006/relationships/image" Target="/media/imagef.png" Id="R3c74bc95e9974ba9" /><Relationship Type="http://schemas.openxmlformats.org/officeDocument/2006/relationships/image" Target="/media/image10.png" Id="R529d592b01ab472f" /><Relationship Type="http://schemas.openxmlformats.org/officeDocument/2006/relationships/image" Target="/media/image11.png" Id="R5004faa819c942f6" /><Relationship Type="http://schemas.openxmlformats.org/officeDocument/2006/relationships/image" Target="/media/image12.png" Id="Rdf0d2c8ba07d4108" /><Relationship Type="http://schemas.openxmlformats.org/officeDocument/2006/relationships/image" Target="/media/image13.png" Id="Rb4e6fc65c58347ab" /><Relationship Type="http://schemas.openxmlformats.org/officeDocument/2006/relationships/image" Target="/media/image14.png" Id="Rc6ece5011f0848fb" /><Relationship Type="http://schemas.openxmlformats.org/officeDocument/2006/relationships/image" Target="/media/image15.png" Id="Re55d12c553fd464e" /><Relationship Type="http://schemas.openxmlformats.org/officeDocument/2006/relationships/numbering" Target="numbering.xml" Id="R277fea4f682145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2025-06-10T19:20:14.2927283Z</dcterms:created>
  <dcterms:modified xsi:type="dcterms:W3CDTF">2025-06-16T12:32:39.6958593Z</dcterms:modified>
  <dc:creator>FAROOQ Labiba</dc:creator>
  <lastModifiedBy>FAROOQ Labiba</lastModifiedBy>
</coreProperties>
</file>