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389AB" w14:textId="2896C061" w:rsidR="00633F85" w:rsidRDefault="007C47D3">
      <w:pPr>
        <w:rPr>
          <w:noProof/>
        </w:rPr>
      </w:pPr>
      <w:r>
        <w:rPr>
          <w:noProof/>
        </w:rPr>
        <w:drawing>
          <wp:inline distT="0" distB="0" distL="0" distR="0" wp14:anchorId="7749A7DE" wp14:editId="1260FE4F">
            <wp:extent cx="5943600" cy="53536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3C44">
        <w:rPr>
          <w:noProof/>
        </w:rPr>
        <w:lastRenderedPageBreak/>
        <w:drawing>
          <wp:inline distT="0" distB="0" distL="0" distR="0" wp14:anchorId="441CDB65" wp14:editId="011298CD">
            <wp:extent cx="5943600" cy="51574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F19F0" w14:textId="1DE3212D" w:rsidR="00124C33" w:rsidRDefault="00124C33">
      <w:r>
        <w:rPr>
          <w:noProof/>
        </w:rPr>
        <w:lastRenderedPageBreak/>
        <w:drawing>
          <wp:inline distT="0" distB="0" distL="0" distR="0" wp14:anchorId="1E54A5D4" wp14:editId="338D7393">
            <wp:extent cx="5943600" cy="29597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C9005" w14:textId="57B65E6C" w:rsidR="00DE45CA" w:rsidRDefault="00DE45CA">
      <w:r>
        <w:t>ml</w:t>
      </w:r>
      <w:r w:rsidRPr="00DE45CA">
        <w:rPr>
          <w:vertAlign w:val="superscript"/>
        </w:rPr>
        <w:t>-1</w:t>
      </w:r>
    </w:p>
    <w:sectPr w:rsidR="00DE45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7D3"/>
    <w:rsid w:val="00124C33"/>
    <w:rsid w:val="002F532B"/>
    <w:rsid w:val="00633F85"/>
    <w:rsid w:val="007C47D3"/>
    <w:rsid w:val="00AD3C44"/>
    <w:rsid w:val="00DE4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0406B"/>
  <w15:chartTrackingRefBased/>
  <w15:docId w15:val="{57C93DC4-6796-49F8-8747-49F702FFA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1975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Olumide Afolabi</dc:creator>
  <cp:keywords/>
  <dc:description/>
  <cp:lastModifiedBy>Olumide Afolabi</cp:lastModifiedBy>
  <cp:revision>8</cp:revision>
  <cp:lastPrinted>2022-03-09T09:20:00Z</cp:lastPrinted>
  <dcterms:created xsi:type="dcterms:W3CDTF">2022-03-08T11:38:00Z</dcterms:created>
  <dcterms:modified xsi:type="dcterms:W3CDTF">2022-03-10T15:55:00Z</dcterms:modified>
</cp:coreProperties>
</file>