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0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 xmlns:w="http://schemas.openxmlformats.org/wordprocessingml/2006/main">
        <w:spacing w:line="300" w:lineRule="auto"/>
        <w:jc w:val="center"/>
        <w:rPr>
          <w:rFonts w:ascii="Avenir" w:cs="Avenir" w:eastAsia="Avenir" w:hAnsi="Avenir"/>
          <w:b w:val="1"/>
          <w:sz w:val="24"/>
          <w:szCs w:val="24"/>
        </w:rPr>
      </w:pPr>
      <w:r xmlns:w="http://schemas.openxmlformats.org/wordprocessingml/2006/main"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TEACHER OBSERVATION AND COMMENTARY GUIDE</w:t>
      </w:r>
    </w:p>
    <w:p w:rsidR="00000000" w:rsidDel="00000000" w:rsidP="00000000" w:rsidRDefault="00000000" w:rsidRPr="00000000" w14:paraId="00000004">
      <w:pPr>
        <w:spacing w:line="300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 xmlns:w="http://schemas.openxmlformats.org/wordprocessingml/2006/main">
        <w:spacing w:line="300" w:lineRule="auto"/>
        <w:rPr>
          <w:rFonts w:ascii="Avenir" w:cs="Avenir" w:eastAsia="Avenir" w:hAnsi="Avenir"/>
          <w:b w:val="1"/>
          <w:sz w:val="24"/>
          <w:szCs w:val="24"/>
        </w:rPr>
      </w:pPr>
      <w:r xmlns:w="http://schemas.openxmlformats.org/wordprocessingml/2006/main"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Phase 2: Validation with a collection of locks with restrictions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135"/>
        <w:gridCol w:w="135"/>
        <w:gridCol w:w="9075"/>
        <w:tblGridChange w:id="0">
          <w:tblGrid>
            <w:gridCol w:w="135"/>
            <w:gridCol w:w="135"/>
            <w:gridCol w:w="9075"/>
          </w:tblGrid>
        </w:tblGridChange>
      </w:tblGrid>
      <w:tr>
        <w:trPr>
          <w:cantSplit w:val="0"/>
          <w:trHeight w:val="3743" w:hRule="atLeast"/>
          <w:tblHeader w:val="0"/>
        </w:trPr>
        <w:tc>
          <w:tcPr>
            <w:shd w:fill="5e3bff" w:val="clear"/>
          </w:tcPr>
          <w:p w:rsidR="00000000" w:rsidDel="00000000" w:rsidP="00000000" w:rsidRDefault="00000000" w:rsidRPr="00000000" w14:paraId="00000006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 xmlns:w="http://schemas.openxmlformats.org/wordprocessingml/2006/main">
              <w:pStyle w:val="Heading1"/>
              <w:spacing w:after="240" w:before="240" w:line="240" w:lineRule="auto"/>
              <w:rPr>
                <w:rFonts w:ascii="Avenir" w:cs="Avenir" w:eastAsia="Avenir" w:hAnsi="Avenir"/>
                <w:color w:val="5e3bff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5e3bff"/>
                <w:sz w:val="24"/>
                <w:szCs w:val="24"/>
                <w:rtl w:val="0"/>
              </w:rPr>
              <w:t xml:space="preserve">Main objectives and issues</w:t>
            </w:r>
          </w:p>
          <w:p w:rsidR="00000000" w:rsidDel="00000000" w:rsidP="00000000" w:rsidRDefault="00000000" w:rsidRPr="00000000" w14:paraId="0000000A">
            <w:pPr xmlns:w="http://schemas.openxmlformats.org/wordprocessingml/2006/main">
              <w:spacing w:after="60" w:line="264" w:lineRule="auto"/>
              <w:ind w:left="12" w:firstLine="0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For the teacher</w:t>
            </w:r>
          </w:p>
          <w:p w:rsidR="00000000" w:rsidDel="00000000" w:rsidP="00000000" w:rsidRDefault="00000000" w:rsidRPr="00000000" w14:paraId="0000000B">
            <w:pPr xmlns:w="http://schemas.openxmlformats.org/wordprocessingml/2006/main">
              <w:numPr>
                <w:ilvl w:val="0"/>
                <w:numId w:val="1"/>
              </w:numPr>
              <w:spacing w:after="60" w:line="264" w:lineRule="auto"/>
              <w:ind w:left="720" w:hanging="360"/>
              <w:jc w:val="both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Share the different techniques for counting the number of codes on a padlock that have emerged in the work groups' presentation.</w:t>
            </w:r>
          </w:p>
          <w:p w:rsidR="00000000" w:rsidDel="00000000" w:rsidP="00000000" w:rsidRDefault="00000000" w:rsidRPr="00000000" w14:paraId="0000000C">
            <w:pPr xmlns:w="http://schemas.openxmlformats.org/wordprocessingml/2006/main">
              <w:numPr>
                <w:ilvl w:val="0"/>
                <w:numId w:val="1"/>
              </w:numPr>
              <w:spacing w:after="60" w:line="264" w:lineRule="auto"/>
              <w:ind w:left="720" w:hanging="360"/>
              <w:jc w:val="both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Introduce names and specific terminology to refer to the different characteristics/variables of the padlocks and the different techniques for counting the codes of each padlock.</w:t>
            </w:r>
          </w:p>
          <w:p w:rsidR="00000000" w:rsidDel="00000000" w:rsidP="00000000" w:rsidRDefault="00000000" w:rsidRPr="00000000" w14:paraId="0000000D">
            <w:pPr xmlns:w="http://schemas.openxmlformats.org/wordprocessingml/2006/main">
              <w:numPr>
                <w:ilvl w:val="0"/>
                <w:numId w:val="1"/>
              </w:numPr>
              <w:spacing w:after="60" w:line="264" w:lineRule="auto"/>
              <w:ind w:left="720" w:hanging="360"/>
              <w:jc w:val="both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Begin to establish “padlock models” by analyzing their main variables and associating those that are equivalent (No. of elements, repeated or non-repeated elements, etc.)</w:t>
            </w:r>
          </w:p>
          <w:p w:rsidR="00000000" w:rsidDel="00000000" w:rsidP="00000000" w:rsidRDefault="00000000" w:rsidRPr="00000000" w14:paraId="0000000E">
            <w:pPr xmlns:w="http://schemas.openxmlformats.org/wordprocessingml/2006/main">
              <w:spacing w:after="60" w:line="264" w:lineRule="auto"/>
              <w:ind w:left="12" w:firstLine="0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For students</w:t>
            </w:r>
          </w:p>
          <w:p w:rsidR="00000000" w:rsidDel="00000000" w:rsidP="00000000" w:rsidRDefault="00000000" w:rsidRPr="00000000" w14:paraId="0000000F">
            <w:pPr xmlns:w="http://schemas.openxmlformats.org/wordprocessingml/2006/main">
              <w:numPr>
                <w:ilvl w:val="0"/>
                <w:numId w:val="1"/>
              </w:numPr>
              <w:spacing w:after="60" w:line="264" w:lineRule="auto"/>
              <w:ind w:left="720" w:hanging="360"/>
              <w:jc w:val="both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Study the validity and possible extension of the techniques used and types of justifications for an extended collection of locks (based on the study of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Q2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). In our case, this extended collection will be with the same locks as in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Phase 1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with restrictions.</w:t>
            </w:r>
          </w:p>
          <w:p w:rsidR="00000000" w:rsidDel="00000000" w:rsidP="00000000" w:rsidRDefault="00000000" w:rsidRPr="00000000" w14:paraId="00000010">
            <w:pPr xmlns:w="http://schemas.openxmlformats.org/wordprocessingml/2006/main">
              <w:numPr>
                <w:ilvl w:val="0"/>
                <w:numId w:val="1"/>
              </w:numPr>
              <w:spacing w:after="60" w:line="264" w:lineRule="auto"/>
              <w:ind w:left="720" w:hanging="360"/>
              <w:jc w:val="both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Take responsibility for the entire collection of padlocks (with and without restrictions) to learn and delve into the characteristics of each one.</w:t>
            </w:r>
          </w:p>
          <w:p w:rsidR="00000000" w:rsidDel="00000000" w:rsidP="00000000" w:rsidRDefault="00000000" w:rsidRPr="00000000" w14:paraId="00000011">
            <w:pPr xmlns:w="http://schemas.openxmlformats.org/wordprocessingml/2006/main">
              <w:numPr>
                <w:ilvl w:val="0"/>
                <w:numId w:val="1"/>
              </w:numPr>
              <w:spacing w:after="60" w:line="264" w:lineRule="auto"/>
              <w:ind w:left="720" w:hanging="360"/>
              <w:jc w:val="both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Develop verbal, communicative and analytical skills to formulate, discuss, write and present different questions and answers in work groups and class groups.</w:t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0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3" w:hRule="atLeast"/>
          <w:tblHeader w:val="0"/>
        </w:trPr>
        <w:tc>
          <w:tcPr>
            <w:shd w:fill="fdcaf3" w:val="clear"/>
          </w:tcPr>
          <w:p w:rsidR="00000000" w:rsidDel="00000000" w:rsidP="00000000" w:rsidRDefault="00000000" w:rsidRPr="00000000" w14:paraId="00000015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 xmlns:w="http://schemas.openxmlformats.org/wordprocessingml/2006/main">
              <w:pStyle w:val="Heading1"/>
              <w:spacing w:after="240" w:before="240" w:line="240" w:lineRule="auto"/>
              <w:rPr>
                <w:rFonts w:ascii="Avenir" w:cs="Avenir" w:eastAsia="Avenir" w:hAnsi="Avenir"/>
                <w:color w:val="262626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262626"/>
                <w:sz w:val="24"/>
                <w:szCs w:val="24"/>
                <w:rtl w:val="0"/>
              </w:rPr>
              <w:t xml:space="preserve">Phase structure: main moments, timing and classroom dynamics</w:t>
            </w:r>
          </w:p>
          <w:p w:rsidR="00000000" w:rsidDel="00000000" w:rsidP="00000000" w:rsidRDefault="00000000" w:rsidRPr="00000000" w14:paraId="00000018">
            <w:pPr xmlns:w="http://schemas.openxmlformats.org/wordprocessingml/2006/main">
              <w:pStyle w:val="Heading2"/>
              <w:tabs>
                <w:tab w:val="left" w:leader="none" w:pos="7076"/>
                <w:tab w:val="left" w:leader="none" w:pos="7643"/>
              </w:tabs>
              <w:spacing w:before="160" w:line="276" w:lineRule="auto"/>
              <w:rPr>
                <w:rFonts w:ascii="Avenir" w:cs="Avenir" w:eastAsia="Avenir" w:hAnsi="Avenir"/>
                <w:color w:val="262626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color w:val="262626"/>
                <w:sz w:val="20"/>
                <w:szCs w:val="20"/>
                <w:rtl w:val="0"/>
              </w:rPr>
              <w:t xml:space="preserve">[1] Comparison of R1 and sharing of different counting techniques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262626"/>
                <w:sz w:val="20"/>
                <w:szCs w:val="20"/>
                <w:rtl w:val="0"/>
              </w:rPr>
              <w:t xml:space="preserve">15 min</w:t>
            </w:r>
          </w:p>
          <w:p w:rsidR="00000000" w:rsidDel="00000000" w:rsidP="00000000" w:rsidRDefault="00000000" w:rsidRPr="00000000" w14:paraId="00000019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 xmlns:w="http://schemas.openxmlformats.org/wordprocessingml/2006/main"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START: END:</w:t>
            </w:r>
          </w:p>
          <w:p w:rsidR="00000000" w:rsidDel="00000000" w:rsidP="00000000" w:rsidRDefault="00000000" w:rsidRPr="00000000" w14:paraId="0000001B">
            <w:pPr xmlns:w="http://schemas.openxmlformats.org/wordprocessingml/2006/main">
              <w:spacing w:after="200" w:line="300" w:lineRule="auto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br xmlns:w="http://schemas.openxmlformats.org/wordprocessingml/2006/main" w:type="textWrapping"/>
            </w:r>
            <w:r xmlns:w="http://schemas.openxmlformats.org/wordprocessingml/2006/main"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1C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 xmlns:w="http://schemas.openxmlformats.org/wordprocessingml/2006/main"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16"/>
                <w:szCs w:val="16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[2] Presentation of Q2 and restrictions or new information on padlock codes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 xmlns:w="http://schemas.openxmlformats.org/wordprocessingml/2006/main"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START: END:</w:t>
            </w:r>
          </w:p>
          <w:p w:rsidR="00000000" w:rsidDel="00000000" w:rsidP="00000000" w:rsidRDefault="00000000" w:rsidRPr="00000000" w14:paraId="00000033">
            <w:pPr xmlns:w="http://schemas.openxmlformats.org/wordprocessingml/2006/main">
              <w:spacing w:after="200" w:line="300" w:lineRule="auto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br xmlns:w="http://schemas.openxmlformats.org/wordprocessingml/2006/main" w:type="textWrapping"/>
            </w:r>
            <w:r xmlns:w="http://schemas.openxmlformats.org/wordprocessingml/2006/main"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 xmlns:w="http://schemas.openxmlformats.org/wordprocessingml/2006/main"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[3]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color w:val="262626"/>
                <w:sz w:val="20"/>
                <w:szCs w:val="20"/>
                <w:rtl w:val="0"/>
              </w:rPr>
              <w:t xml:space="preserve">Group study of Q2, now taking responsibility for all the locks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                     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45-60 minutes</w:t>
            </w:r>
          </w:p>
          <w:p w:rsidR="00000000" w:rsidDel="00000000" w:rsidP="00000000" w:rsidRDefault="00000000" w:rsidRPr="00000000" w14:paraId="00000045">
            <w:pPr xmlns:w="http://schemas.openxmlformats.org/wordprocessingml/2006/main"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START: END:</w:t>
            </w:r>
          </w:p>
          <w:p w:rsidR="00000000" w:rsidDel="00000000" w:rsidP="00000000" w:rsidRDefault="00000000" w:rsidRPr="00000000" w14:paraId="00000046">
            <w:pPr xmlns:w="http://schemas.openxmlformats.org/wordprocessingml/2006/main">
              <w:spacing w:after="200" w:line="300" w:lineRule="auto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br xmlns:w="http://schemas.openxmlformats.org/wordprocessingml/2006/main" w:type="textWrapping"/>
            </w:r>
            <w:r xmlns:w="http://schemas.openxmlformats.org/wordprocessingml/2006/main"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COMMENTS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 xmlns:w="http://schemas.openxmlformats.org/wordprocessingml/2006/main"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[4] Sharing answers to Q2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10 minutes</w:t>
            </w:r>
          </w:p>
          <w:p w:rsidR="00000000" w:rsidDel="00000000" w:rsidP="00000000" w:rsidRDefault="00000000" w:rsidRPr="00000000" w14:paraId="00000055">
            <w:pPr xmlns:w="http://schemas.openxmlformats.org/wordprocessingml/2006/main"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START: END:</w:t>
            </w:r>
          </w:p>
          <w:p w:rsidR="00000000" w:rsidDel="00000000" w:rsidP="00000000" w:rsidRDefault="00000000" w:rsidRPr="00000000" w14:paraId="00000056">
            <w:pPr xmlns:w="http://schemas.openxmlformats.org/wordprocessingml/2006/main">
              <w:spacing w:after="200" w:line="300" w:lineRule="auto"/>
              <w:rPr>
                <w:rFonts w:ascii="Avenir" w:cs="Avenir" w:eastAsia="Avenir" w:hAnsi="Avenir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br xmlns:w="http://schemas.openxmlformats.org/wordprocessingml/2006/main" w:type="textWrapping"/>
            </w:r>
            <w:r xmlns:w="http://schemas.openxmlformats.org/wordprocessingml/2006/main"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COMMENTS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7076"/>
                <w:tab w:val="left" w:leader="none" w:pos="7784"/>
              </w:tabs>
              <w:spacing w:after="120" w:line="276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20" w:line="264" w:lineRule="auto"/>
              <w:jc w:val="both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2.08496093749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0"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30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 xmlns:w="http://schemas.openxmlformats.org/wordprocessingml/2006/main">
      <w:tabs>
        <w:tab w:val="center" w:leader="none" w:pos="4513"/>
        <w:tab w:val="right" w:leader="none" w:pos="9026"/>
      </w:tabs>
      <w:spacing w:line="240" w:lineRule="auto"/>
      <w:jc w:val="right"/>
      <w:rPr/>
    </w:pPr>
    <w:r xmlns:w="http://schemas.openxmlformats.org/wordprocessingml/2006/main" w:rsidDel="00000000" w:rsidR="00000000" w:rsidRPr="00000000">
      <w:rPr>
        <w:rFonts w:ascii="Aptos" w:cs="Aptos" w:eastAsia="Aptos" w:hAnsi="Aptos"/>
        <w:rtl w:val="0"/>
      </w:rPr>
      <w:t xml:space="preserve"> </w:t>
    </w:r>
    <w:r xmlns:w="http://schemas.openxmlformats.org/wordprocessingml/2006/main" w:rsidDel="00000000" w:rsidR="00000000" w:rsidRPr="00000000">
      <w:rPr>
        <w:rFonts w:ascii="Aptos" w:cs="Aptos" w:eastAsia="Aptos" w:hAnsi="Aptos"/>
        <w:rtl w:val="0"/>
      </w:rPr>
      <w:tab xmlns:w="http://schemas.openxmlformats.org/wordprocessingml/2006/main"/>
    </w:r>
    <w:r xmlns:w="http://schemas.openxmlformats.org/wordprocessingml/2006/main" w:rsidDel="00000000" w:rsidR="00000000" w:rsidRPr="00000000">
      <w:rPr>
        <w:rFonts w:ascii="Avenir" w:cs="Avenir" w:eastAsia="Avenir" w:hAnsi="Avenir"/>
        <w:b w:val="1"/>
        <w:sz w:val="24"/>
        <w:szCs w:val="24"/>
        <w:rtl w:val="0"/>
      </w:rPr>
      <w:t xml:space="preserve">PHASE 2 </w:t>
    </w:r>
    <w:r xmlns:w="http://schemas.openxmlformats.org/wordprocessingml/2006/main" w:rsidDel="00000000" w:rsidR="00000000" w:rsidRPr="00000000">
      <w:rPr>
        <w:rFonts w:ascii="Avenir" w:cs="Avenir" w:eastAsia="Avenir" w:hAnsi="Avenir"/>
        <w:sz w:val="24"/>
        <w:szCs w:val="24"/>
        <w:rtl w:val="0"/>
      </w:rPr>
      <w:t xml:space="preserve">- Padlocks Situation</w:t>
    </w:r>
    <w:r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 w:rsidDel="00000000" w:rsidR="00000000" w:rsidRPr="00000000">
      <mc:AlternateCont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14657</wp:posOffset>
              </wp:positionV>
              <wp:extent cx="1718945" cy="66611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86525" y="3446925"/>
                        <a:ext cx="1718945" cy="666115"/>
                        <a:chOff x="4486525" y="3446925"/>
                        <a:chExt cx="1718950" cy="805450"/>
                      </a:xfrm>
                    </wpg:grpSpPr>
                    <wpg:grpSp>
                      <wpg:cNvGrpSpPr/>
                      <wpg:grpSpPr>
                        <a:xfrm>
                          <a:off x="4486528" y="3446943"/>
                          <a:ext cx="1718945" cy="805416"/>
                          <a:chOff x="0" y="0"/>
                          <a:chExt cx="2011680" cy="894327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011675" cy="73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A pink hexagon with black background&#10;&#10;Description automatically generated"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554480" y="0"/>
                            <a:ext cx="457200" cy="50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A red circle with black background&#10;&#10;Description automatically generated"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657860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A purple square with white dots&#10;&#10;Description automatically generated" id="6" name="Shape 6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 flipH="1" rot="9135914">
                            <a:off x="672592" y="366268"/>
                            <a:ext cx="75692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14657</wp:posOffset>
              </wp:positionV>
              <wp:extent cx="1718945" cy="666115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945" cy="666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