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CB9CB" w14:textId="77777777" w:rsidR="009549AC" w:rsidRPr="008F7A92" w:rsidRDefault="00BC6589">
      <w:pPr>
        <w:rPr>
          <w:rFonts w:ascii="Avenir" w:eastAsia="Avenir" w:hAnsi="Avenir" w:cs="Avenir"/>
          <w:b/>
          <w:sz w:val="24"/>
          <w:szCs w:val="24"/>
        </w:rPr>
      </w:pPr>
      <w:r w:rsidRPr="008F7A92">
        <w:rPr>
          <w:rFonts w:ascii="Avenir" w:eastAsia="Avenir" w:hAnsi="Avenir" w:cs="Avenir"/>
          <w:b/>
          <w:sz w:val="24"/>
          <w:szCs w:val="24"/>
        </w:rPr>
        <w:t>Fase 0—Introductòria: Presentació de Q0 i primera exploració dels cadenats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9549AC" w:rsidRPr="008F7A92" w14:paraId="474CB9D8" w14:textId="77777777">
        <w:trPr>
          <w:trHeight w:val="4466"/>
        </w:trPr>
        <w:tc>
          <w:tcPr>
            <w:tcW w:w="137" w:type="dxa"/>
            <w:shd w:val="clear" w:color="auto" w:fill="5E3BFF"/>
          </w:tcPr>
          <w:p w14:paraId="474CB9CC" w14:textId="77777777" w:rsidR="009549AC" w:rsidRPr="008F7A92" w:rsidRDefault="009549AC"/>
          <w:p w14:paraId="474CB9CD" w14:textId="77777777" w:rsidR="009549AC" w:rsidRPr="008F7A92" w:rsidRDefault="009549AC"/>
          <w:p w14:paraId="474CB9CE" w14:textId="77777777" w:rsidR="009549AC" w:rsidRPr="008F7A92" w:rsidRDefault="009549AC"/>
        </w:tc>
        <w:tc>
          <w:tcPr>
            <w:tcW w:w="138" w:type="dxa"/>
          </w:tcPr>
          <w:p w14:paraId="474CB9CF" w14:textId="77777777" w:rsidR="009549AC" w:rsidRPr="008F7A92" w:rsidRDefault="009549AC"/>
        </w:tc>
        <w:tc>
          <w:tcPr>
            <w:tcW w:w="8740" w:type="dxa"/>
          </w:tcPr>
          <w:p w14:paraId="474CB9D0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color w:val="5E3BFF"/>
                <w:sz w:val="24"/>
                <w:szCs w:val="24"/>
              </w:rPr>
              <w:t xml:space="preserve">Objectius i qüestions principals </w:t>
            </w:r>
          </w:p>
          <w:p w14:paraId="474CB9D1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</w:rPr>
              <w:t>Per al docent</w:t>
            </w:r>
          </w:p>
          <w:p w14:paraId="474CB9D2" w14:textId="77777777" w:rsidR="009549AC" w:rsidRPr="008F7A92" w:rsidRDefault="00BC658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>Presentació de la qüestió generatriu Q0, juntament amb la primera col·lecció de cadenats que ha de distribuir entre els diferents grups.</w:t>
            </w:r>
          </w:p>
          <w:p w14:paraId="474CB9D3" w14:textId="77777777" w:rsidR="009549AC" w:rsidRPr="008F7A92" w:rsidRDefault="00BC658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Fer emergir la necessitat d’establir una terminologia comuna per a referir-se a les diferents variables que caracteritzen cada cadenat. </w:t>
            </w:r>
            <w:r w:rsidRPr="008F7A92">
              <w:rPr>
                <w:rFonts w:ascii="Avenir" w:eastAsia="Avenir" w:hAnsi="Avenir" w:cs="Avenir"/>
                <w:i/>
                <w:color w:val="000000"/>
              </w:rPr>
              <w:t>No fer-ho f</w:t>
            </w:r>
            <w:r w:rsidRPr="008F7A92">
              <w:rPr>
                <w:rFonts w:ascii="Avenir" w:eastAsia="Avenir" w:hAnsi="Avenir" w:cs="Avenir"/>
                <w:i/>
              </w:rPr>
              <w:t>ins després de la posada en comú de la pluja de qüestions Q0[1].</w:t>
            </w:r>
          </w:p>
          <w:p w14:paraId="474CB9D4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</w:rPr>
              <w:t>Per als estudiants</w:t>
            </w:r>
          </w:p>
          <w:p w14:paraId="474CB9D5" w14:textId="77777777" w:rsidR="009549AC" w:rsidRPr="008F7A92" w:rsidRDefault="00BC658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>Primera exploració de Q0 i formulació de qüestions relatives a la necessitat de calcular quants codis admet un cadenat.</w:t>
            </w:r>
          </w:p>
          <w:p w14:paraId="474CB9D6" w14:textId="77777777" w:rsidR="009549AC" w:rsidRPr="008F7A92" w:rsidRDefault="00BC658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>Proposar terminologia per a referir-se als diferents elements i variables del cadenat (cel</w:t>
            </w:r>
            <w:r w:rsidRPr="008F7A92">
              <w:rPr>
                <w:rFonts w:ascii="Avenir" w:eastAsia="Avenir" w:hAnsi="Avenir" w:cs="Avenir"/>
              </w:rPr>
              <w:t>·</w:t>
            </w:r>
            <w:r w:rsidRPr="008F7A92">
              <w:rPr>
                <w:rFonts w:ascii="Avenir" w:eastAsia="Avenir" w:hAnsi="Avenir" w:cs="Avenir"/>
                <w:color w:val="000000"/>
              </w:rPr>
              <w:t>la, nombre, codi, etc.) i veure la necessitat d’establir una terminologia comuna.</w:t>
            </w:r>
          </w:p>
          <w:p w14:paraId="474CB9D7" w14:textId="77777777" w:rsidR="009549AC" w:rsidRPr="008F7A92" w:rsidRDefault="00BC658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>Desenvolupar competències verbals, comunicatives i analítiques per formular, discutir, redactar i exposar les diferents qüestions i respostes en petit grup i gran grup.</w:t>
            </w:r>
          </w:p>
        </w:tc>
      </w:tr>
      <w:tr w:rsidR="009549AC" w:rsidRPr="008F7A92" w14:paraId="474CB9DC" w14:textId="77777777">
        <w:trPr>
          <w:trHeight w:val="44"/>
        </w:trPr>
        <w:tc>
          <w:tcPr>
            <w:tcW w:w="137" w:type="dxa"/>
          </w:tcPr>
          <w:p w14:paraId="474CB9D9" w14:textId="77777777" w:rsidR="009549AC" w:rsidRPr="008F7A92" w:rsidRDefault="009549AC"/>
        </w:tc>
        <w:tc>
          <w:tcPr>
            <w:tcW w:w="138" w:type="dxa"/>
          </w:tcPr>
          <w:p w14:paraId="474CB9DA" w14:textId="77777777" w:rsidR="009549AC" w:rsidRPr="008F7A92" w:rsidRDefault="009549AC"/>
        </w:tc>
        <w:tc>
          <w:tcPr>
            <w:tcW w:w="8740" w:type="dxa"/>
          </w:tcPr>
          <w:p w14:paraId="474CB9DB" w14:textId="77777777" w:rsidR="009549AC" w:rsidRPr="008F7A92" w:rsidRDefault="009549AC">
            <w:pPr>
              <w:rPr>
                <w:rFonts w:ascii="Avenir" w:eastAsia="Avenir" w:hAnsi="Avenir" w:cs="Avenir"/>
              </w:rPr>
            </w:pPr>
          </w:p>
        </w:tc>
      </w:tr>
      <w:tr w:rsidR="009549AC" w:rsidRPr="008F7A92" w14:paraId="474CB9EA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474CB9DD" w14:textId="77777777" w:rsidR="009549AC" w:rsidRPr="008F7A92" w:rsidRDefault="009549AC"/>
        </w:tc>
        <w:tc>
          <w:tcPr>
            <w:tcW w:w="138" w:type="dxa"/>
          </w:tcPr>
          <w:p w14:paraId="474CB9DE" w14:textId="77777777" w:rsidR="009549AC" w:rsidRPr="008F7A92" w:rsidRDefault="009549AC"/>
        </w:tc>
        <w:tc>
          <w:tcPr>
            <w:tcW w:w="8740" w:type="dxa"/>
          </w:tcPr>
          <w:p w14:paraId="474CB9DF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moments principals, temporització i dinàmica d’aula</w:t>
            </w:r>
          </w:p>
          <w:p w14:paraId="474CB9E0" w14:textId="77777777" w:rsidR="009549AC" w:rsidRPr="008F7A92" w:rsidRDefault="00BC6589">
            <w:pPr>
              <w:pStyle w:val="Heading2"/>
              <w:tabs>
                <w:tab w:val="left" w:pos="7076"/>
                <w:tab w:val="left" w:pos="7643"/>
              </w:tabs>
              <w:spacing w:after="120" w:line="276" w:lineRule="auto"/>
              <w:rPr>
                <w:rFonts w:ascii="Avenir" w:eastAsia="Avenir" w:hAnsi="Avenir" w:cs="Avenir"/>
                <w:color w:val="262626"/>
                <w:sz w:val="20"/>
                <w:szCs w:val="20"/>
              </w:rPr>
            </w:pPr>
            <w:r w:rsidRPr="008F7A92"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 xml:space="preserve">[1] Presentació de Q0 i recollida de qüestions derivades                                       </w:t>
            </w:r>
            <w:r w:rsidRPr="008F7A92">
              <w:rPr>
                <w:rFonts w:ascii="Avenir" w:eastAsia="Avenir" w:hAnsi="Avenir" w:cs="Avenir"/>
                <w:color w:val="262626"/>
                <w:sz w:val="20"/>
                <w:szCs w:val="20"/>
              </w:rPr>
              <w:t xml:space="preserve">         20-30 min</w:t>
            </w:r>
          </w:p>
          <w:p w14:paraId="474CB9E1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8F7A92">
              <w:rPr>
                <w:rFonts w:ascii="Avenir" w:eastAsia="Avenir" w:hAnsi="Avenir" w:cs="Avenir"/>
                <w:color w:val="5E3BFF"/>
              </w:rPr>
              <w:t>docent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presenta la primera col·lecció de cadenats [</w:t>
            </w:r>
            <w:r w:rsidRPr="008F7A92">
              <w:rPr>
                <w:rFonts w:ascii="Avenir" w:eastAsia="Avenir" w:hAnsi="Avenir" w:cs="Avenir"/>
                <w:color w:val="3A7D22"/>
              </w:rPr>
              <w:t>Cadenats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] i introdueix la qüestió generatriu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Q0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sobre: </w:t>
            </w:r>
            <w:r w:rsidRPr="008F7A92">
              <w:rPr>
                <w:rFonts w:ascii="Avenir" w:eastAsia="Avenir" w:hAnsi="Avenir" w:cs="Avenir"/>
                <w:i/>
                <w:color w:val="000000"/>
              </w:rPr>
              <w:t>De la col·lecció de cadenats, quin dels cadenats és més segur?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[</w:t>
            </w:r>
            <w:r w:rsidRPr="008F7A92">
              <w:rPr>
                <w:rFonts w:ascii="Avenir" w:eastAsia="Avenir" w:hAnsi="Avenir" w:cs="Avenir"/>
                <w:color w:val="3A7D22"/>
              </w:rPr>
              <w:t>Presentació guia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]. </w:t>
            </w:r>
          </w:p>
          <w:p w14:paraId="474CB9E2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noProof/>
                <w:color w:val="000000"/>
                <w:sz w:val="18"/>
                <w:szCs w:val="18"/>
                <w:highlight w:val="white"/>
              </w:rPr>
              <w:drawing>
                <wp:inline distT="0" distB="0" distL="0" distR="0" wp14:anchorId="474CBA53" wp14:editId="474CBA54">
                  <wp:extent cx="3708464" cy="1001794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64" cy="10017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F7A92">
              <w:rPr>
                <w:rFonts w:ascii="Avenir" w:eastAsia="Avenir" w:hAnsi="Avenir" w:cs="Avenir"/>
                <w:color w:val="000000"/>
                <w:highlight w:val="white"/>
              </w:rPr>
              <w:br/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8F7A92">
              <w:rPr>
                <w:rFonts w:ascii="Avenir" w:eastAsia="Avenir" w:hAnsi="Avenir" w:cs="Avenir"/>
                <w:color w:val="5E3BFF"/>
              </w:rPr>
              <w:t xml:space="preserve">docent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recull una primera pluja de qüestions derivades de Q0 i s’encarrega d’esbossar l’obertura del mapa de qüestions i respostes, a la pissarra i posteriorment digitalment (veure exemple a la </w:t>
            </w:r>
            <w:r w:rsidRPr="008F7A92">
              <w:rPr>
                <w:rFonts w:ascii="Avenir" w:eastAsia="Avenir" w:hAnsi="Avenir" w:cs="Avenir"/>
                <w:color w:val="E97132"/>
              </w:rPr>
              <w:t xml:space="preserve">Imatge 1A </w:t>
            </w:r>
            <w:r w:rsidRPr="008F7A92">
              <w:rPr>
                <w:rFonts w:ascii="Avenir" w:eastAsia="Avenir" w:hAnsi="Avenir" w:cs="Avenir"/>
                <w:color w:val="000000"/>
              </w:rPr>
              <w:t>i</w:t>
            </w:r>
            <w:r w:rsidRPr="008F7A92">
              <w:rPr>
                <w:rFonts w:ascii="Avenir" w:eastAsia="Avenir" w:hAnsi="Avenir" w:cs="Avenir"/>
                <w:color w:val="E97132"/>
              </w:rPr>
              <w:t xml:space="preserve"> Imatge 1B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). La discussió no pot estar encaminada únicament sobre la tecnologia del cadenat o el material amb què estigui fabricat (en cap moment el cadenat s'obrirà trencant-lo o forçant-lo). La </w:t>
            </w:r>
            <w:r w:rsidRPr="008F7A92">
              <w:rPr>
                <w:rFonts w:ascii="Avenir" w:eastAsia="Avenir" w:hAnsi="Avenir" w:cs="Avenir"/>
                <w:color w:val="E97132"/>
              </w:rPr>
              <w:t>Taula 1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(que es troba a continuació i com a document separat per als docents) inclou una descripció de les característ</w:t>
            </w:r>
            <w:r w:rsidRPr="008F7A92">
              <w:rPr>
                <w:rFonts w:ascii="Avenir" w:eastAsia="Avenir" w:hAnsi="Avenir" w:cs="Avenir"/>
                <w:color w:val="000000"/>
              </w:rPr>
              <w:t>iques de cada cadenat, a més de poder ensenyar-los físicament.</w:t>
            </w:r>
          </w:p>
          <w:p w14:paraId="474CB9E3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D’aquesta primera pluja de qüestions, hauria de sortir la qüestió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Q1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sobre: </w:t>
            </w:r>
            <w:r w:rsidRPr="008F7A92">
              <w:rPr>
                <w:rFonts w:ascii="Avenir" w:eastAsia="Avenir" w:hAnsi="Avenir" w:cs="Avenir"/>
                <w:i/>
                <w:color w:val="000000"/>
              </w:rPr>
              <w:t xml:space="preserve">Quants codis admet cada cadenat? </w:t>
            </w:r>
            <w:r w:rsidRPr="008F7A92">
              <w:rPr>
                <w:rFonts w:ascii="Avenir" w:eastAsia="Avenir" w:hAnsi="Avenir" w:cs="Avenir"/>
              </w:rPr>
              <w:t>O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, sota la hipòtesi que no saben res més dels cadenats al marge de les seves característiques, es planteja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Q1.1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sobre: Q</w:t>
            </w:r>
            <w:r w:rsidRPr="008F7A92">
              <w:rPr>
                <w:rFonts w:ascii="Avenir" w:eastAsia="Avenir" w:hAnsi="Avenir" w:cs="Avenir"/>
                <w:i/>
                <w:color w:val="000000"/>
              </w:rPr>
              <w:t>uin dels cadenats admet més codis?</w:t>
            </w:r>
          </w:p>
          <w:p w14:paraId="474CB9E4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</w:rPr>
              <w:t xml:space="preserve">[2] Posada en comú de terminologia comuna                                                                  </w:t>
            </w:r>
            <w:r w:rsidRPr="008F7A92">
              <w:rPr>
                <w:rFonts w:ascii="Avenir" w:eastAsia="Avenir" w:hAnsi="Avenir" w:cs="Avenir"/>
                <w:color w:val="000000"/>
              </w:rPr>
              <w:t>15 minuts</w:t>
            </w:r>
          </w:p>
          <w:p w14:paraId="474CB9E5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En finalitzar el moment anterior, és molt probable que els </w:t>
            </w:r>
            <w:r w:rsidRPr="008F7A92">
              <w:rPr>
                <w:rFonts w:ascii="Avenir" w:eastAsia="Avenir" w:hAnsi="Avenir" w:cs="Avenir"/>
                <w:color w:val="5E3BFF"/>
              </w:rPr>
              <w:t xml:space="preserve">estudiants individualment </w:t>
            </w:r>
            <w:r w:rsidRPr="008F7A92">
              <w:rPr>
                <w:rFonts w:ascii="Avenir" w:eastAsia="Avenir" w:hAnsi="Avenir" w:cs="Avenir"/>
                <w:color w:val="000000"/>
              </w:rPr>
              <w:t>utilitzi diferent terminologia</w:t>
            </w:r>
            <w:r w:rsidRPr="008F7A92">
              <w:rPr>
                <w:rFonts w:ascii="Avenir" w:eastAsia="Avenir" w:hAnsi="Avenir" w:cs="Avenir"/>
                <w:color w:val="C00000"/>
              </w:rPr>
              <w:t xml:space="preserve">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per referir-se als elements o variables que caracteritzen cadascun dels cadenats. </w:t>
            </w:r>
          </w:p>
          <w:p w14:paraId="474CB9E6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lastRenderedPageBreak/>
              <w:t xml:space="preserve">És necessari doncs que el </w:t>
            </w:r>
            <w:r w:rsidRPr="008F7A92">
              <w:rPr>
                <w:rFonts w:ascii="Avenir" w:eastAsia="Avenir" w:hAnsi="Avenir" w:cs="Avenir"/>
                <w:color w:val="5E3BFF"/>
              </w:rPr>
              <w:t xml:space="preserve">docent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comparteixi i acordi un </w:t>
            </w:r>
            <w:r w:rsidRPr="008F7A92">
              <w:rPr>
                <w:rFonts w:ascii="Avenir" w:eastAsia="Avenir" w:hAnsi="Avenir" w:cs="Avenir"/>
                <w:color w:val="3A7D22"/>
              </w:rPr>
              <w:t>vocabulari comú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que serà necessari </w:t>
            </w:r>
            <w:r w:rsidRPr="008F7A92">
              <w:rPr>
                <w:rFonts w:ascii="Avenir" w:eastAsia="Avenir" w:hAnsi="Avenir" w:cs="Avenir"/>
              </w:rPr>
              <w:t>perquè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cada grup pugui començar a treballar ja amb els cadenats per descobrir el nombre de codis que admet. Veure </w:t>
            </w:r>
            <w:r w:rsidRPr="008F7A92">
              <w:rPr>
                <w:rFonts w:ascii="Avenir" w:eastAsia="Avenir" w:hAnsi="Avenir" w:cs="Avenir"/>
                <w:color w:val="E97132"/>
              </w:rPr>
              <w:t>Imatge 2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, transparència inclosa a la </w:t>
            </w:r>
            <w:r w:rsidRPr="008F7A92">
              <w:rPr>
                <w:rFonts w:ascii="Avenir" w:eastAsia="Avenir" w:hAnsi="Avenir" w:cs="Avenir"/>
                <w:color w:val="3A7D22"/>
              </w:rPr>
              <w:t>Presentació Guia</w:t>
            </w:r>
            <w:r w:rsidRPr="008F7A92">
              <w:rPr>
                <w:rFonts w:ascii="Avenir" w:eastAsia="Avenir" w:hAnsi="Avenir" w:cs="Avenir"/>
                <w:color w:val="000000"/>
              </w:rPr>
              <w:t>.</w:t>
            </w:r>
          </w:p>
          <w:p w14:paraId="474CB9E7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</w:rPr>
            </w:pPr>
            <w:r w:rsidRPr="008F7A92">
              <w:rPr>
                <w:rFonts w:ascii="Avenir" w:eastAsia="Avenir" w:hAnsi="Avenir" w:cs="Avenir"/>
                <w:b/>
              </w:rPr>
              <w:t>[3] Formació de grups per a l’estudi de Q1 i repartiment de cadenats</w:t>
            </w:r>
          </w:p>
          <w:p w14:paraId="474CB9E8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A partir d’aquesta posada en comú, el </w:t>
            </w:r>
            <w:r w:rsidRPr="008F7A92">
              <w:rPr>
                <w:rFonts w:ascii="Avenir" w:eastAsia="Avenir" w:hAnsi="Avenir" w:cs="Avenir"/>
                <w:color w:val="5E3BFF"/>
              </w:rPr>
              <w:t>docent c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oncreta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Q1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i divideix als </w:t>
            </w:r>
            <w:r w:rsidRPr="008F7A92">
              <w:rPr>
                <w:rFonts w:ascii="Avenir" w:eastAsia="Avenir" w:hAnsi="Avenir" w:cs="Avenir"/>
                <w:color w:val="5E3BFF"/>
              </w:rPr>
              <w:t>estudiants en grups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de 4-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 xml:space="preserve">5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membres. Cada grup rep un </w:t>
            </w:r>
            <w:r w:rsidRPr="008F7A92">
              <w:rPr>
                <w:rFonts w:ascii="Avenir" w:eastAsia="Avenir" w:hAnsi="Avenir" w:cs="Avenir"/>
                <w:color w:val="3A7D22"/>
              </w:rPr>
              <w:t>cadenat diferent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o, en cas d’haver-hi </w:t>
            </w:r>
            <w:r w:rsidRPr="008F7A92">
              <w:rPr>
                <w:rFonts w:ascii="Avenir" w:eastAsia="Avenir" w:hAnsi="Avenir" w:cs="Avenir"/>
              </w:rPr>
              <w:t>més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grups que cadenats, es duplica l’assignació a un dels cadenats. </w:t>
            </w:r>
          </w:p>
          <w:p w14:paraId="474CB9E9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8F7A92">
              <w:rPr>
                <w:rFonts w:ascii="Avenir" w:eastAsia="Avenir" w:hAnsi="Avenir" w:cs="Avenir"/>
                <w:color w:val="5E3BFF"/>
              </w:rPr>
              <w:t xml:space="preserve">docent </w:t>
            </w:r>
            <w:r w:rsidRPr="008F7A92">
              <w:rPr>
                <w:rFonts w:ascii="Avenir" w:eastAsia="Avenir" w:hAnsi="Avenir" w:cs="Avenir"/>
                <w:color w:val="000000"/>
              </w:rPr>
              <w:t>pot començar a presentar també (i si hi ha temps) l’</w:t>
            </w:r>
            <w:r w:rsidRPr="008F7A92">
              <w:rPr>
                <w:rFonts w:ascii="Avenir" w:eastAsia="Avenir" w:hAnsi="Avenir" w:cs="Avenir"/>
                <w:color w:val="3A7D22"/>
              </w:rPr>
              <w:t xml:space="preserve">Informe-presentació 1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que, per grups de treball, s’haurà d’elaborar, com a síntesi de l’estudi sobre el cadenat </w:t>
            </w:r>
            <w:r w:rsidRPr="008F7A92">
              <w:rPr>
                <w:rFonts w:ascii="Avenir" w:eastAsia="Avenir" w:hAnsi="Avenir" w:cs="Avenir"/>
              </w:rPr>
              <w:t>del qual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es responsabilitzen.</w:t>
            </w:r>
          </w:p>
        </w:tc>
      </w:tr>
      <w:tr w:rsidR="009549AC" w:rsidRPr="008F7A92" w14:paraId="474CB9F0" w14:textId="77777777">
        <w:trPr>
          <w:trHeight w:val="44"/>
        </w:trPr>
        <w:tc>
          <w:tcPr>
            <w:tcW w:w="137" w:type="dxa"/>
          </w:tcPr>
          <w:p w14:paraId="474CB9EB" w14:textId="77777777" w:rsidR="009549AC" w:rsidRPr="008F7A92" w:rsidRDefault="009549AC"/>
        </w:tc>
        <w:tc>
          <w:tcPr>
            <w:tcW w:w="138" w:type="dxa"/>
          </w:tcPr>
          <w:p w14:paraId="474CB9EC" w14:textId="77777777" w:rsidR="009549AC" w:rsidRPr="008F7A92" w:rsidRDefault="009549AC"/>
        </w:tc>
        <w:tc>
          <w:tcPr>
            <w:tcW w:w="8740" w:type="dxa"/>
          </w:tcPr>
          <w:p w14:paraId="474CB9EF" w14:textId="77777777" w:rsidR="009549AC" w:rsidRPr="008F7A92" w:rsidRDefault="00BC6589">
            <w:pPr>
              <w:tabs>
                <w:tab w:val="left" w:pos="6858"/>
              </w:tabs>
            </w:pPr>
            <w:r w:rsidRPr="008F7A92">
              <w:tab/>
            </w:r>
          </w:p>
        </w:tc>
      </w:tr>
      <w:tr w:rsidR="009549AC" w:rsidRPr="008F7A92" w14:paraId="474CB9FA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474CB9F1" w14:textId="77777777" w:rsidR="009549AC" w:rsidRPr="008F7A92" w:rsidRDefault="009549AC"/>
        </w:tc>
        <w:tc>
          <w:tcPr>
            <w:tcW w:w="138" w:type="dxa"/>
          </w:tcPr>
          <w:p w14:paraId="474CB9F2" w14:textId="77777777" w:rsidR="009549AC" w:rsidRPr="008F7A92" w:rsidRDefault="009549AC"/>
        </w:tc>
        <w:tc>
          <w:tcPr>
            <w:tcW w:w="8740" w:type="dxa"/>
          </w:tcPr>
          <w:p w14:paraId="474CB9F3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3A7D22"/>
                <w:sz w:val="28"/>
                <w:szCs w:val="28"/>
              </w:rPr>
              <w:t>Recursos i materials necessaris/disponibles</w:t>
            </w:r>
          </w:p>
          <w:p w14:paraId="474CB9F4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</w:rPr>
              <w:t>Per als docents</w:t>
            </w:r>
          </w:p>
          <w:p w14:paraId="474CB9F5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3A7D22"/>
              </w:rPr>
              <w:t xml:space="preserve">Presentació guia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del professor. La presentació guia sobre tota l’experimentació, des de la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Fase 0-Introductòria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a la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Fase 4</w:t>
            </w:r>
            <w:r w:rsidRPr="008F7A92">
              <w:rPr>
                <w:rFonts w:ascii="Avenir" w:eastAsia="Avenir" w:hAnsi="Avenir" w:cs="Avenir"/>
                <w:color w:val="000000"/>
              </w:rPr>
              <w:t>.</w:t>
            </w:r>
          </w:p>
          <w:p w14:paraId="474CB9F6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Elaboració del primer esbós del </w:t>
            </w:r>
            <w:r w:rsidRPr="008F7A92">
              <w:rPr>
                <w:rFonts w:ascii="Avenir" w:eastAsia="Avenir" w:hAnsi="Avenir" w:cs="Avenir"/>
                <w:color w:val="3A7D22"/>
              </w:rPr>
              <w:t>mapa de qüestions i respostes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a la pissarra, per després ser transferit a, per exemple, un </w:t>
            </w:r>
            <w:r w:rsidRPr="008F7A92">
              <w:rPr>
                <w:rFonts w:ascii="Avenir" w:eastAsia="Avenir" w:hAnsi="Avenir" w:cs="Avenir"/>
                <w:color w:val="3A7D22"/>
              </w:rPr>
              <w:t xml:space="preserve">Padlet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o un </w:t>
            </w:r>
            <w:r w:rsidRPr="008F7A92">
              <w:rPr>
                <w:rFonts w:ascii="Avenir" w:eastAsia="Avenir" w:hAnsi="Avenir" w:cs="Avenir"/>
                <w:color w:val="3A7D22"/>
              </w:rPr>
              <w:t xml:space="preserve">MIRO </w:t>
            </w:r>
            <w:r w:rsidRPr="008F7A92">
              <w:rPr>
                <w:rFonts w:ascii="Avenir" w:eastAsia="Avenir" w:hAnsi="Avenir" w:cs="Avenir"/>
                <w:color w:val="000000"/>
              </w:rPr>
              <w:t>o</w:t>
            </w:r>
            <w:r w:rsidRPr="008F7A92">
              <w:rPr>
                <w:rFonts w:ascii="Avenir" w:eastAsia="Avenir" w:hAnsi="Avenir" w:cs="Avenir"/>
                <w:color w:val="3A7D22"/>
              </w:rPr>
              <w:t xml:space="preserve">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un </w:t>
            </w:r>
            <w:proofErr w:type="spellStart"/>
            <w:r w:rsidRPr="008F7A92">
              <w:rPr>
                <w:rFonts w:ascii="Avenir" w:eastAsia="Avenir" w:hAnsi="Avenir" w:cs="Avenir"/>
                <w:color w:val="3A7D22"/>
              </w:rPr>
              <w:t>Canva</w:t>
            </w:r>
            <w:proofErr w:type="spellEnd"/>
            <w:r w:rsidRPr="008F7A92">
              <w:rPr>
                <w:rFonts w:ascii="Avenir" w:eastAsia="Avenir" w:hAnsi="Avenir" w:cs="Avenir"/>
                <w:color w:val="3A7D22"/>
              </w:rPr>
              <w:t xml:space="preserve"> </w:t>
            </w:r>
            <w:r w:rsidRPr="008F7A92">
              <w:rPr>
                <w:rFonts w:ascii="Avenir" w:eastAsia="Avenir" w:hAnsi="Avenir" w:cs="Avenir"/>
                <w:color w:val="000000"/>
              </w:rPr>
              <w:t>(</w:t>
            </w:r>
            <w:r w:rsidRPr="008F7A92">
              <w:rPr>
                <w:rFonts w:ascii="Avenir" w:eastAsia="Avenir" w:hAnsi="Avenir" w:cs="Avenir"/>
              </w:rPr>
              <w:t>vegeu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</w:t>
            </w:r>
            <w:r w:rsidRPr="008F7A92">
              <w:rPr>
                <w:rFonts w:ascii="Avenir" w:eastAsia="Avenir" w:hAnsi="Avenir" w:cs="Avenir"/>
                <w:color w:val="E97132"/>
              </w:rPr>
              <w:t>Imatge 1B</w:t>
            </w:r>
            <w:r w:rsidRPr="008F7A92">
              <w:rPr>
                <w:rFonts w:ascii="Avenir" w:eastAsia="Avenir" w:hAnsi="Avenir" w:cs="Avenir"/>
                <w:color w:val="000000"/>
              </w:rPr>
              <w:t>) amb accés a tots els estudiants de la mateixa classe.</w:t>
            </w:r>
          </w:p>
          <w:p w14:paraId="474CB9F7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</w:rPr>
              <w:t>Per als estudiants</w:t>
            </w:r>
          </w:p>
          <w:p w14:paraId="474CB9F8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3A7D22"/>
              </w:rPr>
              <w:t>Cadenats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físics,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6 en total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, més la descripció de les característiques de cada cadenat oral i inclosa a la </w:t>
            </w:r>
            <w:r w:rsidRPr="008F7A92">
              <w:rPr>
                <w:rFonts w:ascii="Avenir" w:eastAsia="Avenir" w:hAnsi="Avenir" w:cs="Avenir"/>
                <w:color w:val="3A7D22"/>
              </w:rPr>
              <w:t>Presentació guia.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S’entrega un cadenat diferent a cada grup.</w:t>
            </w:r>
          </w:p>
          <w:p w14:paraId="474CB9F9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>L’</w:t>
            </w:r>
            <w:r w:rsidRPr="008F7A92">
              <w:rPr>
                <w:rFonts w:ascii="Avenir" w:eastAsia="Avenir" w:hAnsi="Avenir" w:cs="Avenir"/>
                <w:color w:val="3A7D22"/>
              </w:rPr>
              <w:t xml:space="preserve">Informe-Presentació 1 </w:t>
            </w:r>
            <w:r w:rsidRPr="008F7A92">
              <w:rPr>
                <w:rFonts w:ascii="Avenir" w:eastAsia="Avenir" w:hAnsi="Avenir" w:cs="Avenir"/>
                <w:color w:val="000000"/>
              </w:rPr>
              <w:t>(</w:t>
            </w:r>
            <w:r w:rsidRPr="008F7A92">
              <w:rPr>
                <w:rFonts w:ascii="Avenir" w:eastAsia="Avenir" w:hAnsi="Avenir" w:cs="Avenir"/>
              </w:rPr>
              <w:t>vegeu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material de la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Fase 1</w:t>
            </w:r>
            <w:r w:rsidRPr="008F7A92">
              <w:rPr>
                <w:rFonts w:ascii="Avenir" w:eastAsia="Avenir" w:hAnsi="Avenir" w:cs="Avenir"/>
                <w:color w:val="000000"/>
              </w:rPr>
              <w:t>) és un informe grupal que el docent pot començar a presentar en el moment [2] o a la fase següent: Fase 1 (</w:t>
            </w:r>
            <w:r w:rsidRPr="008F7A92">
              <w:rPr>
                <w:rFonts w:ascii="Avenir" w:eastAsia="Avenir" w:hAnsi="Avenir" w:cs="Avenir"/>
              </w:rPr>
              <w:t>vegeu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estructura comentada a la propera guia).</w:t>
            </w:r>
          </w:p>
        </w:tc>
      </w:tr>
      <w:tr w:rsidR="009549AC" w:rsidRPr="008F7A92" w14:paraId="474CB9FC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474CB9FB" w14:textId="77777777" w:rsidR="009549AC" w:rsidRPr="008F7A92" w:rsidRDefault="009549AC"/>
        </w:tc>
      </w:tr>
      <w:tr w:rsidR="009549AC" w:rsidRPr="008F7A92" w14:paraId="474CBA04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474CB9FD" w14:textId="77777777" w:rsidR="009549AC" w:rsidRPr="008F7A92" w:rsidRDefault="009549AC"/>
        </w:tc>
        <w:tc>
          <w:tcPr>
            <w:tcW w:w="138" w:type="dxa"/>
          </w:tcPr>
          <w:p w14:paraId="474CB9FE" w14:textId="77777777" w:rsidR="009549AC" w:rsidRPr="008F7A92" w:rsidRDefault="009549AC"/>
        </w:tc>
        <w:tc>
          <w:tcPr>
            <w:tcW w:w="8740" w:type="dxa"/>
          </w:tcPr>
          <w:p w14:paraId="474CB9FF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9A0003"/>
                <w:sz w:val="28"/>
                <w:szCs w:val="28"/>
              </w:rPr>
              <w:t>Comentari rellevants per a la gestió de la Fase</w:t>
            </w:r>
          </w:p>
          <w:p w14:paraId="474CBA00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Hi ha cadenats que són més difícils que d’altres. Veure </w:t>
            </w:r>
            <w:r w:rsidRPr="008F7A92">
              <w:rPr>
                <w:rFonts w:ascii="Avenir" w:eastAsia="Avenir" w:hAnsi="Avenir" w:cs="Avenir"/>
                <w:color w:val="E97132"/>
              </w:rPr>
              <w:t xml:space="preserve">Taula 1 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(que es troba a continuació i com a document </w:t>
            </w:r>
            <w:r w:rsidRPr="008F7A92">
              <w:rPr>
                <w:rFonts w:ascii="Avenir" w:eastAsia="Avenir" w:hAnsi="Avenir" w:cs="Avenir"/>
              </w:rPr>
              <w:t xml:space="preserve">separat </w:t>
            </w:r>
            <w:r w:rsidRPr="008F7A92">
              <w:rPr>
                <w:rFonts w:ascii="Avenir" w:eastAsia="Avenir" w:hAnsi="Avenir" w:cs="Avenir"/>
                <w:color w:val="000000"/>
              </w:rPr>
              <w:t>pe</w:t>
            </w:r>
            <w:r w:rsidRPr="008F7A92">
              <w:rPr>
                <w:rFonts w:ascii="Avenir" w:eastAsia="Avenir" w:hAnsi="Avenir" w:cs="Avenir"/>
              </w:rPr>
              <w:t>r als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docents) amb les característiques descrites de cadascun dels cadenats.</w:t>
            </w:r>
          </w:p>
          <w:p w14:paraId="474CBA01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8F7A92">
              <w:rPr>
                <w:rFonts w:ascii="Avenir" w:eastAsia="Avenir" w:hAnsi="Avenir" w:cs="Avenir"/>
                <w:color w:val="5E3BFF"/>
              </w:rPr>
              <w:t xml:space="preserve">docent </w:t>
            </w:r>
            <w:r w:rsidRPr="008F7A92">
              <w:rPr>
                <w:rFonts w:ascii="Avenir" w:eastAsia="Avenir" w:hAnsi="Avenir" w:cs="Avenir"/>
                <w:color w:val="000000"/>
              </w:rPr>
              <w:t>ho ha de tenir present quan en faci la distribució entre els grups de treball.</w:t>
            </w:r>
          </w:p>
          <w:p w14:paraId="474CBA02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  <w:t>Resistir-se a...</w:t>
            </w:r>
          </w:p>
          <w:p w14:paraId="474CBA03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8F7A92">
              <w:rPr>
                <w:rFonts w:ascii="Avenir" w:eastAsia="Avenir" w:hAnsi="Avenir" w:cs="Avenir"/>
                <w:color w:val="000000"/>
              </w:rPr>
              <w:t xml:space="preserve">Evitar avançar informació sobre les diferents formes, estratègies o tècniques d’abordar </w:t>
            </w:r>
            <w:r w:rsidRPr="008F7A92">
              <w:rPr>
                <w:rFonts w:ascii="Avenir" w:eastAsia="Avenir" w:hAnsi="Avenir" w:cs="Avenir"/>
                <w:b/>
                <w:color w:val="000000"/>
              </w:rPr>
              <w:t>Q0</w:t>
            </w:r>
            <w:r w:rsidRPr="008F7A92">
              <w:rPr>
                <w:rFonts w:ascii="Avenir" w:eastAsia="Avenir" w:hAnsi="Avenir" w:cs="Avenir"/>
                <w:color w:val="000000"/>
              </w:rPr>
              <w:t xml:space="preserve"> o de fer propostes concretes i guiades sobre com fer el recompte del nombre de codis dels cadenats.</w:t>
            </w:r>
          </w:p>
        </w:tc>
      </w:tr>
    </w:tbl>
    <w:p w14:paraId="474CBA05" w14:textId="77777777" w:rsidR="009549AC" w:rsidRPr="008F7A92" w:rsidRDefault="009549AC">
      <w:pPr>
        <w:spacing w:line="240" w:lineRule="auto"/>
      </w:pPr>
    </w:p>
    <w:p w14:paraId="474CBA06" w14:textId="77777777" w:rsidR="009549AC" w:rsidRPr="008F7A92" w:rsidRDefault="00BC6589">
      <w:pPr>
        <w:jc w:val="center"/>
        <w:rPr>
          <w:rFonts w:ascii="Avenir" w:eastAsia="Avenir" w:hAnsi="Avenir" w:cs="Avenir"/>
          <w:b/>
          <w:color w:val="000000"/>
          <w:sz w:val="18"/>
          <w:szCs w:val="18"/>
        </w:rPr>
      </w:pPr>
      <w:r w:rsidRPr="008F7A92">
        <w:rPr>
          <w:noProof/>
        </w:rPr>
        <w:lastRenderedPageBreak/>
        <w:drawing>
          <wp:inline distT="0" distB="0" distL="0" distR="0" wp14:anchorId="474CBA55" wp14:editId="474CBA56">
            <wp:extent cx="4849553" cy="3137757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553" cy="3137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BA07" w14:textId="77777777" w:rsidR="009549AC" w:rsidRPr="008F7A92" w:rsidRDefault="009549AC">
      <w:pPr>
        <w:jc w:val="center"/>
        <w:rPr>
          <w:rFonts w:ascii="Avenir" w:eastAsia="Avenir" w:hAnsi="Avenir" w:cs="Avenir"/>
          <w:b/>
          <w:color w:val="000000"/>
          <w:sz w:val="18"/>
          <w:szCs w:val="18"/>
        </w:rPr>
      </w:pPr>
    </w:p>
    <w:p w14:paraId="474CBA08" w14:textId="77777777" w:rsidR="009549AC" w:rsidRPr="008F7A92" w:rsidRDefault="00BC6589">
      <w:pPr>
        <w:jc w:val="center"/>
        <w:rPr>
          <w:rFonts w:ascii="Avenir" w:eastAsia="Avenir" w:hAnsi="Avenir" w:cs="Avenir"/>
          <w:color w:val="000000"/>
        </w:rPr>
      </w:pPr>
      <w:r w:rsidRPr="008F7A92">
        <w:rPr>
          <w:rFonts w:ascii="Avenir" w:eastAsia="Avenir" w:hAnsi="Avenir" w:cs="Avenir"/>
          <w:color w:val="E97132"/>
        </w:rPr>
        <w:t>Imatge 1A.</w:t>
      </w:r>
      <w:r w:rsidRPr="008F7A92">
        <w:rPr>
          <w:rFonts w:ascii="Avenir" w:eastAsia="Avenir" w:hAnsi="Avenir" w:cs="Avenir"/>
          <w:b/>
          <w:color w:val="E97132"/>
        </w:rPr>
        <w:t xml:space="preserve"> </w:t>
      </w:r>
      <w:r w:rsidRPr="008F7A92">
        <w:rPr>
          <w:rFonts w:ascii="Avenir" w:eastAsia="Avenir" w:hAnsi="Avenir" w:cs="Avenir"/>
          <w:color w:val="000000"/>
        </w:rPr>
        <w:t>Exemple recull de preguntes o qüestions de la Fase 0, moment [1]</w:t>
      </w:r>
    </w:p>
    <w:p w14:paraId="474CBA09" w14:textId="77777777" w:rsidR="009549AC" w:rsidRPr="008F7A92" w:rsidRDefault="009549AC">
      <w:pPr>
        <w:jc w:val="center"/>
        <w:rPr>
          <w:rFonts w:ascii="Avenir" w:eastAsia="Avenir" w:hAnsi="Avenir" w:cs="Avenir"/>
          <w:b/>
          <w:color w:val="000000"/>
          <w:sz w:val="18"/>
          <w:szCs w:val="18"/>
        </w:rPr>
      </w:pPr>
    </w:p>
    <w:p w14:paraId="474CBA0A" w14:textId="77777777" w:rsidR="009549AC" w:rsidRPr="008F7A92" w:rsidRDefault="00BC6589">
      <w:pPr>
        <w:jc w:val="center"/>
        <w:rPr>
          <w:rFonts w:ascii="Avenir" w:eastAsia="Avenir" w:hAnsi="Avenir" w:cs="Avenir"/>
          <w:b/>
          <w:color w:val="000000"/>
          <w:sz w:val="18"/>
          <w:szCs w:val="18"/>
        </w:rPr>
      </w:pPr>
      <w:r w:rsidRPr="008F7A92">
        <w:rPr>
          <w:rFonts w:ascii="Avenir" w:eastAsia="Avenir" w:hAnsi="Avenir" w:cs="Avenir"/>
          <w:b/>
          <w:noProof/>
          <w:color w:val="000000"/>
          <w:sz w:val="18"/>
          <w:szCs w:val="18"/>
        </w:rPr>
        <w:drawing>
          <wp:inline distT="0" distB="0" distL="0" distR="0" wp14:anchorId="474CBA57" wp14:editId="474CBA58">
            <wp:extent cx="6030185" cy="1993582"/>
            <wp:effectExtent l="0" t="0" r="0" b="0"/>
            <wp:docPr id="5" name="image10.png" descr="A diagram of a 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diagram of a diagram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185" cy="1993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BA0B" w14:textId="77777777" w:rsidR="009549AC" w:rsidRPr="008F7A92" w:rsidRDefault="009549AC">
      <w:pPr>
        <w:jc w:val="center"/>
        <w:rPr>
          <w:rFonts w:ascii="Avenir" w:eastAsia="Avenir" w:hAnsi="Avenir" w:cs="Avenir"/>
          <w:b/>
          <w:color w:val="000000"/>
          <w:sz w:val="18"/>
          <w:szCs w:val="18"/>
        </w:rPr>
      </w:pPr>
    </w:p>
    <w:p w14:paraId="474CBA0C" w14:textId="77777777" w:rsidR="009549AC" w:rsidRPr="008F7A92" w:rsidRDefault="00BC6589">
      <w:pPr>
        <w:jc w:val="center"/>
        <w:rPr>
          <w:rFonts w:ascii="Avenir" w:eastAsia="Avenir" w:hAnsi="Avenir" w:cs="Avenir"/>
          <w:color w:val="000000"/>
        </w:rPr>
      </w:pPr>
      <w:r w:rsidRPr="008F7A92">
        <w:rPr>
          <w:rFonts w:ascii="Avenir" w:eastAsia="Avenir" w:hAnsi="Avenir" w:cs="Avenir"/>
          <w:color w:val="E97132"/>
        </w:rPr>
        <w:t>Imatge 1B.</w:t>
      </w:r>
      <w:r w:rsidRPr="008F7A92">
        <w:rPr>
          <w:rFonts w:ascii="Avenir" w:eastAsia="Avenir" w:hAnsi="Avenir" w:cs="Avenir"/>
          <w:b/>
          <w:color w:val="E97132"/>
        </w:rPr>
        <w:t xml:space="preserve"> </w:t>
      </w:r>
      <w:r w:rsidRPr="008F7A92">
        <w:rPr>
          <w:rFonts w:ascii="Avenir" w:eastAsia="Avenir" w:hAnsi="Avenir" w:cs="Avenir"/>
          <w:color w:val="000000"/>
        </w:rPr>
        <w:t>Exemple del mapa de qüestions i respostes en suport digital (</w:t>
      </w:r>
      <w:proofErr w:type="spellStart"/>
      <w:r w:rsidRPr="008F7A92">
        <w:rPr>
          <w:rFonts w:ascii="Avenir" w:eastAsia="Avenir" w:hAnsi="Avenir" w:cs="Avenir"/>
          <w:color w:val="000000"/>
        </w:rPr>
        <w:t>Canva</w:t>
      </w:r>
      <w:proofErr w:type="spellEnd"/>
      <w:r w:rsidRPr="008F7A92">
        <w:rPr>
          <w:rFonts w:ascii="Avenir" w:eastAsia="Avenir" w:hAnsi="Avenir" w:cs="Avenir"/>
          <w:color w:val="000000"/>
        </w:rPr>
        <w:t>)</w:t>
      </w:r>
    </w:p>
    <w:p w14:paraId="474CBA0D" w14:textId="77777777" w:rsidR="009549AC" w:rsidRPr="008F7A92" w:rsidRDefault="009549AC">
      <w:pPr>
        <w:jc w:val="center"/>
        <w:rPr>
          <w:rFonts w:ascii="Avenir" w:eastAsia="Avenir" w:hAnsi="Avenir" w:cs="Avenir"/>
          <w:color w:val="000000"/>
          <w:sz w:val="18"/>
          <w:szCs w:val="18"/>
        </w:rPr>
      </w:pPr>
    </w:p>
    <w:p w14:paraId="474CBA0E" w14:textId="77777777" w:rsidR="009549AC" w:rsidRPr="008F7A92" w:rsidRDefault="009549AC">
      <w:pPr>
        <w:jc w:val="center"/>
        <w:rPr>
          <w:rFonts w:ascii="Avenir" w:eastAsia="Avenir" w:hAnsi="Avenir" w:cs="Avenir"/>
          <w:sz w:val="18"/>
          <w:szCs w:val="18"/>
        </w:rPr>
      </w:pPr>
    </w:p>
    <w:p w14:paraId="474CBA0F" w14:textId="77777777" w:rsidR="009549AC" w:rsidRPr="008F7A92" w:rsidRDefault="00BC6589">
      <w:pPr>
        <w:jc w:val="center"/>
      </w:pPr>
      <w:r w:rsidRPr="008F7A92">
        <w:rPr>
          <w:noProof/>
        </w:rPr>
        <w:lastRenderedPageBreak/>
        <w:drawing>
          <wp:inline distT="114300" distB="114300" distL="114300" distR="114300" wp14:anchorId="474CBA59" wp14:editId="474CBA5A">
            <wp:extent cx="5731200" cy="4292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BA11" w14:textId="211437A6" w:rsidR="009549AC" w:rsidRPr="008F7A92" w:rsidRDefault="00BC6589" w:rsidP="008F7A92">
      <w:pPr>
        <w:jc w:val="center"/>
        <w:rPr>
          <w:rFonts w:ascii="Avenir" w:eastAsia="Avenir" w:hAnsi="Avenir" w:cs="Avenir"/>
          <w:sz w:val="18"/>
          <w:szCs w:val="18"/>
        </w:rPr>
      </w:pPr>
      <w:r w:rsidRPr="008F7A92">
        <w:rPr>
          <w:color w:val="000000"/>
          <w:highlight w:val="white"/>
        </w:rPr>
        <w:br/>
      </w:r>
      <w:r w:rsidRPr="008F7A92">
        <w:rPr>
          <w:rFonts w:ascii="Avenir" w:eastAsia="Avenir" w:hAnsi="Avenir" w:cs="Avenir"/>
          <w:color w:val="E97132"/>
        </w:rPr>
        <w:t>Imatge 2.</w:t>
      </w:r>
      <w:r w:rsidRPr="008F7A92">
        <w:rPr>
          <w:rFonts w:ascii="Avenir" w:eastAsia="Avenir" w:hAnsi="Avenir" w:cs="Avenir"/>
          <w:b/>
          <w:color w:val="E97132"/>
        </w:rPr>
        <w:t xml:space="preserve"> </w:t>
      </w:r>
      <w:r w:rsidRPr="008F7A92">
        <w:rPr>
          <w:rFonts w:ascii="Avenir" w:eastAsia="Avenir" w:hAnsi="Avenir" w:cs="Avenir"/>
          <w:color w:val="000000"/>
        </w:rPr>
        <w:t>Proposta de terminologia comuna sobre els elements o variables dels cadenat</w:t>
      </w:r>
    </w:p>
    <w:sectPr w:rsidR="009549AC" w:rsidRPr="008F7A92" w:rsidSect="008F7A92">
      <w:headerReference w:type="default" r:id="rId11"/>
      <w:footerReference w:type="default" r:id="rId12"/>
      <w:pgSz w:w="11906" w:h="16838"/>
      <w:pgMar w:top="1440" w:right="1440" w:bottom="2269" w:left="1440" w:header="708" w:footer="70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CBA75" w14:textId="77777777" w:rsidR="00BC6589" w:rsidRPr="008F7A92" w:rsidRDefault="00BC6589">
      <w:pPr>
        <w:spacing w:line="240" w:lineRule="auto"/>
      </w:pPr>
      <w:r w:rsidRPr="008F7A92">
        <w:separator/>
      </w:r>
    </w:p>
  </w:endnote>
  <w:endnote w:type="continuationSeparator" w:id="0">
    <w:p w14:paraId="474CBA77" w14:textId="77777777" w:rsidR="00BC6589" w:rsidRPr="008F7A92" w:rsidRDefault="00BC6589">
      <w:pPr>
        <w:spacing w:line="240" w:lineRule="auto"/>
      </w:pPr>
      <w:r w:rsidRPr="008F7A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E57A915-64A6-49C3-AD69-9E9F3D3ED8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9357D2B-8E12-4374-BB78-37E853A9FAAF}"/>
    <w:embedItalic r:id="rId3" w:fontKey="{011E231E-0B18-4E67-99D6-FE03E1EB924F}"/>
  </w:font>
  <w:font w:name="Play">
    <w:charset w:val="00"/>
    <w:family w:val="auto"/>
    <w:pitch w:val="default"/>
    <w:embedRegular r:id="rId4" w:fontKey="{333DF8B2-ACE3-424F-BD38-FC74C7D441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887DB5F-A93C-4D00-8EE5-0C06E5B465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835A19-5F6D-4730-A182-188C7AC51E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CBA70" w14:textId="77777777" w:rsidR="009549AC" w:rsidRPr="008F7A92" w:rsidRDefault="00BC658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 w:rsidRPr="008F7A92">
      <w:rPr>
        <w:noProof/>
      </w:rPr>
      <w:drawing>
        <wp:anchor distT="0" distB="0" distL="114300" distR="114300" simplePos="0" relativeHeight="251660288" behindDoc="0" locked="0" layoutInCell="1" hidden="0" allowOverlap="1" wp14:anchorId="474CBA75" wp14:editId="474CBA76">
          <wp:simplePos x="0" y="0"/>
          <wp:positionH relativeFrom="column">
            <wp:posOffset>8003348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4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CBA71" w14:textId="77777777" w:rsidR="00BC6589" w:rsidRPr="008F7A92" w:rsidRDefault="00BC6589">
      <w:pPr>
        <w:spacing w:line="240" w:lineRule="auto"/>
      </w:pPr>
      <w:r w:rsidRPr="008F7A92">
        <w:separator/>
      </w:r>
    </w:p>
  </w:footnote>
  <w:footnote w:type="continuationSeparator" w:id="0">
    <w:p w14:paraId="474CBA73" w14:textId="77777777" w:rsidR="00BC6589" w:rsidRPr="008F7A92" w:rsidRDefault="00BC6589">
      <w:pPr>
        <w:spacing w:line="240" w:lineRule="auto"/>
      </w:pPr>
      <w:r w:rsidRPr="008F7A9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CBA6F" w14:textId="77777777" w:rsidR="009549AC" w:rsidRPr="008F7A92" w:rsidRDefault="009549AC" w:rsidP="008F7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D5228"/>
    <w:multiLevelType w:val="multilevel"/>
    <w:tmpl w:val="0F50F50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2B5A04"/>
    <w:multiLevelType w:val="multilevel"/>
    <w:tmpl w:val="3B2A222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57F0D3C"/>
    <w:multiLevelType w:val="multilevel"/>
    <w:tmpl w:val="ABA43ED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3D2367"/>
    <w:multiLevelType w:val="multilevel"/>
    <w:tmpl w:val="E2464D6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435247597">
    <w:abstractNumId w:val="2"/>
  </w:num>
  <w:num w:numId="2" w16cid:durableId="939603157">
    <w:abstractNumId w:val="1"/>
  </w:num>
  <w:num w:numId="3" w16cid:durableId="1505320388">
    <w:abstractNumId w:val="0"/>
  </w:num>
  <w:num w:numId="4" w16cid:durableId="805053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9AC"/>
    <w:rsid w:val="001B31BA"/>
    <w:rsid w:val="008F7A92"/>
    <w:rsid w:val="009549AC"/>
    <w:rsid w:val="00BC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CB9CB"/>
  <w15:docId w15:val="{141BD35E-DE27-41C1-B3BA-180569B9C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U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F7A92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7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752</Words>
  <Characters>4138</Characters>
  <Application>Microsoft Office Word</Application>
  <DocSecurity>0</DocSecurity>
  <Lines>34</Lines>
  <Paragraphs>9</Paragraphs>
  <ScaleCrop>false</ScaleCrop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2025-02-01T09:25:00Z</dcterms:created>
  <dcterms:modified xsi:type="dcterms:W3CDTF">2025-02-01T09:26:00Z</dcterms:modified>
</cp:coreProperties>
</file>