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D411" w14:textId="77777777" w:rsidR="00E276D0" w:rsidRDefault="00E276D0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4C8BD412" w14:textId="77777777" w:rsidR="00E276D0" w:rsidRDefault="00E276D0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4C8BD413" w14:textId="77777777" w:rsidR="00E276D0" w:rsidRDefault="003F2994">
      <w:pPr>
        <w:spacing w:line="300" w:lineRule="auto"/>
        <w:jc w:val="center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GUÍA DE OBSERVACIÓN Y DE COMENTARIOS DE LOS DOCENTES</w:t>
      </w:r>
    </w:p>
    <w:p w14:paraId="4C8BD414" w14:textId="77777777" w:rsidR="00E276D0" w:rsidRDefault="00E276D0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4C8BD415" w14:textId="77777777" w:rsidR="00E276D0" w:rsidRDefault="003F2994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Fase 2: Validación con una colección candados con restricciones</w:t>
      </w:r>
    </w:p>
    <w:tbl>
      <w:tblPr>
        <w:tblStyle w:val="a"/>
        <w:tblW w:w="9345" w:type="dxa"/>
        <w:tblLayout w:type="fixed"/>
        <w:tblLook w:val="0400" w:firstRow="0" w:lastRow="0" w:firstColumn="0" w:lastColumn="0" w:noHBand="0" w:noVBand="1"/>
      </w:tblPr>
      <w:tblGrid>
        <w:gridCol w:w="135"/>
        <w:gridCol w:w="135"/>
        <w:gridCol w:w="9075"/>
      </w:tblGrid>
      <w:tr w:rsidR="00E276D0" w14:paraId="4C8BD422" w14:textId="77777777">
        <w:trPr>
          <w:trHeight w:val="3743"/>
        </w:trPr>
        <w:tc>
          <w:tcPr>
            <w:tcW w:w="135" w:type="dxa"/>
            <w:shd w:val="clear" w:color="auto" w:fill="5E3BFF"/>
          </w:tcPr>
          <w:p w14:paraId="4C8BD416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4C8BD417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4C8BD418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4C8BD419" w14:textId="77777777" w:rsidR="00E276D0" w:rsidRDefault="003F2994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Objetivos y cuestiones principales</w:t>
            </w:r>
          </w:p>
          <w:p w14:paraId="4C8BD41A" w14:textId="77777777" w:rsidR="00E276D0" w:rsidRDefault="003F2994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>Para el docente</w:t>
            </w:r>
          </w:p>
          <w:p w14:paraId="4C8BD41B" w14:textId="77777777" w:rsidR="00E276D0" w:rsidRDefault="003F2994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Poner en común las diferentes técnicas para efectuar el recuento del número de códigos de un candado que hayan surgido en la exposición de los grupos de trabajo.</w:t>
            </w:r>
          </w:p>
          <w:p w14:paraId="4C8BD41C" w14:textId="77777777" w:rsidR="00E276D0" w:rsidRDefault="003F2994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Introducir nombres y terminología específica para referirse a las diferentes características/variables de los candados ya las diferentes técnicas para realizar el recuento de los códigos de cada candado.</w:t>
            </w:r>
          </w:p>
          <w:p w14:paraId="4C8BD41D" w14:textId="77777777" w:rsidR="00E276D0" w:rsidRDefault="003F2994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Empezar a establecer “modelos de candado” analizando sus principales variables y asociar aquellos que son equivalentes (</w:t>
            </w:r>
            <w:proofErr w:type="spellStart"/>
            <w:r>
              <w:rPr>
                <w:rFonts w:ascii="Avenir" w:eastAsia="Avenir" w:hAnsi="Avenir" w:cs="Avenir"/>
                <w:sz w:val="20"/>
                <w:szCs w:val="20"/>
              </w:rPr>
              <w:t>Nbr</w:t>
            </w:r>
            <w:proofErr w:type="spellEnd"/>
            <w:r>
              <w:rPr>
                <w:rFonts w:ascii="Avenir" w:eastAsia="Avenir" w:hAnsi="Avenir" w:cs="Avenir"/>
                <w:sz w:val="20"/>
                <w:szCs w:val="20"/>
              </w:rPr>
              <w:t>. elementos, elementos repetidos o no repetidos, etc.)</w:t>
            </w:r>
          </w:p>
          <w:p w14:paraId="4C8BD41E" w14:textId="77777777" w:rsidR="00E276D0" w:rsidRDefault="003F2994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>Para los estudiantes</w:t>
            </w:r>
          </w:p>
          <w:p w14:paraId="4C8BD41F" w14:textId="20F46591" w:rsidR="00E276D0" w:rsidRDefault="003F2994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 xml:space="preserve">Estudiar la validez y extensión posible de las técnicas empleadas y tipos de justificaciones para una colección extendida de candados (a partir del estudio de 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>Q2</w:t>
            </w:r>
            <w:r>
              <w:rPr>
                <w:rFonts w:ascii="Avenir" w:eastAsia="Avenir" w:hAnsi="Avenir" w:cs="Avenir"/>
                <w:sz w:val="20"/>
                <w:szCs w:val="20"/>
              </w:rPr>
              <w:t xml:space="preserve">). En nuestro caso, esta colección extendida será con los mismos candados que en la 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Fase 1 </w:t>
            </w:r>
            <w:r>
              <w:rPr>
                <w:rFonts w:ascii="Avenir" w:eastAsia="Avenir" w:hAnsi="Avenir" w:cs="Avenir"/>
                <w:sz w:val="20"/>
                <w:szCs w:val="20"/>
              </w:rPr>
              <w:t>con restricciones.</w:t>
            </w:r>
          </w:p>
          <w:p w14:paraId="4C8BD420" w14:textId="77777777" w:rsidR="00E276D0" w:rsidRDefault="003F2994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Responsabilizarse de toda la colección de candados (con y sin restricciones) para conocer y profundizar en las características de cada uno de ellos.</w:t>
            </w:r>
          </w:p>
          <w:p w14:paraId="4C8BD421" w14:textId="77777777" w:rsidR="00E276D0" w:rsidRDefault="003F2994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Desarrollar competencias verbales, comunicativas y analíticas para formular, discutir, redactar y exponer las distintas cuestiones y respuestas en grupo de trabajo y grupo clase.</w:t>
            </w:r>
          </w:p>
        </w:tc>
      </w:tr>
      <w:tr w:rsidR="00E276D0" w14:paraId="4C8BD426" w14:textId="77777777">
        <w:trPr>
          <w:trHeight w:val="44"/>
        </w:trPr>
        <w:tc>
          <w:tcPr>
            <w:tcW w:w="135" w:type="dxa"/>
          </w:tcPr>
          <w:p w14:paraId="4C8BD423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4C8BD424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4C8BD425" w14:textId="77777777" w:rsidR="00E276D0" w:rsidRDefault="00E276D0">
            <w:pPr>
              <w:spacing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E276D0" w14:paraId="4C8BD46F" w14:textId="77777777">
        <w:trPr>
          <w:trHeight w:val="1023"/>
        </w:trPr>
        <w:tc>
          <w:tcPr>
            <w:tcW w:w="135" w:type="dxa"/>
            <w:shd w:val="clear" w:color="auto" w:fill="FDCAF3"/>
          </w:tcPr>
          <w:p w14:paraId="4C8BD427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4C8BD428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4C8BD429" w14:textId="77777777" w:rsidR="00E276D0" w:rsidRDefault="003F2994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momentos principales, temporización y dinámica de aula</w:t>
            </w:r>
          </w:p>
          <w:p w14:paraId="4C8BD42A" w14:textId="77777777" w:rsidR="00E276D0" w:rsidRDefault="003F2994">
            <w:pPr>
              <w:pStyle w:val="Heading2"/>
              <w:tabs>
                <w:tab w:val="left" w:pos="7076"/>
                <w:tab w:val="left" w:pos="7643"/>
              </w:tabs>
              <w:spacing w:before="160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Comparación de R1 y puesta en común de diferentes técnicas de recuento </w:t>
            </w:r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>15 min</w:t>
            </w:r>
          </w:p>
          <w:p w14:paraId="4C8BD42B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2C" w14:textId="77777777" w:rsidR="00E276D0" w:rsidRDefault="003F2994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INICIO: FINAL:</w:t>
            </w:r>
          </w:p>
          <w:p w14:paraId="4C8BD42D" w14:textId="77777777" w:rsidR="00E276D0" w:rsidRDefault="003F2994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COMENTARIOS:</w:t>
            </w:r>
          </w:p>
          <w:p w14:paraId="4C8BD42E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2F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0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1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2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3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4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5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6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37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8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9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A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B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C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D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E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3F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0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1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2" w14:textId="77777777" w:rsidR="00E276D0" w:rsidRDefault="003F2994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16"/>
                <w:szCs w:val="16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[2] Presentación de Q2 y las restricciones o nueva información sobre los códigos de los candados </w:t>
            </w:r>
            <w:r>
              <w:rPr>
                <w:rFonts w:ascii="Avenir" w:eastAsia="Avenir" w:hAnsi="Avenir" w:cs="Avenir"/>
                <w:sz w:val="20"/>
                <w:szCs w:val="20"/>
              </w:rPr>
              <w:t>10 min</w:t>
            </w:r>
          </w:p>
          <w:p w14:paraId="4C8BD443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16"/>
                <w:szCs w:val="16"/>
              </w:rPr>
            </w:pPr>
          </w:p>
          <w:p w14:paraId="4C8BD444" w14:textId="77777777" w:rsidR="00E276D0" w:rsidRDefault="003F2994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INICIO: FINAL:</w:t>
            </w:r>
          </w:p>
          <w:p w14:paraId="4C8BD445" w14:textId="77777777" w:rsidR="00E276D0" w:rsidRDefault="003F2994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COMENTARIOS:</w:t>
            </w:r>
          </w:p>
          <w:p w14:paraId="4C8BD446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7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8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9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A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B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C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D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E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4F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0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1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2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3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4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5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4C8BD456" w14:textId="77777777" w:rsidR="00E276D0" w:rsidRDefault="003F2994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[3] </w:t>
            </w: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>Estudio grupal de Q2, responsabilizándose ahora de todos los candados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                      </w:t>
            </w:r>
            <w:r>
              <w:rPr>
                <w:rFonts w:ascii="Avenir" w:eastAsia="Avenir" w:hAnsi="Avenir" w:cs="Avenir"/>
                <w:sz w:val="20"/>
                <w:szCs w:val="20"/>
              </w:rPr>
              <w:t>45-60 minutos</w:t>
            </w:r>
          </w:p>
          <w:p w14:paraId="4C8BD457" w14:textId="77777777" w:rsidR="00E276D0" w:rsidRDefault="003F2994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INICIO: FINAL:</w:t>
            </w:r>
          </w:p>
          <w:p w14:paraId="4C8BD458" w14:textId="77777777" w:rsidR="00E276D0" w:rsidRDefault="003F2994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COMENTARIOS</w:t>
            </w:r>
          </w:p>
          <w:p w14:paraId="4C8BD459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5A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5B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5C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5D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5E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5F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0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1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2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3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4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5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6" w14:textId="77777777" w:rsidR="00E276D0" w:rsidRDefault="003F2994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[4] Puesta en común de las respuestas a Q2 </w:t>
            </w:r>
            <w:r>
              <w:rPr>
                <w:rFonts w:ascii="Avenir" w:eastAsia="Avenir" w:hAnsi="Avenir" w:cs="Avenir"/>
                <w:sz w:val="20"/>
                <w:szCs w:val="20"/>
              </w:rPr>
              <w:t>10 minutos</w:t>
            </w:r>
          </w:p>
          <w:p w14:paraId="4C8BD467" w14:textId="77777777" w:rsidR="00E276D0" w:rsidRDefault="003F2994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INICIO: FINAL:</w:t>
            </w:r>
          </w:p>
          <w:p w14:paraId="4C8BD468" w14:textId="77777777" w:rsidR="00E276D0" w:rsidRDefault="003F2994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COMENTARIOS</w:t>
            </w:r>
          </w:p>
          <w:p w14:paraId="4C8BD469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A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B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C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D" w14:textId="77777777" w:rsidR="00E276D0" w:rsidRDefault="00E276D0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4C8BD46E" w14:textId="77777777" w:rsidR="00E276D0" w:rsidRDefault="00E276D0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E276D0" w14:paraId="4C8BD473" w14:textId="77777777">
        <w:trPr>
          <w:trHeight w:val="8442"/>
        </w:trPr>
        <w:tc>
          <w:tcPr>
            <w:tcW w:w="135" w:type="dxa"/>
          </w:tcPr>
          <w:p w14:paraId="4C8BD470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4C8BD471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4C8BD472" w14:textId="77777777" w:rsidR="00E276D0" w:rsidRDefault="00E276D0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E276D0" w14:paraId="4C8BD475" w14:textId="77777777">
        <w:trPr>
          <w:gridAfter w:val="2"/>
          <w:wAfter w:w="9210" w:type="dxa"/>
          <w:trHeight w:val="44"/>
        </w:trPr>
        <w:tc>
          <w:tcPr>
            <w:tcW w:w="135" w:type="dxa"/>
          </w:tcPr>
          <w:p w14:paraId="4C8BD474" w14:textId="77777777" w:rsidR="00E276D0" w:rsidRDefault="00E276D0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</w:tbl>
    <w:p w14:paraId="4C8BD476" w14:textId="77777777" w:rsidR="00E276D0" w:rsidRDefault="00E276D0">
      <w:pPr>
        <w:spacing w:line="240" w:lineRule="auto"/>
        <w:rPr>
          <w:rFonts w:ascii="Aptos" w:eastAsia="Aptos" w:hAnsi="Aptos" w:cs="Aptos"/>
          <w:sz w:val="20"/>
          <w:szCs w:val="20"/>
        </w:rPr>
      </w:pPr>
    </w:p>
    <w:p w14:paraId="4C8BD477" w14:textId="77777777" w:rsidR="00E276D0" w:rsidRDefault="00E276D0"/>
    <w:sectPr w:rsidR="00E276D0" w:rsidSect="007C01DC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F500" w14:textId="77777777" w:rsidR="001A66A5" w:rsidRDefault="001A66A5">
      <w:pPr>
        <w:spacing w:line="240" w:lineRule="auto"/>
      </w:pPr>
      <w:r>
        <w:separator/>
      </w:r>
    </w:p>
  </w:endnote>
  <w:endnote w:type="continuationSeparator" w:id="0">
    <w:p w14:paraId="12F192CD" w14:textId="77777777" w:rsidR="001A66A5" w:rsidRDefault="001A66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4A99697-0955-4479-9EEC-04DC2C1B0D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430BD8C-03D7-4ECA-9111-E8889A337C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2A04355-EC51-4AE2-A24D-5CA200355C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07FA54-1ED9-49F5-A31E-84FB074BDD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63BB1" w14:textId="77777777" w:rsidR="001A66A5" w:rsidRDefault="001A66A5">
      <w:pPr>
        <w:spacing w:line="240" w:lineRule="auto"/>
      </w:pPr>
      <w:r>
        <w:separator/>
      </w:r>
    </w:p>
  </w:footnote>
  <w:footnote w:type="continuationSeparator" w:id="0">
    <w:p w14:paraId="2487740B" w14:textId="77777777" w:rsidR="001A66A5" w:rsidRDefault="001A66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478" w14:textId="3B22719C" w:rsidR="00E276D0" w:rsidRDefault="007C01DC">
    <w:pPr>
      <w:tabs>
        <w:tab w:val="center" w:pos="4513"/>
        <w:tab w:val="right" w:pos="9026"/>
      </w:tabs>
      <w:spacing w:line="240" w:lineRule="auto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59DD8" wp14:editId="336D53E0">
          <wp:simplePos x="0" y="0"/>
          <wp:positionH relativeFrom="column">
            <wp:posOffset>0</wp:posOffset>
          </wp:positionH>
          <wp:positionV relativeFrom="paragraph">
            <wp:posOffset>-357808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1CF6" w14:textId="376E1832" w:rsidR="007C01DC" w:rsidRDefault="007C01DC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69935C6" wp14:editId="3EB83051">
          <wp:simplePos x="0" y="0"/>
          <wp:positionH relativeFrom="column">
            <wp:posOffset>0</wp:posOffset>
          </wp:positionH>
          <wp:positionV relativeFrom="paragraph">
            <wp:posOffset>-334010</wp:posOffset>
          </wp:positionV>
          <wp:extent cx="1216025" cy="909955"/>
          <wp:effectExtent l="0" t="0" r="3175" b="4445"/>
          <wp:wrapNone/>
          <wp:docPr id="358831286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1933FAA" wp14:editId="29931FCA">
          <wp:simplePos x="0" y="0"/>
          <wp:positionH relativeFrom="column">
            <wp:posOffset>3652520</wp:posOffset>
          </wp:positionH>
          <wp:positionV relativeFrom="paragraph">
            <wp:posOffset>-196795</wp:posOffset>
          </wp:positionV>
          <wp:extent cx="2092960" cy="556895"/>
          <wp:effectExtent l="0" t="0" r="2540" b="0"/>
          <wp:wrapNone/>
          <wp:docPr id="1276647686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3380E"/>
    <w:multiLevelType w:val="multilevel"/>
    <w:tmpl w:val="49942BF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0369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D0"/>
    <w:rsid w:val="001A66A5"/>
    <w:rsid w:val="003F2994"/>
    <w:rsid w:val="007C01DC"/>
    <w:rsid w:val="00BA43EA"/>
    <w:rsid w:val="00C03DB3"/>
    <w:rsid w:val="00E2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BD411"/>
  <w15:docId w15:val="{856FA7F1-BC4E-43A1-87C2-A1121541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01D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1DC"/>
  </w:style>
  <w:style w:type="paragraph" w:styleId="Footer">
    <w:name w:val="footer"/>
    <w:basedOn w:val="Normal"/>
    <w:link w:val="FooterChar"/>
    <w:uiPriority w:val="99"/>
    <w:unhideWhenUsed/>
    <w:rsid w:val="007C01DC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3</cp:revision>
  <dcterms:created xsi:type="dcterms:W3CDTF">2025-01-14T07:36:00Z</dcterms:created>
  <dcterms:modified xsi:type="dcterms:W3CDTF">2025-10-16T17:35:00Z</dcterms:modified>
</cp:coreProperties>
</file>