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C88D55" w14:textId="77777777" w:rsidR="007A0E6C" w:rsidRPr="004A40C6" w:rsidRDefault="00FC26A1">
      <w:pPr>
        <w:rPr>
          <w:rFonts w:ascii="Avenir" w:eastAsia="Avenir" w:hAnsi="Avenir" w:cs="Avenir"/>
          <w:b/>
          <w:sz w:val="24"/>
          <w:szCs w:val="24"/>
          <w:lang w:val="ca-ES"/>
        </w:rPr>
      </w:pPr>
      <w:r w:rsidRPr="004A40C6">
        <w:rPr>
          <w:rFonts w:ascii="Avenir" w:eastAsia="Avenir" w:hAnsi="Avenir" w:cs="Avenir"/>
          <w:b/>
          <w:sz w:val="24"/>
          <w:szCs w:val="24"/>
          <w:lang w:val="ca-ES"/>
        </w:rPr>
        <w:t>Phase 1: Study of Q1 and counting the codes that one of the padlocks supports</w:t>
      </w:r>
    </w:p>
    <w:tbl>
      <w:tblPr>
        <w:tblStyle w:val="a"/>
        <w:tblW w:w="9015" w:type="dxa"/>
        <w:tblLayout w:type="fixed"/>
        <w:tblLook w:val="0400" w:firstRow="0" w:lastRow="0" w:firstColumn="0" w:lastColumn="0" w:noHBand="0" w:noVBand="1"/>
      </w:tblPr>
      <w:tblGrid>
        <w:gridCol w:w="137"/>
        <w:gridCol w:w="138"/>
        <w:gridCol w:w="8740"/>
      </w:tblGrid>
      <w:tr w:rsidR="007A0E6C" w:rsidRPr="00FC26A1" w14:paraId="7DC88D62" w14:textId="77777777">
        <w:trPr>
          <w:trHeight w:val="3743"/>
        </w:trPr>
        <w:tc>
          <w:tcPr>
            <w:tcW w:w="137" w:type="dxa"/>
            <w:shd w:val="clear" w:color="auto" w:fill="5E3BFF"/>
          </w:tcPr>
          <w:p w14:paraId="7DC88D56" w14:textId="77777777" w:rsidR="007A0E6C" w:rsidRPr="004A40C6" w:rsidRDefault="007A0E6C">
            <w:pPr>
              <w:rPr>
                <w:lang w:val="ca-ES"/>
              </w:rPr>
            </w:pPr>
          </w:p>
          <w:p w14:paraId="7DC88D57" w14:textId="77777777" w:rsidR="007A0E6C" w:rsidRPr="004A40C6" w:rsidRDefault="007A0E6C">
            <w:pPr>
              <w:rPr>
                <w:lang w:val="ca-ES"/>
              </w:rPr>
            </w:pPr>
          </w:p>
        </w:tc>
        <w:tc>
          <w:tcPr>
            <w:tcW w:w="138" w:type="dxa"/>
          </w:tcPr>
          <w:p w14:paraId="7DC88D58" w14:textId="77777777" w:rsidR="007A0E6C" w:rsidRPr="004A40C6" w:rsidRDefault="007A0E6C">
            <w:pPr>
              <w:rPr>
                <w:lang w:val="ca-ES"/>
              </w:rPr>
            </w:pPr>
          </w:p>
        </w:tc>
        <w:tc>
          <w:tcPr>
            <w:tcW w:w="8740" w:type="dxa"/>
          </w:tcPr>
          <w:p w14:paraId="7DC88D59" w14:textId="77777777" w:rsidR="007A0E6C" w:rsidRPr="004A40C6" w:rsidRDefault="00FC26A1">
            <w:pPr>
              <w:pStyle w:val="Heading1"/>
              <w:spacing w:before="240" w:after="240"/>
              <w:rPr>
                <w:rFonts w:ascii="Avenir" w:eastAsia="Avenir" w:hAnsi="Avenir" w:cs="Avenir"/>
                <w:color w:val="5E3BFF"/>
                <w:sz w:val="24"/>
                <w:szCs w:val="24"/>
                <w:lang w:val="ca-ES"/>
              </w:rPr>
            </w:pPr>
            <w:r w:rsidRPr="004A40C6">
              <w:rPr>
                <w:rFonts w:ascii="Avenir" w:eastAsia="Avenir" w:hAnsi="Avenir" w:cs="Avenir"/>
                <w:color w:val="5E3BFF"/>
                <w:sz w:val="24"/>
                <w:szCs w:val="24"/>
                <w:lang w:val="ca-ES"/>
              </w:rPr>
              <w:t>Main objectives and issues</w:t>
            </w:r>
          </w:p>
          <w:p w14:paraId="7DC88D5A" w14:textId="77777777" w:rsidR="007A0E6C" w:rsidRPr="004A40C6" w:rsidRDefault="00FC26A1">
            <w:pPr>
              <w:pBdr>
                <w:top w:val="nil"/>
                <w:left w:val="nil"/>
                <w:bottom w:val="nil"/>
                <w:right w:val="nil"/>
                <w:between w:val="nil"/>
              </w:pBdr>
              <w:spacing w:after="60" w:line="264" w:lineRule="auto"/>
              <w:ind w:left="12"/>
              <w:jc w:val="both"/>
              <w:rPr>
                <w:rFonts w:ascii="Avenir" w:eastAsia="Avenir" w:hAnsi="Avenir" w:cs="Avenir"/>
                <w:b/>
                <w:color w:val="000000"/>
                <w:lang w:val="ca-ES"/>
              </w:rPr>
            </w:pPr>
            <w:r w:rsidRPr="004A40C6">
              <w:rPr>
                <w:rFonts w:ascii="Avenir" w:eastAsia="Avenir" w:hAnsi="Avenir" w:cs="Avenir"/>
                <w:b/>
                <w:color w:val="000000"/>
                <w:lang w:val="ca-ES"/>
              </w:rPr>
              <w:t>For the teacher</w:t>
            </w:r>
          </w:p>
          <w:p w14:paraId="7DC88D5B" w14:textId="77777777" w:rsidR="007A0E6C" w:rsidRPr="004A40C6" w:rsidRDefault="00FC26A1">
            <w:pPr>
              <w:numPr>
                <w:ilvl w:val="0"/>
                <w:numId w:val="4"/>
              </w:numPr>
              <w:pBdr>
                <w:top w:val="nil"/>
                <w:left w:val="nil"/>
                <w:bottom w:val="nil"/>
                <w:right w:val="nil"/>
                <w:between w:val="nil"/>
              </w:pBdr>
              <w:spacing w:after="60" w:line="264" w:lineRule="auto"/>
              <w:jc w:val="both"/>
              <w:rPr>
                <w:color w:val="000000"/>
                <w:lang w:val="ca-ES"/>
              </w:rPr>
            </w:pPr>
            <w:r w:rsidRPr="004A40C6">
              <w:rPr>
                <w:rFonts w:ascii="Avenir" w:eastAsia="Avenir" w:hAnsi="Avenir" w:cs="Avenir"/>
                <w:color w:val="000000"/>
                <w:lang w:val="ca-ES"/>
              </w:rPr>
              <w:t>Observe what types of techniques are proposed for counting the number of codes on a padlock, when each group is responsible for calculating how many codes one of the padlocks supports.</w:t>
            </w:r>
          </w:p>
          <w:p w14:paraId="7DC88D5C" w14:textId="77777777" w:rsidR="007A0E6C" w:rsidRPr="004A40C6" w:rsidRDefault="00FC26A1">
            <w:pPr>
              <w:numPr>
                <w:ilvl w:val="0"/>
                <w:numId w:val="4"/>
              </w:numPr>
              <w:pBdr>
                <w:top w:val="nil"/>
                <w:left w:val="nil"/>
                <w:bottom w:val="nil"/>
                <w:right w:val="nil"/>
                <w:between w:val="nil"/>
              </w:pBdr>
              <w:spacing w:after="60" w:line="264" w:lineRule="auto"/>
              <w:jc w:val="both"/>
              <w:rPr>
                <w:color w:val="000000"/>
                <w:lang w:val="ca-ES"/>
              </w:rPr>
            </w:pPr>
            <w:r w:rsidRPr="004A40C6">
              <w:rPr>
                <w:rFonts w:ascii="Avenir" w:eastAsia="Avenir" w:hAnsi="Avenir" w:cs="Avenir"/>
                <w:color w:val="000000"/>
                <w:lang w:val="ca-ES"/>
              </w:rPr>
              <w:t>Introduce names and specific terminology to refer to the different techniques for counting the codes of each padlock.</w:t>
            </w:r>
          </w:p>
          <w:p w14:paraId="7DC88D5D" w14:textId="77777777" w:rsidR="007A0E6C" w:rsidRPr="004A40C6" w:rsidRDefault="00FC26A1">
            <w:pPr>
              <w:pBdr>
                <w:top w:val="nil"/>
                <w:left w:val="nil"/>
                <w:bottom w:val="nil"/>
                <w:right w:val="nil"/>
                <w:between w:val="nil"/>
              </w:pBdr>
              <w:spacing w:after="60" w:line="264" w:lineRule="auto"/>
              <w:ind w:left="12"/>
              <w:jc w:val="both"/>
              <w:rPr>
                <w:rFonts w:ascii="Avenir" w:eastAsia="Avenir" w:hAnsi="Avenir" w:cs="Avenir"/>
                <w:b/>
                <w:color w:val="000000"/>
                <w:lang w:val="ca-ES"/>
              </w:rPr>
            </w:pPr>
            <w:r w:rsidRPr="004A40C6">
              <w:rPr>
                <w:rFonts w:ascii="Avenir" w:eastAsia="Avenir" w:hAnsi="Avenir" w:cs="Avenir"/>
                <w:b/>
                <w:color w:val="000000"/>
                <w:lang w:val="ca-ES"/>
              </w:rPr>
              <w:t>For students</w:t>
            </w:r>
          </w:p>
          <w:p w14:paraId="7DC88D5E" w14:textId="77777777" w:rsidR="007A0E6C" w:rsidRPr="004A40C6" w:rsidRDefault="00FC26A1">
            <w:pPr>
              <w:numPr>
                <w:ilvl w:val="0"/>
                <w:numId w:val="4"/>
              </w:numPr>
              <w:pBdr>
                <w:top w:val="nil"/>
                <w:left w:val="nil"/>
                <w:bottom w:val="nil"/>
                <w:right w:val="nil"/>
                <w:between w:val="nil"/>
              </w:pBdr>
              <w:spacing w:after="60" w:line="264" w:lineRule="auto"/>
              <w:jc w:val="both"/>
              <w:rPr>
                <w:color w:val="000000"/>
                <w:lang w:val="ca-ES"/>
              </w:rPr>
            </w:pPr>
            <w:r w:rsidRPr="004A40C6">
              <w:rPr>
                <w:rFonts w:ascii="Avenir" w:eastAsia="Avenir" w:hAnsi="Avenir" w:cs="Avenir"/>
                <w:color w:val="000000"/>
                <w:lang w:val="ca-ES"/>
              </w:rPr>
              <w:t>Take responsibility for counting the total number of codes that a padlock supports.</w:t>
            </w:r>
          </w:p>
          <w:p w14:paraId="7DC88D5F" w14:textId="77777777" w:rsidR="007A0E6C" w:rsidRPr="004A40C6" w:rsidRDefault="00FC26A1">
            <w:pPr>
              <w:numPr>
                <w:ilvl w:val="0"/>
                <w:numId w:val="4"/>
              </w:numPr>
              <w:pBdr>
                <w:top w:val="nil"/>
                <w:left w:val="nil"/>
                <w:bottom w:val="nil"/>
                <w:right w:val="nil"/>
                <w:between w:val="nil"/>
              </w:pBdr>
              <w:spacing w:after="60" w:line="264" w:lineRule="auto"/>
              <w:jc w:val="both"/>
              <w:rPr>
                <w:color w:val="000000"/>
                <w:lang w:val="ca-ES"/>
              </w:rPr>
            </w:pPr>
            <w:r w:rsidRPr="004A40C6">
              <w:rPr>
                <w:rFonts w:ascii="Avenir" w:eastAsia="Avenir" w:hAnsi="Avenir" w:cs="Avenir"/>
                <w:color w:val="000000"/>
                <w:lang w:val="ca-ES"/>
              </w:rPr>
              <w:t xml:space="preserve">Prepare an answer </w:t>
            </w:r>
            <w:r w:rsidRPr="004A40C6">
              <w:rPr>
                <w:rFonts w:ascii="Avenir" w:eastAsia="Avenir" w:hAnsi="Avenir" w:cs="Avenir"/>
                <w:b/>
                <w:color w:val="000000"/>
                <w:lang w:val="ca-ES"/>
              </w:rPr>
              <w:t xml:space="preserve">R1 </w:t>
            </w:r>
            <w:r w:rsidRPr="004A40C6">
              <w:rPr>
                <w:rFonts w:ascii="Avenir" w:eastAsia="Avenir" w:hAnsi="Avenir" w:cs="Avenir"/>
                <w:color w:val="000000"/>
                <w:lang w:val="ca-ES"/>
              </w:rPr>
              <w:t xml:space="preserve">to </w:t>
            </w:r>
            <w:r w:rsidRPr="004A40C6">
              <w:rPr>
                <w:rFonts w:ascii="Avenir" w:eastAsia="Avenir" w:hAnsi="Avenir" w:cs="Avenir"/>
                <w:b/>
                <w:color w:val="000000"/>
                <w:lang w:val="ca-ES"/>
              </w:rPr>
              <w:t xml:space="preserve">Q1 </w:t>
            </w:r>
            <w:r w:rsidRPr="004A40C6">
              <w:rPr>
                <w:rFonts w:ascii="Avenir" w:eastAsia="Avenir" w:hAnsi="Avenir" w:cs="Avenir"/>
                <w:color w:val="000000"/>
                <w:lang w:val="ca-ES"/>
              </w:rPr>
              <w:t>for one of the padlocks, which have been assigned in Phase 1.</w:t>
            </w:r>
          </w:p>
          <w:p w14:paraId="7DC88D60" w14:textId="77777777" w:rsidR="007A0E6C" w:rsidRPr="004A40C6" w:rsidRDefault="00FC26A1">
            <w:pPr>
              <w:numPr>
                <w:ilvl w:val="0"/>
                <w:numId w:val="4"/>
              </w:numPr>
              <w:pBdr>
                <w:top w:val="nil"/>
                <w:left w:val="nil"/>
                <w:bottom w:val="nil"/>
                <w:right w:val="nil"/>
                <w:between w:val="nil"/>
              </w:pBdr>
              <w:spacing w:after="60" w:line="264" w:lineRule="auto"/>
              <w:jc w:val="both"/>
              <w:rPr>
                <w:color w:val="000000"/>
                <w:lang w:val="ca-ES"/>
              </w:rPr>
            </w:pPr>
            <w:r w:rsidRPr="004A40C6">
              <w:rPr>
                <w:rFonts w:ascii="Avenir" w:eastAsia="Avenir" w:hAnsi="Avenir" w:cs="Avenir"/>
                <w:color w:val="000000"/>
                <w:lang w:val="ca-ES"/>
              </w:rPr>
              <w:t>Use various techniques to count the number of codes that a padlock supports and learn and compare them with those of other groups.</w:t>
            </w:r>
          </w:p>
          <w:p w14:paraId="7DC88D61" w14:textId="77777777" w:rsidR="007A0E6C" w:rsidRPr="004A40C6" w:rsidRDefault="00FC26A1">
            <w:pPr>
              <w:numPr>
                <w:ilvl w:val="0"/>
                <w:numId w:val="4"/>
              </w:numPr>
              <w:pBdr>
                <w:top w:val="nil"/>
                <w:left w:val="nil"/>
                <w:bottom w:val="nil"/>
                <w:right w:val="nil"/>
                <w:between w:val="nil"/>
              </w:pBdr>
              <w:spacing w:after="60" w:line="264" w:lineRule="auto"/>
              <w:jc w:val="both"/>
              <w:rPr>
                <w:color w:val="000000"/>
                <w:lang w:val="ca-ES"/>
              </w:rPr>
            </w:pPr>
            <w:r w:rsidRPr="004A40C6">
              <w:rPr>
                <w:rFonts w:ascii="Avenir" w:eastAsia="Avenir" w:hAnsi="Avenir" w:cs="Avenir"/>
                <w:color w:val="000000"/>
                <w:lang w:val="ca-ES"/>
              </w:rPr>
              <w:t>Develop verbal, communicative and analytical skills to formulate, discuss, write and present different questions and answers in work groups and class groups.</w:t>
            </w:r>
          </w:p>
        </w:tc>
      </w:tr>
      <w:tr w:rsidR="007A0E6C" w:rsidRPr="00FC26A1" w14:paraId="7DC88D66" w14:textId="77777777">
        <w:trPr>
          <w:trHeight w:val="44"/>
        </w:trPr>
        <w:tc>
          <w:tcPr>
            <w:tcW w:w="137" w:type="dxa"/>
          </w:tcPr>
          <w:p w14:paraId="7DC88D63" w14:textId="77777777" w:rsidR="007A0E6C" w:rsidRPr="004A40C6" w:rsidRDefault="007A0E6C">
            <w:pPr>
              <w:rPr>
                <w:lang w:val="ca-ES"/>
              </w:rPr>
            </w:pPr>
          </w:p>
        </w:tc>
        <w:tc>
          <w:tcPr>
            <w:tcW w:w="138" w:type="dxa"/>
          </w:tcPr>
          <w:p w14:paraId="7DC88D64" w14:textId="77777777" w:rsidR="007A0E6C" w:rsidRPr="004A40C6" w:rsidRDefault="007A0E6C">
            <w:pPr>
              <w:rPr>
                <w:lang w:val="ca-ES"/>
              </w:rPr>
            </w:pPr>
          </w:p>
        </w:tc>
        <w:tc>
          <w:tcPr>
            <w:tcW w:w="8740" w:type="dxa"/>
          </w:tcPr>
          <w:p w14:paraId="7DC88D65" w14:textId="77777777" w:rsidR="007A0E6C" w:rsidRPr="004A40C6" w:rsidRDefault="007A0E6C">
            <w:pPr>
              <w:rPr>
                <w:rFonts w:ascii="Avenir" w:eastAsia="Avenir" w:hAnsi="Avenir" w:cs="Avenir"/>
                <w:lang w:val="ca-ES"/>
              </w:rPr>
            </w:pPr>
          </w:p>
        </w:tc>
      </w:tr>
      <w:tr w:rsidR="007A0E6C" w:rsidRPr="00FC26A1" w14:paraId="7DC88D7E" w14:textId="77777777">
        <w:trPr>
          <w:trHeight w:val="1023"/>
        </w:trPr>
        <w:tc>
          <w:tcPr>
            <w:tcW w:w="137" w:type="dxa"/>
            <w:shd w:val="clear" w:color="auto" w:fill="FDCAF3"/>
          </w:tcPr>
          <w:p w14:paraId="7DC88D67" w14:textId="77777777" w:rsidR="007A0E6C" w:rsidRPr="004A40C6" w:rsidRDefault="007A0E6C">
            <w:pPr>
              <w:rPr>
                <w:lang w:val="ca-ES"/>
              </w:rPr>
            </w:pPr>
          </w:p>
        </w:tc>
        <w:tc>
          <w:tcPr>
            <w:tcW w:w="138" w:type="dxa"/>
          </w:tcPr>
          <w:p w14:paraId="7DC88D68" w14:textId="77777777" w:rsidR="007A0E6C" w:rsidRPr="004A40C6" w:rsidRDefault="007A0E6C">
            <w:pPr>
              <w:rPr>
                <w:lang w:val="ca-ES"/>
              </w:rPr>
            </w:pPr>
          </w:p>
        </w:tc>
        <w:tc>
          <w:tcPr>
            <w:tcW w:w="8740" w:type="dxa"/>
          </w:tcPr>
          <w:p w14:paraId="7DC88D69" w14:textId="77777777" w:rsidR="007A0E6C" w:rsidRPr="004A40C6" w:rsidRDefault="00FC26A1">
            <w:pPr>
              <w:pStyle w:val="Heading1"/>
              <w:spacing w:before="240" w:after="240"/>
              <w:rPr>
                <w:rFonts w:ascii="Avenir" w:eastAsia="Avenir" w:hAnsi="Avenir" w:cs="Avenir"/>
                <w:color w:val="262626"/>
                <w:sz w:val="24"/>
                <w:szCs w:val="24"/>
                <w:lang w:val="ca-ES"/>
              </w:rPr>
            </w:pPr>
            <w:r w:rsidRPr="004A40C6">
              <w:rPr>
                <w:rFonts w:ascii="Avenir" w:eastAsia="Avenir" w:hAnsi="Avenir" w:cs="Avenir"/>
                <w:color w:val="262626"/>
                <w:sz w:val="24"/>
                <w:szCs w:val="24"/>
                <w:lang w:val="ca-ES"/>
              </w:rPr>
              <w:t>Phase structure: main moments, timing and classroom dynamics</w:t>
            </w:r>
          </w:p>
          <w:p w14:paraId="7DC88D6A" w14:textId="77777777" w:rsidR="007A0E6C" w:rsidRPr="004A40C6" w:rsidRDefault="00FC26A1">
            <w:pPr>
              <w:pStyle w:val="Heading2"/>
              <w:tabs>
                <w:tab w:val="left" w:pos="7076"/>
                <w:tab w:val="left" w:pos="7643"/>
              </w:tabs>
              <w:spacing w:after="120" w:line="276" w:lineRule="auto"/>
              <w:rPr>
                <w:rFonts w:ascii="Avenir" w:eastAsia="Avenir" w:hAnsi="Avenir" w:cs="Avenir"/>
                <w:color w:val="262626"/>
                <w:sz w:val="20"/>
                <w:szCs w:val="20"/>
                <w:lang w:val="ca-ES"/>
              </w:rPr>
            </w:pPr>
            <w:r w:rsidRPr="004A40C6">
              <w:rPr>
                <w:rFonts w:ascii="Avenir" w:eastAsia="Avenir" w:hAnsi="Avenir" w:cs="Avenir"/>
                <w:b/>
                <w:color w:val="262626"/>
                <w:sz w:val="20"/>
                <w:szCs w:val="20"/>
                <w:lang w:val="ca-ES"/>
              </w:rPr>
              <w:t xml:space="preserve">[1] Q1 group study, taking responsibility for one of the </w:t>
            </w:r>
            <w:r w:rsidRPr="004A40C6">
              <w:rPr>
                <w:rFonts w:ascii="Avenir" w:eastAsia="Avenir" w:hAnsi="Avenir" w:cs="Avenir"/>
                <w:color w:val="262626"/>
                <w:sz w:val="20"/>
                <w:szCs w:val="20"/>
                <w:lang w:val="ca-ES"/>
              </w:rPr>
              <w:t>60 minute locks</w:t>
            </w:r>
          </w:p>
          <w:p w14:paraId="7DC88D6B" w14:textId="77777777" w:rsidR="007A0E6C" w:rsidRPr="004A40C6" w:rsidRDefault="00FC26A1">
            <w:pPr>
              <w:pBdr>
                <w:top w:val="nil"/>
                <w:left w:val="nil"/>
                <w:bottom w:val="nil"/>
                <w:right w:val="nil"/>
                <w:between w:val="nil"/>
              </w:pBdr>
              <w:spacing w:after="120" w:line="264" w:lineRule="auto"/>
              <w:jc w:val="both"/>
              <w:rPr>
                <w:rFonts w:ascii="Avenir" w:eastAsia="Avenir" w:hAnsi="Avenir" w:cs="Avenir"/>
                <w:color w:val="000000"/>
                <w:lang w:val="ca-ES"/>
              </w:rPr>
            </w:pPr>
            <w:r w:rsidRPr="004A40C6">
              <w:rPr>
                <w:rFonts w:ascii="Avenir" w:eastAsia="Avenir" w:hAnsi="Avenir" w:cs="Avenir"/>
                <w:color w:val="000000"/>
                <w:lang w:val="ca-ES"/>
              </w:rPr>
              <w:t xml:space="preserve">The </w:t>
            </w:r>
            <w:r w:rsidRPr="004A40C6">
              <w:rPr>
                <w:rFonts w:ascii="Avenir" w:eastAsia="Avenir" w:hAnsi="Avenir" w:cs="Avenir"/>
                <w:color w:val="5E3BFF"/>
                <w:lang w:val="ca-ES"/>
              </w:rPr>
              <w:t xml:space="preserve">teacher </w:t>
            </w:r>
            <w:r w:rsidRPr="004A40C6">
              <w:rPr>
                <w:rFonts w:ascii="Avenir" w:eastAsia="Avenir" w:hAnsi="Avenir" w:cs="Avenir"/>
                <w:color w:val="000000"/>
                <w:lang w:val="ca-ES"/>
              </w:rPr>
              <w:t xml:space="preserve">has assigned a </w:t>
            </w:r>
            <w:r w:rsidRPr="004A40C6">
              <w:rPr>
                <w:rFonts w:ascii="Avenir" w:eastAsia="Avenir" w:hAnsi="Avenir" w:cs="Avenir"/>
                <w:color w:val="3A7D22"/>
                <w:lang w:val="ca-ES"/>
              </w:rPr>
              <w:t xml:space="preserve">different padlock </w:t>
            </w:r>
            <w:r w:rsidRPr="004A40C6">
              <w:rPr>
                <w:rFonts w:ascii="Avenir" w:eastAsia="Avenir" w:hAnsi="Avenir" w:cs="Avenir"/>
                <w:color w:val="000000"/>
                <w:lang w:val="ca-ES"/>
              </w:rPr>
              <w:t>to each work group (composed of 4-5 members) or, if there are more groups than padlocks, the assignment of groups to padlocks can be doubled.</w:t>
            </w:r>
          </w:p>
          <w:p w14:paraId="7DC88D6C" w14:textId="77777777" w:rsidR="007A0E6C" w:rsidRPr="004A40C6" w:rsidRDefault="00FC26A1">
            <w:pPr>
              <w:pBdr>
                <w:top w:val="nil"/>
                <w:left w:val="nil"/>
                <w:bottom w:val="nil"/>
                <w:right w:val="nil"/>
                <w:between w:val="nil"/>
              </w:pBdr>
              <w:spacing w:after="120" w:line="264" w:lineRule="auto"/>
              <w:jc w:val="both"/>
              <w:rPr>
                <w:rFonts w:ascii="Avenir" w:eastAsia="Avenir" w:hAnsi="Avenir" w:cs="Avenir"/>
                <w:color w:val="000000"/>
                <w:lang w:val="ca-ES"/>
              </w:rPr>
            </w:pPr>
            <w:r w:rsidRPr="004A40C6">
              <w:rPr>
                <w:rFonts w:ascii="Avenir" w:eastAsia="Avenir" w:hAnsi="Avenir" w:cs="Avenir"/>
                <w:color w:val="000000"/>
                <w:lang w:val="ca-ES"/>
              </w:rPr>
              <w:t xml:space="preserve">The </w:t>
            </w:r>
            <w:r w:rsidRPr="004A40C6">
              <w:rPr>
                <w:rFonts w:ascii="Avenir" w:eastAsia="Avenir" w:hAnsi="Avenir" w:cs="Avenir"/>
                <w:color w:val="5E3BFF"/>
                <w:lang w:val="ca-ES"/>
              </w:rPr>
              <w:t xml:space="preserve">teacher </w:t>
            </w:r>
            <w:r w:rsidRPr="004A40C6">
              <w:rPr>
                <w:rFonts w:ascii="Avenir" w:eastAsia="Avenir" w:hAnsi="Avenir" w:cs="Avenir"/>
                <w:color w:val="000000"/>
                <w:lang w:val="ca-ES"/>
              </w:rPr>
              <w:t xml:space="preserve">reminds the groups that they have available </w:t>
            </w:r>
            <w:r w:rsidRPr="004A40C6">
              <w:rPr>
                <w:rFonts w:ascii="Avenir" w:eastAsia="Avenir" w:hAnsi="Avenir" w:cs="Avenir"/>
                <w:color w:val="3A7D22"/>
                <w:lang w:val="ca-ES"/>
              </w:rPr>
              <w:t xml:space="preserve">Report-presentation 1 </w:t>
            </w:r>
            <w:r w:rsidRPr="004A40C6">
              <w:rPr>
                <w:rFonts w:ascii="Avenir" w:eastAsia="Avenir" w:hAnsi="Avenir" w:cs="Avenir"/>
                <w:color w:val="000000"/>
                <w:lang w:val="ca-ES"/>
              </w:rPr>
              <w:t>which, in working groups, they must prepare as a summary of the study they have carried out around the padlock for which they are responsible.</w:t>
            </w:r>
          </w:p>
          <w:p w14:paraId="7DC88D6D" w14:textId="77777777" w:rsidR="007A0E6C" w:rsidRPr="004A40C6" w:rsidRDefault="00FC26A1">
            <w:pPr>
              <w:pBdr>
                <w:top w:val="nil"/>
                <w:left w:val="nil"/>
                <w:bottom w:val="nil"/>
                <w:right w:val="nil"/>
                <w:between w:val="nil"/>
              </w:pBdr>
              <w:spacing w:after="120" w:line="264" w:lineRule="auto"/>
              <w:jc w:val="both"/>
              <w:rPr>
                <w:rFonts w:ascii="Avenir" w:eastAsia="Avenir" w:hAnsi="Avenir" w:cs="Avenir"/>
                <w:color w:val="000000"/>
                <w:lang w:val="ca-ES"/>
              </w:rPr>
            </w:pPr>
            <w:r w:rsidRPr="004A40C6">
              <w:rPr>
                <w:rFonts w:ascii="Avenir" w:eastAsia="Avenir" w:hAnsi="Avenir" w:cs="Avenir"/>
                <w:color w:val="000000"/>
                <w:lang w:val="ca-ES"/>
              </w:rPr>
              <w:t xml:space="preserve">From here, the </w:t>
            </w:r>
            <w:r w:rsidRPr="004A40C6">
              <w:rPr>
                <w:rFonts w:ascii="Avenir" w:eastAsia="Avenir" w:hAnsi="Avenir" w:cs="Avenir"/>
                <w:color w:val="5E3BFF"/>
                <w:lang w:val="ca-ES"/>
              </w:rPr>
              <w:t xml:space="preserve">working groups </w:t>
            </w:r>
            <w:r w:rsidRPr="004A40C6">
              <w:rPr>
                <w:rFonts w:ascii="Avenir" w:eastAsia="Avenir" w:hAnsi="Avenir" w:cs="Avenir"/>
                <w:color w:val="000000"/>
                <w:lang w:val="ca-ES"/>
              </w:rPr>
              <w:t xml:space="preserve">begin to work, addressing </w:t>
            </w:r>
            <w:r w:rsidRPr="004A40C6">
              <w:rPr>
                <w:rFonts w:ascii="Avenir" w:eastAsia="Avenir" w:hAnsi="Avenir" w:cs="Avenir"/>
                <w:b/>
                <w:color w:val="000000"/>
                <w:lang w:val="ca-ES"/>
              </w:rPr>
              <w:t xml:space="preserve">Q1: How many codes does padlock XX support? </w:t>
            </w:r>
            <w:r w:rsidRPr="004A40C6">
              <w:rPr>
                <w:rFonts w:ascii="Avenir" w:eastAsia="Avenir" w:hAnsi="Avenir" w:cs="Avenir"/>
                <w:color w:val="000000"/>
                <w:lang w:val="ca-ES"/>
              </w:rPr>
              <w:t>in the case of the padlock that has been assigned to them. If deemed necessary, roles can be assigned within the group to facilitate distribution and responsibility in the study of Q1.</w:t>
            </w:r>
          </w:p>
          <w:p w14:paraId="7DC88D6E" w14:textId="77777777" w:rsidR="007A0E6C" w:rsidRPr="004A40C6" w:rsidRDefault="00FC26A1">
            <w:pPr>
              <w:pBdr>
                <w:top w:val="nil"/>
                <w:left w:val="nil"/>
                <w:bottom w:val="nil"/>
                <w:right w:val="nil"/>
                <w:between w:val="nil"/>
              </w:pBdr>
              <w:tabs>
                <w:tab w:val="left" w:pos="7076"/>
                <w:tab w:val="left" w:pos="7784"/>
              </w:tabs>
              <w:spacing w:after="120" w:line="276" w:lineRule="auto"/>
              <w:jc w:val="both"/>
              <w:rPr>
                <w:rFonts w:ascii="Avenir" w:eastAsia="Avenir" w:hAnsi="Avenir" w:cs="Avenir"/>
                <w:color w:val="000000"/>
                <w:lang w:val="ca-ES"/>
              </w:rPr>
            </w:pPr>
            <w:r w:rsidRPr="004A40C6">
              <w:rPr>
                <w:rFonts w:ascii="Avenir" w:eastAsia="Avenir" w:hAnsi="Avenir" w:cs="Avenir"/>
                <w:b/>
                <w:color w:val="000000"/>
                <w:lang w:val="ca-ES"/>
              </w:rPr>
              <w:t xml:space="preserve">[2] Preparation of R1 </w:t>
            </w:r>
            <w:r w:rsidRPr="004A40C6">
              <w:rPr>
                <w:rFonts w:ascii="Avenir" w:eastAsia="Avenir" w:hAnsi="Avenir" w:cs="Avenir"/>
                <w:color w:val="000000"/>
                <w:lang w:val="ca-ES"/>
              </w:rPr>
              <w:t>30 minutes</w:t>
            </w:r>
          </w:p>
          <w:p w14:paraId="7DC88D6F" w14:textId="77777777" w:rsidR="007A0E6C" w:rsidRPr="004A40C6" w:rsidRDefault="00FC26A1">
            <w:pPr>
              <w:pBdr>
                <w:top w:val="nil"/>
                <w:left w:val="nil"/>
                <w:bottom w:val="nil"/>
                <w:right w:val="nil"/>
                <w:between w:val="nil"/>
              </w:pBdr>
              <w:spacing w:after="120" w:line="264" w:lineRule="auto"/>
              <w:jc w:val="both"/>
              <w:rPr>
                <w:rFonts w:ascii="Avenir" w:eastAsia="Avenir" w:hAnsi="Avenir" w:cs="Avenir"/>
                <w:color w:val="000000"/>
                <w:lang w:val="ca-ES"/>
              </w:rPr>
            </w:pPr>
            <w:r w:rsidRPr="004A40C6">
              <w:rPr>
                <w:rFonts w:ascii="Avenir" w:eastAsia="Avenir" w:hAnsi="Avenir" w:cs="Avenir"/>
                <w:color w:val="000000"/>
                <w:lang w:val="ca-ES"/>
              </w:rPr>
              <w:t xml:space="preserve">The </w:t>
            </w:r>
            <w:r w:rsidRPr="004A40C6">
              <w:rPr>
                <w:rFonts w:ascii="Avenir" w:eastAsia="Avenir" w:hAnsi="Avenir" w:cs="Avenir"/>
                <w:color w:val="5E3BFF"/>
                <w:lang w:val="ca-ES"/>
              </w:rPr>
              <w:t xml:space="preserve">working groups </w:t>
            </w:r>
            <w:r w:rsidRPr="004A40C6">
              <w:rPr>
                <w:rFonts w:ascii="Avenir" w:eastAsia="Avenir" w:hAnsi="Avenir" w:cs="Avenir"/>
                <w:color w:val="000000"/>
                <w:lang w:val="ca-ES"/>
              </w:rPr>
              <w:t xml:space="preserve">prepare their answers </w:t>
            </w:r>
            <w:r w:rsidRPr="004A40C6">
              <w:rPr>
                <w:rFonts w:ascii="Avenir" w:eastAsia="Avenir" w:hAnsi="Avenir" w:cs="Avenir"/>
                <w:b/>
                <w:color w:val="000000"/>
                <w:lang w:val="ca-ES"/>
              </w:rPr>
              <w:t xml:space="preserve">R1 . The presentation included in </w:t>
            </w:r>
            <w:r w:rsidRPr="004A40C6">
              <w:rPr>
                <w:rFonts w:ascii="Avenir" w:eastAsia="Avenir" w:hAnsi="Avenir" w:cs="Avenir"/>
                <w:color w:val="3A7D22"/>
                <w:lang w:val="ca-ES"/>
              </w:rPr>
              <w:t xml:space="preserve">Report-presentation 1 </w:t>
            </w:r>
            <w:r w:rsidRPr="004A40C6">
              <w:rPr>
                <w:rFonts w:ascii="Avenir" w:eastAsia="Avenir" w:hAnsi="Avenir" w:cs="Avenir"/>
                <w:color w:val="000000"/>
                <w:lang w:val="ca-ES"/>
              </w:rPr>
              <w:t xml:space="preserve">can be used directly or other alternative means: on blackboards, cardboard, or whatever is considered most appropriate. The </w:t>
            </w:r>
            <w:r w:rsidRPr="004A40C6">
              <w:rPr>
                <w:rFonts w:ascii="Avenir" w:eastAsia="Avenir" w:hAnsi="Avenir" w:cs="Avenir"/>
                <w:color w:val="5E3BFF"/>
                <w:lang w:val="ca-ES"/>
              </w:rPr>
              <w:t xml:space="preserve">teacher </w:t>
            </w:r>
            <w:r w:rsidRPr="004A40C6">
              <w:rPr>
                <w:rFonts w:ascii="Avenir" w:eastAsia="Avenir" w:hAnsi="Avenir" w:cs="Avenir"/>
                <w:color w:val="000000"/>
                <w:lang w:val="ca-ES"/>
              </w:rPr>
              <w:t xml:space="preserve">presents the questions included in </w:t>
            </w:r>
            <w:r w:rsidRPr="004A40C6">
              <w:rPr>
                <w:rFonts w:ascii="Avenir" w:eastAsia="Avenir" w:hAnsi="Avenir" w:cs="Avenir"/>
                <w:color w:val="3A7D22"/>
                <w:lang w:val="ca-ES"/>
              </w:rPr>
              <w:t xml:space="preserve">Report-presentation 1 </w:t>
            </w:r>
            <w:r w:rsidRPr="004A40C6">
              <w:rPr>
                <w:rFonts w:ascii="Avenir" w:eastAsia="Avenir" w:hAnsi="Avenir" w:cs="Avenir"/>
                <w:color w:val="000000"/>
                <w:lang w:val="ca-ES"/>
              </w:rPr>
              <w:t>that aim to standardize the presentation that the different groups will make on each of the padlocks:</w:t>
            </w:r>
          </w:p>
          <w:p w14:paraId="7DC88D70" w14:textId="77777777" w:rsidR="007A0E6C" w:rsidRPr="004A40C6" w:rsidRDefault="00FC26A1">
            <w:pPr>
              <w:numPr>
                <w:ilvl w:val="0"/>
                <w:numId w:val="5"/>
              </w:numPr>
              <w:pBdr>
                <w:top w:val="nil"/>
                <w:left w:val="nil"/>
                <w:bottom w:val="nil"/>
                <w:right w:val="nil"/>
                <w:between w:val="nil"/>
              </w:pBdr>
              <w:spacing w:after="120" w:line="264" w:lineRule="auto"/>
              <w:ind w:hanging="360"/>
              <w:jc w:val="both"/>
              <w:rPr>
                <w:rFonts w:ascii="Avenir" w:eastAsia="Avenir" w:hAnsi="Avenir" w:cs="Avenir"/>
                <w:color w:val="000000"/>
                <w:lang w:val="ca-ES"/>
              </w:rPr>
            </w:pPr>
            <w:r w:rsidRPr="004A40C6">
              <w:rPr>
                <w:rFonts w:ascii="Avenir" w:eastAsia="Avenir" w:hAnsi="Avenir" w:cs="Avenir"/>
                <w:color w:val="000000"/>
                <w:u w:val="single"/>
                <w:lang w:val="ca-ES"/>
              </w:rPr>
              <w:t xml:space="preserve">Padlock characteristics: </w:t>
            </w:r>
            <w:r w:rsidRPr="004A40C6">
              <w:rPr>
                <w:rFonts w:ascii="Avenir" w:eastAsia="Avenir" w:hAnsi="Avenir" w:cs="Avenir"/>
                <w:color w:val="000000"/>
                <w:lang w:val="ca-ES"/>
              </w:rPr>
              <w:t>What are the characteristics of the padlocks you are studying?</w:t>
            </w:r>
          </w:p>
          <w:p w14:paraId="7DC88D71" w14:textId="77777777" w:rsidR="007A0E6C" w:rsidRPr="004A40C6" w:rsidRDefault="00FC26A1">
            <w:pPr>
              <w:numPr>
                <w:ilvl w:val="0"/>
                <w:numId w:val="2"/>
              </w:numPr>
              <w:pBdr>
                <w:top w:val="nil"/>
                <w:left w:val="nil"/>
                <w:bottom w:val="nil"/>
                <w:right w:val="nil"/>
                <w:between w:val="nil"/>
              </w:pBdr>
              <w:spacing w:after="120" w:line="264" w:lineRule="auto"/>
              <w:ind w:hanging="360"/>
              <w:jc w:val="both"/>
              <w:rPr>
                <w:rFonts w:ascii="Avenir" w:eastAsia="Avenir" w:hAnsi="Avenir" w:cs="Avenir"/>
                <w:color w:val="000000"/>
                <w:lang w:val="ca-ES"/>
              </w:rPr>
            </w:pPr>
            <w:r w:rsidRPr="004A40C6">
              <w:rPr>
                <w:rFonts w:ascii="Avenir" w:eastAsia="Avenir" w:hAnsi="Avenir" w:cs="Avenir"/>
                <w:color w:val="000000"/>
                <w:u w:val="single"/>
                <w:lang w:val="ca-ES"/>
              </w:rPr>
              <w:t xml:space="preserve">Simulation of possible codes: </w:t>
            </w:r>
            <w:r w:rsidRPr="004A40C6">
              <w:rPr>
                <w:rFonts w:ascii="Avenir" w:eastAsia="Avenir" w:hAnsi="Avenir" w:cs="Avenir"/>
                <w:color w:val="000000"/>
                <w:lang w:val="ca-ES"/>
              </w:rPr>
              <w:t>How to generate the list (even if it is partial) of possible codes that the padlock supports? What is the total number of codes that your padlock supports?</w:t>
            </w:r>
          </w:p>
          <w:p w14:paraId="7DC88D72" w14:textId="77777777" w:rsidR="007A0E6C" w:rsidRPr="004A40C6" w:rsidRDefault="00FC26A1">
            <w:pPr>
              <w:numPr>
                <w:ilvl w:val="0"/>
                <w:numId w:val="3"/>
              </w:numPr>
              <w:pBdr>
                <w:top w:val="nil"/>
                <w:left w:val="nil"/>
                <w:bottom w:val="nil"/>
                <w:right w:val="nil"/>
                <w:between w:val="nil"/>
              </w:pBdr>
              <w:spacing w:after="120" w:line="264" w:lineRule="auto"/>
              <w:ind w:hanging="360"/>
              <w:jc w:val="both"/>
              <w:rPr>
                <w:rFonts w:ascii="Avenir" w:eastAsia="Avenir" w:hAnsi="Avenir" w:cs="Avenir"/>
                <w:color w:val="000000"/>
                <w:lang w:val="ca-ES"/>
              </w:rPr>
            </w:pPr>
            <w:r w:rsidRPr="004A40C6">
              <w:rPr>
                <w:rFonts w:ascii="Avenir" w:eastAsia="Avenir" w:hAnsi="Avenir" w:cs="Avenir"/>
                <w:color w:val="000000"/>
                <w:u w:val="single"/>
                <w:lang w:val="ca-ES"/>
              </w:rPr>
              <w:t xml:space="preserve">Justification of how the number of codes was found: </w:t>
            </w:r>
            <w:r w:rsidRPr="004A40C6">
              <w:rPr>
                <w:rFonts w:ascii="Avenir" w:eastAsia="Avenir" w:hAnsi="Avenir" w:cs="Avenir"/>
                <w:color w:val="000000"/>
                <w:lang w:val="ca-ES"/>
              </w:rPr>
              <w:t>What counting strategies or techniques were used? How did we ensure that we did not overcount or undercount codes?</w:t>
            </w:r>
          </w:p>
          <w:p w14:paraId="7DC88D73" w14:textId="77777777" w:rsidR="007A0E6C" w:rsidRPr="004A40C6" w:rsidRDefault="00FC26A1">
            <w:pPr>
              <w:numPr>
                <w:ilvl w:val="0"/>
                <w:numId w:val="3"/>
              </w:numPr>
              <w:pBdr>
                <w:top w:val="nil"/>
                <w:left w:val="nil"/>
                <w:bottom w:val="nil"/>
                <w:right w:val="nil"/>
                <w:between w:val="nil"/>
              </w:pBdr>
              <w:spacing w:after="120" w:line="264" w:lineRule="auto"/>
              <w:ind w:hanging="360"/>
              <w:jc w:val="both"/>
              <w:rPr>
                <w:rFonts w:ascii="Avenir" w:eastAsia="Avenir" w:hAnsi="Avenir" w:cs="Avenir"/>
                <w:color w:val="000000"/>
                <w:lang w:val="ca-ES"/>
              </w:rPr>
            </w:pPr>
            <w:r w:rsidRPr="004A40C6">
              <w:rPr>
                <w:rFonts w:ascii="Avenir" w:eastAsia="Avenir" w:hAnsi="Avenir" w:cs="Avenir"/>
                <w:color w:val="000000"/>
                <w:u w:val="single"/>
                <w:lang w:val="ca-ES"/>
              </w:rPr>
              <w:t xml:space="preserve">Other questions about the padlock: </w:t>
            </w:r>
            <w:r w:rsidRPr="004A40C6">
              <w:rPr>
                <w:rFonts w:ascii="Avenir" w:eastAsia="Avenir" w:hAnsi="Avenir" w:cs="Avenir"/>
                <w:color w:val="000000"/>
                <w:lang w:val="ca-ES"/>
              </w:rPr>
              <w:t>It is also proposed to add the following extra questions to validate good justification and discussion between the groups:</w:t>
            </w:r>
          </w:p>
          <w:p w14:paraId="7DC88D74" w14:textId="77777777" w:rsidR="007A0E6C" w:rsidRPr="004A40C6" w:rsidRDefault="00FC26A1">
            <w:pPr>
              <w:pBdr>
                <w:top w:val="nil"/>
                <w:left w:val="nil"/>
                <w:bottom w:val="nil"/>
                <w:right w:val="nil"/>
                <w:between w:val="nil"/>
              </w:pBdr>
              <w:spacing w:after="120" w:line="264" w:lineRule="auto"/>
              <w:ind w:left="659"/>
              <w:jc w:val="both"/>
              <w:rPr>
                <w:rFonts w:ascii="Avenir" w:eastAsia="Avenir" w:hAnsi="Avenir" w:cs="Avenir"/>
                <w:color w:val="000000"/>
                <w:lang w:val="ca-ES"/>
              </w:rPr>
            </w:pPr>
            <w:r w:rsidRPr="004A40C6">
              <w:rPr>
                <w:rFonts w:ascii="Avenir" w:eastAsia="Avenir" w:hAnsi="Avenir" w:cs="Avenir"/>
                <w:i/>
                <w:color w:val="000000"/>
                <w:lang w:val="ca-ES"/>
              </w:rPr>
              <w:lastRenderedPageBreak/>
              <w:t xml:space="preserve">About the time to open the padlock: </w:t>
            </w:r>
            <w:r w:rsidRPr="004A40C6">
              <w:rPr>
                <w:rFonts w:ascii="Avenir" w:eastAsia="Avenir" w:hAnsi="Avenir" w:cs="Avenir"/>
                <w:color w:val="000000"/>
                <w:lang w:val="ca-ES"/>
              </w:rPr>
              <w:t>If we have to open the padlock by trying all the codes, how long (minimum and maximum) do you estimate it would take to open the padlock?</w:t>
            </w:r>
          </w:p>
          <w:p w14:paraId="7DC88D75" w14:textId="77777777" w:rsidR="007A0E6C" w:rsidRPr="004A40C6" w:rsidRDefault="00FC26A1">
            <w:pPr>
              <w:pBdr>
                <w:top w:val="nil"/>
                <w:left w:val="nil"/>
                <w:bottom w:val="nil"/>
                <w:right w:val="nil"/>
                <w:between w:val="nil"/>
              </w:pBdr>
              <w:spacing w:after="120" w:line="264" w:lineRule="auto"/>
              <w:ind w:left="720"/>
              <w:jc w:val="both"/>
              <w:rPr>
                <w:rFonts w:ascii="Avenir" w:eastAsia="Avenir" w:hAnsi="Avenir" w:cs="Avenir"/>
                <w:color w:val="000000"/>
                <w:lang w:val="ca-ES"/>
              </w:rPr>
            </w:pPr>
            <w:r w:rsidRPr="004A40C6">
              <w:rPr>
                <w:rFonts w:ascii="Avenir" w:eastAsia="Avenir" w:hAnsi="Avenir" w:cs="Avenir"/>
                <w:i/>
                <w:color w:val="000000"/>
                <w:lang w:val="ca-ES"/>
              </w:rPr>
              <w:t xml:space="preserve">About introducing variations in the padlock: </w:t>
            </w:r>
            <w:r w:rsidRPr="004A40C6">
              <w:rPr>
                <w:rFonts w:ascii="Avenir" w:eastAsia="Avenir" w:hAnsi="Avenir" w:cs="Avenir"/>
                <w:color w:val="000000"/>
                <w:lang w:val="ca-ES"/>
              </w:rPr>
              <w:t>If we have the same padlock with one more box, how would we find the total number of codes it supports? And if we have one more element per box? What would happen then?</w:t>
            </w:r>
          </w:p>
          <w:p w14:paraId="7DC88D76" w14:textId="77777777" w:rsidR="007A0E6C" w:rsidRPr="004A40C6" w:rsidRDefault="00FC26A1">
            <w:pPr>
              <w:pBdr>
                <w:top w:val="nil"/>
                <w:left w:val="nil"/>
                <w:bottom w:val="nil"/>
                <w:right w:val="nil"/>
                <w:between w:val="nil"/>
              </w:pBdr>
              <w:tabs>
                <w:tab w:val="left" w:pos="7076"/>
                <w:tab w:val="left" w:pos="7784"/>
              </w:tabs>
              <w:spacing w:after="120" w:line="276" w:lineRule="auto"/>
              <w:jc w:val="both"/>
              <w:rPr>
                <w:rFonts w:ascii="Avenir" w:eastAsia="Avenir" w:hAnsi="Avenir" w:cs="Avenir"/>
                <w:color w:val="000000"/>
                <w:lang w:val="ca-ES"/>
              </w:rPr>
            </w:pPr>
            <w:r w:rsidRPr="004A40C6">
              <w:rPr>
                <w:rFonts w:ascii="Avenir" w:eastAsia="Avenir" w:hAnsi="Avenir" w:cs="Avenir"/>
                <w:b/>
                <w:color w:val="000000"/>
                <w:lang w:val="ca-ES"/>
              </w:rPr>
              <w:t xml:space="preserve">[3] Sharing of responses prepared by each group </w:t>
            </w:r>
            <w:r w:rsidRPr="004A40C6">
              <w:rPr>
                <w:rFonts w:ascii="Avenir" w:eastAsia="Avenir" w:hAnsi="Avenir" w:cs="Avenir"/>
                <w:color w:val="000000"/>
                <w:lang w:val="ca-ES"/>
              </w:rPr>
              <w:t>40-60 minutes</w:t>
            </w:r>
          </w:p>
          <w:p w14:paraId="7DC88D77" w14:textId="77777777" w:rsidR="007A0E6C" w:rsidRPr="004A40C6" w:rsidRDefault="00FC26A1">
            <w:pPr>
              <w:pBdr>
                <w:top w:val="nil"/>
                <w:left w:val="nil"/>
                <w:bottom w:val="nil"/>
                <w:right w:val="nil"/>
                <w:between w:val="nil"/>
              </w:pBdr>
              <w:spacing w:after="120" w:line="264" w:lineRule="auto"/>
              <w:jc w:val="both"/>
              <w:rPr>
                <w:rFonts w:ascii="Avenir" w:eastAsia="Avenir" w:hAnsi="Avenir" w:cs="Avenir"/>
                <w:color w:val="000000"/>
                <w:lang w:val="ca-ES"/>
              </w:rPr>
            </w:pPr>
            <w:r w:rsidRPr="004A40C6">
              <w:rPr>
                <w:rFonts w:ascii="Avenir" w:eastAsia="Avenir" w:hAnsi="Avenir" w:cs="Avenir"/>
                <w:color w:val="000000"/>
                <w:lang w:val="ca-ES"/>
              </w:rPr>
              <w:t xml:space="preserve">The </w:t>
            </w:r>
            <w:r w:rsidRPr="004A40C6">
              <w:rPr>
                <w:rFonts w:ascii="Avenir" w:eastAsia="Avenir" w:hAnsi="Avenir" w:cs="Avenir"/>
                <w:color w:val="5E3BFF"/>
                <w:lang w:val="ca-ES"/>
              </w:rPr>
              <w:t xml:space="preserve">teacher </w:t>
            </w:r>
            <w:r w:rsidRPr="004A40C6">
              <w:rPr>
                <w:rFonts w:ascii="Avenir" w:eastAsia="Avenir" w:hAnsi="Avenir" w:cs="Avenir"/>
                <w:color w:val="000000"/>
                <w:lang w:val="ca-ES"/>
              </w:rPr>
              <w:t xml:space="preserve">organizes the sharing where each </w:t>
            </w:r>
            <w:r w:rsidRPr="004A40C6">
              <w:rPr>
                <w:rFonts w:ascii="Avenir" w:eastAsia="Avenir" w:hAnsi="Avenir" w:cs="Avenir"/>
                <w:color w:val="5E3BFF"/>
                <w:lang w:val="ca-ES"/>
              </w:rPr>
              <w:t xml:space="preserve">working group </w:t>
            </w:r>
            <w:r w:rsidRPr="004A40C6">
              <w:rPr>
                <w:rFonts w:ascii="Avenir" w:eastAsia="Avenir" w:hAnsi="Avenir" w:cs="Avenir"/>
                <w:color w:val="000000"/>
                <w:lang w:val="ca-ES"/>
              </w:rPr>
              <w:t xml:space="preserve">presents their </w:t>
            </w:r>
            <w:r w:rsidRPr="004A40C6">
              <w:rPr>
                <w:rFonts w:ascii="Avenir" w:eastAsia="Avenir" w:hAnsi="Avenir" w:cs="Avenir"/>
                <w:b/>
                <w:color w:val="000000"/>
                <w:lang w:val="ca-ES"/>
              </w:rPr>
              <w:t xml:space="preserve">R1s </w:t>
            </w:r>
            <w:r w:rsidRPr="004A40C6">
              <w:rPr>
                <w:rFonts w:ascii="Avenir" w:eastAsia="Avenir" w:hAnsi="Avenir" w:cs="Avenir"/>
                <w:color w:val="000000"/>
                <w:lang w:val="ca-ES"/>
              </w:rPr>
              <w:t xml:space="preserve">through the presentation </w:t>
            </w:r>
            <w:r w:rsidRPr="004A40C6">
              <w:rPr>
                <w:rFonts w:ascii="Avenir" w:eastAsia="Avenir" w:hAnsi="Avenir" w:cs="Avenir"/>
                <w:color w:val="3A7D22"/>
                <w:lang w:val="ca-ES"/>
              </w:rPr>
              <w:t xml:space="preserve">Report Presentation 1 </w:t>
            </w:r>
            <w:r w:rsidRPr="004A40C6">
              <w:rPr>
                <w:rFonts w:ascii="Avenir" w:eastAsia="Avenir" w:hAnsi="Avenir" w:cs="Avenir"/>
                <w:color w:val="000000"/>
                <w:lang w:val="ca-ES"/>
              </w:rPr>
              <w:t>that they have prepared and with the digital or analog support that they deem appropriate.</w:t>
            </w:r>
          </w:p>
          <w:p w14:paraId="7DC88D78" w14:textId="77777777" w:rsidR="007A0E6C" w:rsidRPr="004A40C6" w:rsidRDefault="00FC26A1">
            <w:pPr>
              <w:pBdr>
                <w:top w:val="nil"/>
                <w:left w:val="nil"/>
                <w:bottom w:val="nil"/>
                <w:right w:val="nil"/>
                <w:between w:val="nil"/>
              </w:pBdr>
              <w:spacing w:after="120" w:line="264" w:lineRule="auto"/>
              <w:jc w:val="both"/>
              <w:rPr>
                <w:rFonts w:ascii="Avenir" w:eastAsia="Avenir" w:hAnsi="Avenir" w:cs="Avenir"/>
                <w:color w:val="000000"/>
                <w:lang w:val="ca-ES"/>
              </w:rPr>
            </w:pPr>
            <w:r w:rsidRPr="004A40C6">
              <w:rPr>
                <w:rFonts w:ascii="Avenir" w:eastAsia="Avenir" w:hAnsi="Avenir" w:cs="Avenir"/>
                <w:color w:val="000000"/>
                <w:lang w:val="ca-ES"/>
              </w:rPr>
              <w:t xml:space="preserve">This sharing can be organized, for example, </w:t>
            </w:r>
            <w:r w:rsidRPr="004A40C6">
              <w:rPr>
                <w:rFonts w:ascii="Avenir" w:eastAsia="Avenir" w:hAnsi="Avenir" w:cs="Avenir"/>
                <w:color w:val="3A7D22"/>
                <w:lang w:val="ca-ES"/>
              </w:rPr>
              <w:t xml:space="preserve">padlocks by padlock </w:t>
            </w:r>
            <w:r w:rsidRPr="004A40C6">
              <w:rPr>
                <w:rFonts w:ascii="Avenir" w:eastAsia="Avenir" w:hAnsi="Avenir" w:cs="Avenir"/>
                <w:color w:val="000000"/>
                <w:lang w:val="ca-ES"/>
              </w:rPr>
              <w:t xml:space="preserve">, from type 1 to 6 and, in the event that there are two groups working with the same padlock, it is necessary to compare the answers they have given to </w:t>
            </w:r>
            <w:r w:rsidRPr="004A40C6">
              <w:rPr>
                <w:rFonts w:ascii="Avenir" w:eastAsia="Avenir" w:hAnsi="Avenir" w:cs="Avenir"/>
                <w:b/>
                <w:color w:val="000000"/>
                <w:lang w:val="ca-ES"/>
              </w:rPr>
              <w:t xml:space="preserve">Q1 </w:t>
            </w:r>
            <w:r w:rsidRPr="004A40C6">
              <w:rPr>
                <w:rFonts w:ascii="Avenir" w:eastAsia="Avenir" w:hAnsi="Avenir" w:cs="Avenir"/>
                <w:color w:val="000000"/>
                <w:lang w:val="ca-ES"/>
              </w:rPr>
              <w:t xml:space="preserve">(included in the </w:t>
            </w:r>
            <w:r w:rsidRPr="004A40C6">
              <w:rPr>
                <w:rFonts w:ascii="Avenir" w:eastAsia="Avenir" w:hAnsi="Avenir" w:cs="Avenir"/>
                <w:color w:val="3A7D22"/>
                <w:lang w:val="ca-ES"/>
              </w:rPr>
              <w:t xml:space="preserve">Presentation Report 1 </w:t>
            </w:r>
            <w:r w:rsidRPr="004A40C6">
              <w:rPr>
                <w:rFonts w:ascii="Avenir" w:eastAsia="Avenir" w:hAnsi="Avenir" w:cs="Avenir"/>
                <w:color w:val="000000"/>
                <w:lang w:val="ca-ES"/>
              </w:rPr>
              <w:t>).</w:t>
            </w:r>
          </w:p>
          <w:p w14:paraId="7DC88D79" w14:textId="77777777" w:rsidR="007A0E6C" w:rsidRPr="004A40C6" w:rsidRDefault="00FC26A1">
            <w:pPr>
              <w:pBdr>
                <w:top w:val="nil"/>
                <w:left w:val="nil"/>
                <w:bottom w:val="nil"/>
                <w:right w:val="nil"/>
                <w:between w:val="nil"/>
              </w:pBdr>
              <w:spacing w:after="120" w:line="264" w:lineRule="auto"/>
              <w:jc w:val="both"/>
              <w:rPr>
                <w:rFonts w:ascii="Avenir" w:eastAsia="Avenir" w:hAnsi="Avenir" w:cs="Avenir"/>
                <w:color w:val="000000"/>
                <w:lang w:val="ca-ES"/>
              </w:rPr>
            </w:pPr>
            <w:r w:rsidRPr="004A40C6">
              <w:rPr>
                <w:rFonts w:ascii="Avenir" w:eastAsia="Avenir" w:hAnsi="Avenir" w:cs="Avenir"/>
                <w:color w:val="000000"/>
                <w:lang w:val="ca-ES"/>
              </w:rPr>
              <w:t xml:space="preserve">The </w:t>
            </w:r>
            <w:r w:rsidRPr="004A40C6">
              <w:rPr>
                <w:rFonts w:ascii="Avenir" w:eastAsia="Avenir" w:hAnsi="Avenir" w:cs="Avenir"/>
                <w:color w:val="5E3BFF"/>
                <w:lang w:val="ca-ES"/>
              </w:rPr>
              <w:t xml:space="preserve">teacher </w:t>
            </w:r>
            <w:r w:rsidRPr="004A40C6">
              <w:rPr>
                <w:rFonts w:ascii="Avenir" w:eastAsia="Avenir" w:hAnsi="Avenir" w:cs="Avenir"/>
                <w:color w:val="000000"/>
                <w:lang w:val="ca-ES"/>
              </w:rPr>
              <w:t>is responsible for, as the working groups explain, making a common table to record, for each padlock:</w:t>
            </w:r>
          </w:p>
          <w:p w14:paraId="7DC88D7A" w14:textId="77777777" w:rsidR="007A0E6C" w:rsidRPr="004A40C6" w:rsidRDefault="00FC26A1">
            <w:pPr>
              <w:numPr>
                <w:ilvl w:val="0"/>
                <w:numId w:val="1"/>
              </w:numPr>
              <w:pBdr>
                <w:top w:val="nil"/>
                <w:left w:val="nil"/>
                <w:bottom w:val="nil"/>
                <w:right w:val="nil"/>
                <w:between w:val="nil"/>
              </w:pBdr>
              <w:spacing w:after="120" w:line="264" w:lineRule="auto"/>
              <w:ind w:hanging="360"/>
              <w:jc w:val="both"/>
              <w:rPr>
                <w:rFonts w:ascii="Avenir" w:eastAsia="Avenir" w:hAnsi="Avenir" w:cs="Avenir"/>
                <w:color w:val="000000"/>
                <w:u w:val="single"/>
                <w:lang w:val="ca-ES"/>
              </w:rPr>
            </w:pPr>
            <w:r w:rsidRPr="004A40C6">
              <w:rPr>
                <w:rFonts w:ascii="Avenir" w:eastAsia="Avenir" w:hAnsi="Avenir" w:cs="Avenir"/>
                <w:color w:val="000000"/>
                <w:u w:val="single"/>
                <w:lang w:val="ca-ES"/>
              </w:rPr>
              <w:t>Total codes supported by the padlock</w:t>
            </w:r>
          </w:p>
          <w:p w14:paraId="7DC88D7B" w14:textId="77777777" w:rsidR="007A0E6C" w:rsidRPr="004A40C6" w:rsidRDefault="00FC26A1">
            <w:pPr>
              <w:numPr>
                <w:ilvl w:val="0"/>
                <w:numId w:val="1"/>
              </w:numPr>
              <w:pBdr>
                <w:top w:val="nil"/>
                <w:left w:val="nil"/>
                <w:bottom w:val="nil"/>
                <w:right w:val="nil"/>
                <w:between w:val="nil"/>
              </w:pBdr>
              <w:spacing w:after="120" w:line="264" w:lineRule="auto"/>
              <w:ind w:hanging="360"/>
              <w:jc w:val="both"/>
              <w:rPr>
                <w:rFonts w:ascii="Avenir" w:eastAsia="Avenir" w:hAnsi="Avenir" w:cs="Avenir"/>
                <w:color w:val="000000"/>
                <w:u w:val="single"/>
                <w:lang w:val="ca-ES"/>
              </w:rPr>
            </w:pPr>
            <w:r w:rsidRPr="004A40C6">
              <w:rPr>
                <w:rFonts w:ascii="Avenir" w:eastAsia="Avenir" w:hAnsi="Avenir" w:cs="Avenir"/>
                <w:color w:val="000000"/>
                <w:u w:val="single"/>
                <w:lang w:val="ca-ES"/>
              </w:rPr>
              <w:t>Estimate the minimum and maximum time it would take to open the padlock</w:t>
            </w:r>
          </w:p>
          <w:p w14:paraId="7DC88D7C" w14:textId="77777777" w:rsidR="007A0E6C" w:rsidRPr="004A40C6" w:rsidRDefault="00FC26A1">
            <w:pPr>
              <w:pBdr>
                <w:top w:val="nil"/>
                <w:left w:val="nil"/>
                <w:bottom w:val="nil"/>
                <w:right w:val="nil"/>
                <w:between w:val="nil"/>
              </w:pBdr>
              <w:spacing w:after="120" w:line="264" w:lineRule="auto"/>
              <w:jc w:val="both"/>
              <w:rPr>
                <w:rFonts w:ascii="Avenir" w:eastAsia="Avenir" w:hAnsi="Avenir" w:cs="Avenir"/>
                <w:color w:val="000000"/>
                <w:lang w:val="ca-ES"/>
              </w:rPr>
            </w:pPr>
            <w:r w:rsidRPr="004A40C6">
              <w:rPr>
                <w:rFonts w:ascii="Avenir" w:eastAsia="Avenir" w:hAnsi="Avenir" w:cs="Avenir"/>
                <w:color w:val="000000"/>
                <w:lang w:val="ca-ES"/>
              </w:rPr>
              <w:t xml:space="preserve">See example </w:t>
            </w:r>
            <w:r w:rsidRPr="004A40C6">
              <w:rPr>
                <w:rFonts w:ascii="Avenir" w:eastAsia="Avenir" w:hAnsi="Avenir" w:cs="Avenir"/>
                <w:color w:val="E97132"/>
                <w:lang w:val="ca-ES"/>
              </w:rPr>
              <w:t xml:space="preserve">Image 1 </w:t>
            </w:r>
            <w:r w:rsidRPr="004A40C6">
              <w:rPr>
                <w:rFonts w:ascii="Avenir" w:eastAsia="Avenir" w:hAnsi="Avenir" w:cs="Avenir"/>
                <w:color w:val="000000"/>
                <w:lang w:val="ca-ES"/>
              </w:rPr>
              <w:t>, below this Guide.</w:t>
            </w:r>
          </w:p>
          <w:p w14:paraId="7DC88D7D" w14:textId="77777777" w:rsidR="007A0E6C" w:rsidRPr="004A40C6" w:rsidRDefault="00FC26A1">
            <w:pPr>
              <w:pBdr>
                <w:top w:val="nil"/>
                <w:left w:val="nil"/>
                <w:bottom w:val="nil"/>
                <w:right w:val="nil"/>
                <w:between w:val="nil"/>
              </w:pBdr>
              <w:spacing w:after="120" w:line="264" w:lineRule="auto"/>
              <w:jc w:val="both"/>
              <w:rPr>
                <w:rFonts w:ascii="Avenir" w:eastAsia="Avenir" w:hAnsi="Avenir" w:cs="Avenir"/>
                <w:color w:val="000000"/>
                <w:lang w:val="ca-ES"/>
              </w:rPr>
            </w:pPr>
            <w:r w:rsidRPr="004A40C6">
              <w:rPr>
                <w:rFonts w:ascii="Avenir" w:eastAsia="Avenir" w:hAnsi="Avenir" w:cs="Avenir"/>
                <w:color w:val="5E3BFF"/>
                <w:lang w:val="ca-ES"/>
              </w:rPr>
              <w:t xml:space="preserve">teacher </w:t>
            </w:r>
            <w:r w:rsidRPr="004A40C6">
              <w:rPr>
                <w:rFonts w:ascii="Avenir" w:eastAsia="Avenir" w:hAnsi="Avenir" w:cs="Avenir"/>
                <w:color w:val="000000"/>
                <w:lang w:val="ca-ES"/>
              </w:rPr>
              <w:t xml:space="preserve">must collect the </w:t>
            </w:r>
            <w:r w:rsidRPr="004A40C6">
              <w:rPr>
                <w:rFonts w:ascii="Avenir" w:eastAsia="Avenir" w:hAnsi="Avenir" w:cs="Avenir"/>
                <w:color w:val="3A7D22"/>
                <w:lang w:val="ca-ES"/>
              </w:rPr>
              <w:t xml:space="preserve">Presentation 1 Report </w:t>
            </w:r>
            <w:r w:rsidRPr="004A40C6">
              <w:rPr>
                <w:rFonts w:ascii="Avenir" w:eastAsia="Avenir" w:hAnsi="Avenir" w:cs="Avenir"/>
                <w:color w:val="000000"/>
                <w:lang w:val="ca-ES"/>
              </w:rPr>
              <w:t xml:space="preserve">to, in the next phase, comment by updating the </w:t>
            </w:r>
            <w:r w:rsidRPr="004A40C6">
              <w:rPr>
                <w:rFonts w:ascii="Avenir" w:eastAsia="Avenir" w:hAnsi="Avenir" w:cs="Avenir"/>
                <w:color w:val="3A7D22"/>
                <w:lang w:val="ca-ES"/>
              </w:rPr>
              <w:t xml:space="preserve">Guide Presentation on </w:t>
            </w:r>
            <w:r w:rsidRPr="004A40C6">
              <w:rPr>
                <w:rFonts w:ascii="Avenir" w:eastAsia="Avenir" w:hAnsi="Avenir" w:cs="Avenir"/>
                <w:color w:val="000000"/>
                <w:lang w:val="ca-ES"/>
              </w:rPr>
              <w:t>various aspects of the activity carried out, such as: types of techniques used to do the counting, terminology used and agreements on this, new issues that have arisen in this group work, among other aspects that are considered important.</w:t>
            </w:r>
          </w:p>
        </w:tc>
      </w:tr>
      <w:tr w:rsidR="007A0E6C" w:rsidRPr="00FC26A1" w14:paraId="7DC88D84" w14:textId="77777777">
        <w:trPr>
          <w:trHeight w:val="44"/>
        </w:trPr>
        <w:tc>
          <w:tcPr>
            <w:tcW w:w="137" w:type="dxa"/>
          </w:tcPr>
          <w:p w14:paraId="7DC88D7F" w14:textId="77777777" w:rsidR="007A0E6C" w:rsidRPr="004A40C6" w:rsidRDefault="007A0E6C">
            <w:pPr>
              <w:rPr>
                <w:lang w:val="ca-ES"/>
              </w:rPr>
            </w:pPr>
          </w:p>
        </w:tc>
        <w:tc>
          <w:tcPr>
            <w:tcW w:w="138" w:type="dxa"/>
          </w:tcPr>
          <w:p w14:paraId="7DC88D80" w14:textId="77777777" w:rsidR="007A0E6C" w:rsidRPr="004A40C6" w:rsidRDefault="007A0E6C">
            <w:pPr>
              <w:rPr>
                <w:lang w:val="ca-ES"/>
              </w:rPr>
            </w:pPr>
          </w:p>
        </w:tc>
        <w:tc>
          <w:tcPr>
            <w:tcW w:w="8740" w:type="dxa"/>
          </w:tcPr>
          <w:p w14:paraId="7DC88D81" w14:textId="77777777" w:rsidR="007A0E6C" w:rsidRPr="004A40C6" w:rsidRDefault="007A0E6C">
            <w:pPr>
              <w:rPr>
                <w:lang w:val="ca-ES"/>
              </w:rPr>
            </w:pPr>
          </w:p>
          <w:p w14:paraId="7DC88D82" w14:textId="77777777" w:rsidR="007A0E6C" w:rsidRPr="004A40C6" w:rsidRDefault="007A0E6C">
            <w:pPr>
              <w:rPr>
                <w:lang w:val="ca-ES"/>
              </w:rPr>
            </w:pPr>
          </w:p>
          <w:p w14:paraId="7DC88D83" w14:textId="77777777" w:rsidR="007A0E6C" w:rsidRPr="004A40C6" w:rsidRDefault="00FC26A1">
            <w:pPr>
              <w:tabs>
                <w:tab w:val="left" w:pos="6858"/>
              </w:tabs>
              <w:rPr>
                <w:lang w:val="ca-ES"/>
              </w:rPr>
            </w:pPr>
            <w:r w:rsidRPr="004A40C6">
              <w:rPr>
                <w:lang w:val="ca-ES"/>
              </w:rPr>
              <w:tab/>
            </w:r>
          </w:p>
        </w:tc>
      </w:tr>
      <w:tr w:rsidR="007A0E6C" w:rsidRPr="00FC26A1" w14:paraId="7DC88D8E" w14:textId="77777777">
        <w:trPr>
          <w:trHeight w:val="748"/>
        </w:trPr>
        <w:tc>
          <w:tcPr>
            <w:tcW w:w="137" w:type="dxa"/>
            <w:shd w:val="clear" w:color="auto" w:fill="1ED670"/>
          </w:tcPr>
          <w:p w14:paraId="7DC88D85" w14:textId="77777777" w:rsidR="007A0E6C" w:rsidRPr="004A40C6" w:rsidRDefault="007A0E6C">
            <w:pPr>
              <w:rPr>
                <w:lang w:val="ca-ES"/>
              </w:rPr>
            </w:pPr>
          </w:p>
        </w:tc>
        <w:tc>
          <w:tcPr>
            <w:tcW w:w="138" w:type="dxa"/>
          </w:tcPr>
          <w:p w14:paraId="7DC88D86" w14:textId="77777777" w:rsidR="007A0E6C" w:rsidRPr="004A40C6" w:rsidRDefault="007A0E6C">
            <w:pPr>
              <w:rPr>
                <w:lang w:val="ca-ES"/>
              </w:rPr>
            </w:pPr>
          </w:p>
        </w:tc>
        <w:tc>
          <w:tcPr>
            <w:tcW w:w="8740" w:type="dxa"/>
          </w:tcPr>
          <w:p w14:paraId="7DC88D87" w14:textId="77777777" w:rsidR="007A0E6C" w:rsidRPr="004A40C6" w:rsidRDefault="00FC26A1">
            <w:pPr>
              <w:pStyle w:val="Heading1"/>
              <w:spacing w:before="240" w:after="240"/>
              <w:rPr>
                <w:rFonts w:ascii="Avenir" w:eastAsia="Avenir" w:hAnsi="Avenir" w:cs="Avenir"/>
                <w:color w:val="3A7D22"/>
                <w:sz w:val="28"/>
                <w:szCs w:val="28"/>
                <w:lang w:val="ca-ES"/>
              </w:rPr>
            </w:pPr>
            <w:r w:rsidRPr="004A40C6">
              <w:rPr>
                <w:rFonts w:ascii="Avenir" w:eastAsia="Avenir" w:hAnsi="Avenir" w:cs="Avenir"/>
                <w:color w:val="3A7D22"/>
                <w:sz w:val="28"/>
                <w:szCs w:val="28"/>
                <w:lang w:val="ca-ES"/>
              </w:rPr>
              <w:t>Resources and materials needed/available</w:t>
            </w:r>
          </w:p>
          <w:p w14:paraId="7DC88D88" w14:textId="77777777" w:rsidR="007A0E6C" w:rsidRPr="004A40C6" w:rsidRDefault="00FC26A1">
            <w:pPr>
              <w:pBdr>
                <w:top w:val="nil"/>
                <w:left w:val="nil"/>
                <w:bottom w:val="nil"/>
                <w:right w:val="nil"/>
                <w:between w:val="nil"/>
              </w:pBdr>
              <w:spacing w:after="120" w:line="264" w:lineRule="auto"/>
              <w:jc w:val="both"/>
              <w:rPr>
                <w:rFonts w:ascii="Avenir" w:eastAsia="Avenir" w:hAnsi="Avenir" w:cs="Avenir"/>
                <w:b/>
                <w:color w:val="000000"/>
                <w:lang w:val="ca-ES"/>
              </w:rPr>
            </w:pPr>
            <w:r w:rsidRPr="004A40C6">
              <w:rPr>
                <w:rFonts w:ascii="Avenir" w:eastAsia="Avenir" w:hAnsi="Avenir" w:cs="Avenir"/>
                <w:b/>
                <w:color w:val="000000"/>
                <w:lang w:val="ca-ES"/>
              </w:rPr>
              <w:t>For teachers</w:t>
            </w:r>
          </w:p>
          <w:p w14:paraId="7DC88D89" w14:textId="77777777" w:rsidR="007A0E6C" w:rsidRPr="004A40C6" w:rsidRDefault="00FC26A1">
            <w:pPr>
              <w:pBdr>
                <w:top w:val="nil"/>
                <w:left w:val="nil"/>
                <w:bottom w:val="nil"/>
                <w:right w:val="nil"/>
                <w:between w:val="nil"/>
              </w:pBdr>
              <w:spacing w:after="120" w:line="264" w:lineRule="auto"/>
              <w:jc w:val="both"/>
              <w:rPr>
                <w:rFonts w:ascii="Avenir" w:eastAsia="Avenir" w:hAnsi="Avenir" w:cs="Avenir"/>
                <w:color w:val="000000"/>
                <w:lang w:val="ca-ES"/>
              </w:rPr>
            </w:pPr>
            <w:r w:rsidRPr="004A40C6">
              <w:rPr>
                <w:rFonts w:ascii="Avenir" w:eastAsia="Avenir" w:hAnsi="Avenir" w:cs="Avenir"/>
                <w:color w:val="000000"/>
                <w:lang w:val="ca-ES"/>
              </w:rPr>
              <w:t xml:space="preserve">Teacher's </w:t>
            </w:r>
            <w:r w:rsidRPr="004A40C6">
              <w:rPr>
                <w:rFonts w:ascii="Avenir" w:eastAsia="Avenir" w:hAnsi="Avenir" w:cs="Avenir"/>
                <w:color w:val="3A7D22"/>
                <w:lang w:val="ca-ES"/>
              </w:rPr>
              <w:t xml:space="preserve">guide presentation . See slides dedicated to </w:t>
            </w:r>
            <w:r w:rsidRPr="004A40C6">
              <w:rPr>
                <w:rFonts w:ascii="Avenir" w:eastAsia="Avenir" w:hAnsi="Avenir" w:cs="Avenir"/>
                <w:b/>
                <w:color w:val="000000"/>
                <w:lang w:val="ca-ES"/>
              </w:rPr>
              <w:t xml:space="preserve">PHASE 1 </w:t>
            </w:r>
            <w:r w:rsidRPr="004A40C6">
              <w:rPr>
                <w:rFonts w:ascii="Avenir" w:eastAsia="Avenir" w:hAnsi="Avenir" w:cs="Avenir"/>
                <w:color w:val="000000"/>
                <w:lang w:val="ca-ES"/>
              </w:rPr>
              <w:t>.</w:t>
            </w:r>
          </w:p>
          <w:p w14:paraId="7DC88D8A" w14:textId="77777777" w:rsidR="007A0E6C" w:rsidRPr="004A40C6" w:rsidRDefault="00FC26A1">
            <w:pPr>
              <w:pBdr>
                <w:top w:val="nil"/>
                <w:left w:val="nil"/>
                <w:bottom w:val="nil"/>
                <w:right w:val="nil"/>
                <w:between w:val="nil"/>
              </w:pBdr>
              <w:spacing w:after="120" w:line="264" w:lineRule="auto"/>
              <w:jc w:val="both"/>
              <w:rPr>
                <w:rFonts w:ascii="Avenir" w:eastAsia="Avenir" w:hAnsi="Avenir" w:cs="Avenir"/>
                <w:color w:val="000000"/>
                <w:lang w:val="ca-ES"/>
              </w:rPr>
            </w:pPr>
            <w:r w:rsidRPr="004A40C6">
              <w:rPr>
                <w:rFonts w:ascii="Avenir" w:eastAsia="Avenir" w:hAnsi="Avenir" w:cs="Avenir"/>
                <w:color w:val="000000"/>
                <w:lang w:val="ca-ES"/>
              </w:rPr>
              <w:t xml:space="preserve">You can </w:t>
            </w:r>
            <w:proofErr w:type="spellStart"/>
            <w:r w:rsidRPr="004A40C6">
              <w:rPr>
                <w:rFonts w:ascii="Avenir" w:eastAsia="Avenir" w:hAnsi="Avenir" w:cs="Avenir"/>
                <w:color w:val="000000"/>
                <w:lang w:val="ca-ES"/>
              </w:rPr>
              <w:t>use</w:t>
            </w:r>
            <w:proofErr w:type="spellEnd"/>
            <w:r w:rsidRPr="004A40C6">
              <w:rPr>
                <w:rFonts w:ascii="Avenir" w:eastAsia="Avenir" w:hAnsi="Avenir" w:cs="Avenir"/>
                <w:color w:val="000000"/>
                <w:lang w:val="ca-ES"/>
              </w:rPr>
              <w:t xml:space="preserve"> a </w:t>
            </w:r>
            <w:proofErr w:type="spellStart"/>
            <w:r w:rsidRPr="004A40C6">
              <w:rPr>
                <w:rFonts w:ascii="Avenir" w:eastAsia="Avenir" w:hAnsi="Avenir" w:cs="Avenir"/>
                <w:color w:val="3A7D22"/>
                <w:lang w:val="ca-ES"/>
              </w:rPr>
              <w:t>padlet</w:t>
            </w:r>
            <w:proofErr w:type="spellEnd"/>
            <w:r w:rsidRPr="004A40C6">
              <w:rPr>
                <w:rFonts w:ascii="Avenir" w:eastAsia="Avenir" w:hAnsi="Avenir" w:cs="Avenir"/>
                <w:color w:val="3A7D22"/>
                <w:lang w:val="ca-ES"/>
              </w:rPr>
              <w:t xml:space="preserve"> ( </w:t>
            </w:r>
            <w:proofErr w:type="spellStart"/>
            <w:r w:rsidRPr="004A40C6">
              <w:rPr>
                <w:rFonts w:ascii="Avenir" w:eastAsia="Avenir" w:hAnsi="Avenir" w:cs="Avenir"/>
                <w:color w:val="000000"/>
                <w:lang w:val="ca-ES"/>
              </w:rPr>
              <w:t>see</w:t>
            </w:r>
            <w:proofErr w:type="spellEnd"/>
            <w:r w:rsidRPr="004A40C6">
              <w:rPr>
                <w:rFonts w:ascii="Avenir" w:eastAsia="Avenir" w:hAnsi="Avenir" w:cs="Avenir"/>
                <w:color w:val="000000"/>
                <w:lang w:val="ca-ES"/>
              </w:rPr>
              <w:t xml:space="preserve"> </w:t>
            </w:r>
            <w:proofErr w:type="spellStart"/>
            <w:r w:rsidRPr="004A40C6">
              <w:rPr>
                <w:rFonts w:ascii="Avenir" w:eastAsia="Avenir" w:hAnsi="Avenir" w:cs="Avenir"/>
                <w:color w:val="000000"/>
                <w:lang w:val="ca-ES"/>
              </w:rPr>
              <w:t>example</w:t>
            </w:r>
            <w:proofErr w:type="spellEnd"/>
            <w:r w:rsidRPr="004A40C6">
              <w:rPr>
                <w:rFonts w:ascii="Avenir" w:eastAsia="Avenir" w:hAnsi="Avenir" w:cs="Avenir"/>
                <w:color w:val="000000"/>
                <w:lang w:val="ca-ES"/>
              </w:rPr>
              <w:t xml:space="preserve"> in </w:t>
            </w:r>
            <w:r w:rsidRPr="004A40C6">
              <w:rPr>
                <w:rFonts w:ascii="Avenir" w:eastAsia="Avenir" w:hAnsi="Avenir" w:cs="Avenir"/>
                <w:color w:val="E97132"/>
                <w:lang w:val="ca-ES"/>
              </w:rPr>
              <w:t xml:space="preserve">Image 2 </w:t>
            </w:r>
            <w:r w:rsidRPr="004A40C6">
              <w:rPr>
                <w:rFonts w:ascii="Avenir" w:eastAsia="Avenir" w:hAnsi="Avenir" w:cs="Avenir"/>
                <w:color w:val="000000"/>
                <w:lang w:val="ca-ES"/>
              </w:rPr>
              <w:t xml:space="preserve">below) to centralize the different presentations of the groups, or use a </w:t>
            </w:r>
            <w:proofErr w:type="spellStart"/>
            <w:r w:rsidRPr="004A40C6">
              <w:rPr>
                <w:rFonts w:ascii="Avenir" w:eastAsia="Avenir" w:hAnsi="Avenir" w:cs="Avenir"/>
                <w:color w:val="3A7D22"/>
                <w:lang w:val="ca-ES"/>
              </w:rPr>
              <w:t>task</w:t>
            </w:r>
            <w:proofErr w:type="spellEnd"/>
            <w:r w:rsidRPr="004A40C6">
              <w:rPr>
                <w:rFonts w:ascii="Avenir" w:eastAsia="Avenir" w:hAnsi="Avenir" w:cs="Avenir"/>
                <w:color w:val="3A7D22"/>
                <w:lang w:val="ca-ES"/>
              </w:rPr>
              <w:t xml:space="preserve"> on </w:t>
            </w:r>
            <w:proofErr w:type="spellStart"/>
            <w:r w:rsidRPr="004A40C6">
              <w:rPr>
                <w:rFonts w:ascii="Avenir" w:eastAsia="Avenir" w:hAnsi="Avenir" w:cs="Avenir"/>
                <w:color w:val="3A7D22"/>
                <w:lang w:val="ca-ES"/>
              </w:rPr>
              <w:t>Google</w:t>
            </w:r>
            <w:proofErr w:type="spellEnd"/>
            <w:r w:rsidRPr="004A40C6">
              <w:rPr>
                <w:rFonts w:ascii="Avenir" w:eastAsia="Avenir" w:hAnsi="Avenir" w:cs="Avenir"/>
                <w:color w:val="3A7D22"/>
                <w:lang w:val="ca-ES"/>
              </w:rPr>
              <w:t xml:space="preserve">. </w:t>
            </w:r>
            <w:proofErr w:type="spellStart"/>
            <w:r w:rsidRPr="004A40C6">
              <w:rPr>
                <w:rFonts w:ascii="Avenir" w:eastAsia="Avenir" w:hAnsi="Avenir" w:cs="Avenir"/>
                <w:color w:val="3A7D22"/>
                <w:lang w:val="ca-ES"/>
              </w:rPr>
              <w:t>Classroom</w:t>
            </w:r>
            <w:proofErr w:type="spellEnd"/>
            <w:r w:rsidRPr="004A40C6">
              <w:rPr>
                <w:rFonts w:ascii="Avenir" w:eastAsia="Avenir" w:hAnsi="Avenir" w:cs="Avenir"/>
                <w:color w:val="3A7D22"/>
                <w:lang w:val="ca-ES"/>
              </w:rPr>
              <w:t xml:space="preserve"> .</w:t>
            </w:r>
            <w:r w:rsidRPr="004A40C6">
              <w:rPr>
                <w:rFonts w:ascii="Avenir" w:eastAsia="Avenir" w:hAnsi="Avenir" w:cs="Avenir"/>
                <w:color w:val="000000"/>
                <w:lang w:val="ca-ES"/>
              </w:rPr>
              <w:t xml:space="preserve"> </w:t>
            </w:r>
          </w:p>
          <w:p w14:paraId="7DC88D8B" w14:textId="77777777" w:rsidR="007A0E6C" w:rsidRPr="004A40C6" w:rsidRDefault="00FC26A1">
            <w:pPr>
              <w:pBdr>
                <w:top w:val="nil"/>
                <w:left w:val="nil"/>
                <w:bottom w:val="nil"/>
                <w:right w:val="nil"/>
                <w:between w:val="nil"/>
              </w:pBdr>
              <w:spacing w:after="120" w:line="264" w:lineRule="auto"/>
              <w:jc w:val="both"/>
              <w:rPr>
                <w:rFonts w:ascii="Avenir" w:eastAsia="Avenir" w:hAnsi="Avenir" w:cs="Avenir"/>
                <w:b/>
                <w:color w:val="000000"/>
                <w:lang w:val="ca-ES"/>
              </w:rPr>
            </w:pPr>
            <w:r w:rsidRPr="004A40C6">
              <w:rPr>
                <w:rFonts w:ascii="Avenir" w:eastAsia="Avenir" w:hAnsi="Avenir" w:cs="Avenir"/>
                <w:b/>
                <w:color w:val="000000"/>
                <w:lang w:val="ca-ES"/>
              </w:rPr>
              <w:t>For students</w:t>
            </w:r>
          </w:p>
          <w:p w14:paraId="7DC88D8C" w14:textId="77777777" w:rsidR="007A0E6C" w:rsidRPr="004A40C6" w:rsidRDefault="00FC26A1">
            <w:pPr>
              <w:pBdr>
                <w:top w:val="nil"/>
                <w:left w:val="nil"/>
                <w:bottom w:val="nil"/>
                <w:right w:val="nil"/>
                <w:between w:val="nil"/>
              </w:pBdr>
              <w:spacing w:after="120" w:line="264" w:lineRule="auto"/>
              <w:jc w:val="both"/>
              <w:rPr>
                <w:rFonts w:ascii="Avenir" w:eastAsia="Avenir" w:hAnsi="Avenir" w:cs="Avenir"/>
                <w:color w:val="000000"/>
                <w:lang w:val="ca-ES"/>
              </w:rPr>
            </w:pPr>
            <w:r w:rsidRPr="004A40C6">
              <w:rPr>
                <w:rFonts w:ascii="Avenir" w:eastAsia="Avenir" w:hAnsi="Avenir" w:cs="Avenir"/>
                <w:color w:val="3A7D22"/>
                <w:lang w:val="ca-ES"/>
              </w:rPr>
              <w:t xml:space="preserve">padlocks </w:t>
            </w:r>
            <w:r w:rsidRPr="004A40C6">
              <w:rPr>
                <w:rFonts w:ascii="Avenir" w:eastAsia="Avenir" w:hAnsi="Avenir" w:cs="Avenir"/>
                <w:color w:val="000000"/>
                <w:lang w:val="ca-ES"/>
              </w:rPr>
              <w:t xml:space="preserve">, </w:t>
            </w:r>
            <w:r w:rsidRPr="004A40C6">
              <w:rPr>
                <w:rFonts w:ascii="Avenir" w:eastAsia="Avenir" w:hAnsi="Avenir" w:cs="Avenir"/>
                <w:b/>
                <w:color w:val="000000"/>
                <w:lang w:val="ca-ES"/>
              </w:rPr>
              <w:t xml:space="preserve">6 in total </w:t>
            </w:r>
            <w:r w:rsidRPr="004A40C6">
              <w:rPr>
                <w:rFonts w:ascii="Avenir" w:eastAsia="Avenir" w:hAnsi="Avenir" w:cs="Avenir"/>
                <w:color w:val="000000"/>
                <w:lang w:val="ca-ES"/>
              </w:rPr>
              <w:t>, plus a description of the characteristics of each padlock. A different padlock is given to each group. If there are more than 6 groups, the assignment to the same padlock is doubled, especially for those that are more difficult to study.</w:t>
            </w:r>
          </w:p>
          <w:p w14:paraId="7DC88D8D" w14:textId="77777777" w:rsidR="007A0E6C" w:rsidRPr="004A40C6" w:rsidRDefault="00FC26A1">
            <w:pPr>
              <w:pBdr>
                <w:top w:val="nil"/>
                <w:left w:val="nil"/>
                <w:bottom w:val="nil"/>
                <w:right w:val="nil"/>
                <w:between w:val="nil"/>
              </w:pBdr>
              <w:spacing w:after="120" w:line="264" w:lineRule="auto"/>
              <w:jc w:val="both"/>
              <w:rPr>
                <w:rFonts w:ascii="Avenir" w:eastAsia="Avenir" w:hAnsi="Avenir" w:cs="Avenir"/>
                <w:color w:val="000000"/>
                <w:lang w:val="ca-ES"/>
              </w:rPr>
            </w:pPr>
            <w:r w:rsidRPr="004A40C6">
              <w:rPr>
                <w:rFonts w:ascii="Avenir" w:eastAsia="Avenir" w:hAnsi="Avenir" w:cs="Avenir"/>
                <w:color w:val="000000"/>
                <w:lang w:val="ca-ES"/>
              </w:rPr>
              <w:t xml:space="preserve">Report </w:t>
            </w:r>
            <w:r w:rsidRPr="004A40C6">
              <w:rPr>
                <w:rFonts w:ascii="Avenir" w:eastAsia="Avenir" w:hAnsi="Avenir" w:cs="Avenir"/>
                <w:color w:val="3A7D22"/>
                <w:lang w:val="ca-ES"/>
              </w:rPr>
              <w:t xml:space="preserve">-Presentation 1 </w:t>
            </w:r>
            <w:r w:rsidRPr="004A40C6">
              <w:rPr>
                <w:rFonts w:ascii="Avenir" w:eastAsia="Avenir" w:hAnsi="Avenir" w:cs="Avenir"/>
                <w:color w:val="000000"/>
                <w:lang w:val="ca-ES"/>
              </w:rPr>
              <w:t xml:space="preserve">with the structure previously commented: </w:t>
            </w:r>
            <w:r w:rsidRPr="004A40C6">
              <w:rPr>
                <w:rFonts w:ascii="Avenir" w:eastAsia="Avenir" w:hAnsi="Avenir" w:cs="Avenir"/>
                <w:b/>
                <w:color w:val="000000"/>
                <w:lang w:val="ca-ES"/>
              </w:rPr>
              <w:t xml:space="preserve">(a) </w:t>
            </w:r>
            <w:r w:rsidRPr="004A40C6">
              <w:rPr>
                <w:rFonts w:ascii="Avenir" w:eastAsia="Avenir" w:hAnsi="Avenir" w:cs="Avenir"/>
                <w:color w:val="000000"/>
                <w:lang w:val="ca-ES"/>
              </w:rPr>
              <w:t xml:space="preserve">Characteristics of the padlock; </w:t>
            </w:r>
            <w:r w:rsidRPr="004A40C6">
              <w:rPr>
                <w:rFonts w:ascii="Avenir" w:eastAsia="Avenir" w:hAnsi="Avenir" w:cs="Avenir"/>
                <w:b/>
                <w:color w:val="000000"/>
                <w:lang w:val="ca-ES"/>
              </w:rPr>
              <w:t xml:space="preserve">(b) </w:t>
            </w:r>
            <w:r w:rsidRPr="004A40C6">
              <w:rPr>
                <w:rFonts w:ascii="Avenir" w:eastAsia="Avenir" w:hAnsi="Avenir" w:cs="Avenir"/>
                <w:color w:val="000000"/>
                <w:lang w:val="ca-ES"/>
              </w:rPr>
              <w:t xml:space="preserve">Simulation of possible codes, </w:t>
            </w:r>
            <w:r w:rsidRPr="004A40C6">
              <w:rPr>
                <w:rFonts w:ascii="Avenir" w:eastAsia="Avenir" w:hAnsi="Avenir" w:cs="Avenir"/>
                <w:b/>
                <w:color w:val="000000"/>
                <w:lang w:val="ca-ES"/>
              </w:rPr>
              <w:t xml:space="preserve">(c) </w:t>
            </w:r>
            <w:r w:rsidRPr="004A40C6">
              <w:rPr>
                <w:rFonts w:ascii="Avenir" w:eastAsia="Avenir" w:hAnsi="Avenir" w:cs="Avenir"/>
                <w:color w:val="000000"/>
                <w:lang w:val="ca-ES"/>
              </w:rPr>
              <w:t xml:space="preserve">Justification of how the number of codes was found; </w:t>
            </w:r>
            <w:r w:rsidRPr="004A40C6">
              <w:rPr>
                <w:rFonts w:ascii="Avenir" w:eastAsia="Avenir" w:hAnsi="Avenir" w:cs="Avenir"/>
                <w:b/>
                <w:color w:val="000000"/>
                <w:lang w:val="ca-ES"/>
              </w:rPr>
              <w:t xml:space="preserve">(d) </w:t>
            </w:r>
            <w:r w:rsidRPr="004A40C6">
              <w:rPr>
                <w:rFonts w:ascii="Avenir" w:eastAsia="Avenir" w:hAnsi="Avenir" w:cs="Avenir"/>
                <w:color w:val="000000"/>
                <w:lang w:val="ca-ES"/>
              </w:rPr>
              <w:t>Other questions about the padlock.</w:t>
            </w:r>
          </w:p>
        </w:tc>
      </w:tr>
      <w:tr w:rsidR="007A0E6C" w:rsidRPr="00FC26A1" w14:paraId="7DC88D90" w14:textId="77777777">
        <w:trPr>
          <w:gridAfter w:val="2"/>
          <w:wAfter w:w="8878" w:type="dxa"/>
          <w:trHeight w:val="44"/>
        </w:trPr>
        <w:tc>
          <w:tcPr>
            <w:tcW w:w="137" w:type="dxa"/>
          </w:tcPr>
          <w:p w14:paraId="7DC88D8F" w14:textId="77777777" w:rsidR="007A0E6C" w:rsidRPr="004A40C6" w:rsidRDefault="007A0E6C">
            <w:pPr>
              <w:rPr>
                <w:lang w:val="ca-ES"/>
              </w:rPr>
            </w:pPr>
          </w:p>
        </w:tc>
      </w:tr>
      <w:tr w:rsidR="007A0E6C" w:rsidRPr="00FC26A1" w14:paraId="7DC88D98" w14:textId="77777777">
        <w:trPr>
          <w:trHeight w:val="748"/>
        </w:trPr>
        <w:tc>
          <w:tcPr>
            <w:tcW w:w="137" w:type="dxa"/>
            <w:shd w:val="clear" w:color="auto" w:fill="C0827E"/>
          </w:tcPr>
          <w:p w14:paraId="7DC88D91" w14:textId="77777777" w:rsidR="007A0E6C" w:rsidRPr="004A40C6" w:rsidRDefault="007A0E6C">
            <w:pPr>
              <w:rPr>
                <w:lang w:val="ca-ES"/>
              </w:rPr>
            </w:pPr>
          </w:p>
        </w:tc>
        <w:tc>
          <w:tcPr>
            <w:tcW w:w="138" w:type="dxa"/>
          </w:tcPr>
          <w:p w14:paraId="7DC88D92" w14:textId="77777777" w:rsidR="007A0E6C" w:rsidRPr="004A40C6" w:rsidRDefault="007A0E6C">
            <w:pPr>
              <w:rPr>
                <w:lang w:val="ca-ES"/>
              </w:rPr>
            </w:pPr>
          </w:p>
        </w:tc>
        <w:tc>
          <w:tcPr>
            <w:tcW w:w="8740" w:type="dxa"/>
          </w:tcPr>
          <w:p w14:paraId="7DC88D93" w14:textId="77777777" w:rsidR="007A0E6C" w:rsidRPr="004A40C6" w:rsidRDefault="00FC26A1">
            <w:pPr>
              <w:pStyle w:val="Heading1"/>
              <w:spacing w:before="240" w:after="240"/>
              <w:rPr>
                <w:rFonts w:ascii="Avenir" w:eastAsia="Avenir" w:hAnsi="Avenir" w:cs="Avenir"/>
                <w:color w:val="9A0003"/>
                <w:sz w:val="28"/>
                <w:szCs w:val="28"/>
                <w:lang w:val="ca-ES"/>
              </w:rPr>
            </w:pPr>
            <w:r w:rsidRPr="004A40C6">
              <w:rPr>
                <w:rFonts w:ascii="Avenir" w:eastAsia="Avenir" w:hAnsi="Avenir" w:cs="Avenir"/>
                <w:color w:val="9A0003"/>
                <w:sz w:val="28"/>
                <w:szCs w:val="28"/>
                <w:lang w:val="ca-ES"/>
              </w:rPr>
              <w:t>Comments relevant to the management of Phase 1</w:t>
            </w:r>
          </w:p>
          <w:p w14:paraId="7DC88D94" w14:textId="77777777" w:rsidR="007A0E6C" w:rsidRPr="004A40C6" w:rsidRDefault="00FC26A1">
            <w:pPr>
              <w:pBdr>
                <w:top w:val="nil"/>
                <w:left w:val="nil"/>
                <w:bottom w:val="nil"/>
                <w:right w:val="nil"/>
                <w:between w:val="nil"/>
              </w:pBdr>
              <w:spacing w:after="120" w:line="264" w:lineRule="auto"/>
              <w:jc w:val="both"/>
              <w:rPr>
                <w:rFonts w:ascii="Avenir" w:eastAsia="Avenir" w:hAnsi="Avenir" w:cs="Avenir"/>
                <w:color w:val="000000"/>
                <w:lang w:val="ca-ES"/>
              </w:rPr>
            </w:pPr>
            <w:r w:rsidRPr="004A40C6">
              <w:rPr>
                <w:rFonts w:ascii="Avenir" w:eastAsia="Avenir" w:hAnsi="Avenir" w:cs="Avenir"/>
                <w:color w:val="000000"/>
                <w:lang w:val="ca-ES"/>
              </w:rPr>
              <w:t xml:space="preserve">Some padlocks are more difficult than others, so the sharing can also be planned taking this aspect into account. Remember that in the </w:t>
            </w:r>
            <w:r w:rsidRPr="004A40C6">
              <w:rPr>
                <w:rFonts w:ascii="Avenir" w:eastAsia="Avenir" w:hAnsi="Avenir" w:cs="Avenir"/>
                <w:color w:val="3A7D22"/>
                <w:lang w:val="ca-ES"/>
              </w:rPr>
              <w:t xml:space="preserve">Introductory Teaching Guide </w:t>
            </w:r>
            <w:r w:rsidRPr="004A40C6">
              <w:rPr>
                <w:rFonts w:ascii="Avenir" w:eastAsia="Avenir" w:hAnsi="Avenir" w:cs="Avenir"/>
                <w:color w:val="000000"/>
                <w:lang w:val="ca-ES"/>
              </w:rPr>
              <w:t xml:space="preserve">you have available a </w:t>
            </w:r>
            <w:r w:rsidRPr="004A40C6">
              <w:rPr>
                <w:rFonts w:ascii="Avenir" w:eastAsia="Avenir" w:hAnsi="Avenir" w:cs="Avenir"/>
                <w:color w:val="3A7D22"/>
                <w:lang w:val="ca-ES"/>
              </w:rPr>
              <w:t xml:space="preserve">Table </w:t>
            </w:r>
            <w:r w:rsidRPr="004A40C6">
              <w:rPr>
                <w:rFonts w:ascii="Avenir" w:eastAsia="Avenir" w:hAnsi="Avenir" w:cs="Avenir"/>
                <w:color w:val="000000"/>
                <w:lang w:val="ca-ES"/>
              </w:rPr>
              <w:t>with the described characteristics of each padlock.</w:t>
            </w:r>
          </w:p>
          <w:p w14:paraId="7DC88D95" w14:textId="77777777" w:rsidR="007A0E6C" w:rsidRPr="004A40C6" w:rsidRDefault="00FC26A1">
            <w:pPr>
              <w:pBdr>
                <w:top w:val="nil"/>
                <w:left w:val="nil"/>
                <w:bottom w:val="nil"/>
                <w:right w:val="nil"/>
                <w:between w:val="nil"/>
              </w:pBdr>
              <w:spacing w:after="120" w:line="264" w:lineRule="auto"/>
              <w:jc w:val="both"/>
              <w:rPr>
                <w:rFonts w:ascii="Avenir" w:eastAsia="Avenir" w:hAnsi="Avenir" w:cs="Avenir"/>
                <w:b/>
                <w:color w:val="000000"/>
                <w:sz w:val="24"/>
                <w:szCs w:val="24"/>
                <w:lang w:val="ca-ES"/>
              </w:rPr>
            </w:pPr>
            <w:r w:rsidRPr="004A40C6">
              <w:rPr>
                <w:rFonts w:ascii="Avenir" w:eastAsia="Avenir" w:hAnsi="Avenir" w:cs="Avenir"/>
                <w:b/>
                <w:color w:val="000000"/>
                <w:sz w:val="24"/>
                <w:szCs w:val="24"/>
                <w:lang w:val="ca-ES"/>
              </w:rPr>
              <w:t>Resisting...</w:t>
            </w:r>
          </w:p>
          <w:p w14:paraId="7DC88D96" w14:textId="77777777" w:rsidR="007A0E6C" w:rsidRPr="004A40C6" w:rsidRDefault="00FC26A1">
            <w:pPr>
              <w:pBdr>
                <w:top w:val="nil"/>
                <w:left w:val="nil"/>
                <w:bottom w:val="nil"/>
                <w:right w:val="nil"/>
                <w:between w:val="nil"/>
              </w:pBdr>
              <w:spacing w:after="120" w:line="264" w:lineRule="auto"/>
              <w:jc w:val="both"/>
              <w:rPr>
                <w:rFonts w:ascii="Avenir" w:eastAsia="Avenir" w:hAnsi="Avenir" w:cs="Avenir"/>
                <w:color w:val="000000"/>
                <w:lang w:val="ca-ES"/>
              </w:rPr>
            </w:pPr>
            <w:r w:rsidRPr="004A40C6">
              <w:rPr>
                <w:rFonts w:ascii="Avenir" w:eastAsia="Avenir" w:hAnsi="Avenir" w:cs="Avenir"/>
                <w:color w:val="000000"/>
                <w:lang w:val="ca-ES"/>
              </w:rPr>
              <w:t>Avoid emphasizing some of the most “well-known” techniques or strategies, such as combinatorics formulas, as if they were the most “valid.” They are often the most difficult to justify and it will be very valuable to include a variety of techniques: tree diagrams, unordered or ordered lists, etc.</w:t>
            </w:r>
          </w:p>
          <w:p w14:paraId="7DC88D97" w14:textId="77777777" w:rsidR="007A0E6C" w:rsidRPr="004A40C6" w:rsidRDefault="00FC26A1">
            <w:pPr>
              <w:pBdr>
                <w:top w:val="nil"/>
                <w:left w:val="nil"/>
                <w:bottom w:val="nil"/>
                <w:right w:val="nil"/>
                <w:between w:val="nil"/>
              </w:pBdr>
              <w:spacing w:after="120" w:line="264" w:lineRule="auto"/>
              <w:jc w:val="both"/>
              <w:rPr>
                <w:rFonts w:ascii="Avenir" w:eastAsia="Avenir" w:hAnsi="Avenir" w:cs="Avenir"/>
                <w:color w:val="000000"/>
                <w:lang w:val="ca-ES"/>
              </w:rPr>
            </w:pPr>
            <w:r w:rsidRPr="004A40C6">
              <w:rPr>
                <w:rFonts w:ascii="Avenir" w:eastAsia="Avenir" w:hAnsi="Avenir" w:cs="Avenir"/>
                <w:color w:val="000000"/>
                <w:lang w:val="ca-ES"/>
              </w:rPr>
              <w:t>Do not prevent them from searching for information on the topic, but emphasize the importance of finding out if the information found (for example: combinatorics formulas) fits and how it fits or corresponds to the case of the padlock they are studying.</w:t>
            </w:r>
          </w:p>
        </w:tc>
      </w:tr>
    </w:tbl>
    <w:p w14:paraId="7DC88D99" w14:textId="77777777" w:rsidR="007A0E6C" w:rsidRPr="004A40C6" w:rsidRDefault="007A0E6C">
      <w:pPr>
        <w:rPr>
          <w:lang w:val="ca-ES"/>
        </w:rPr>
      </w:pPr>
    </w:p>
    <w:p w14:paraId="7DC88D9A" w14:textId="77777777" w:rsidR="007A0E6C" w:rsidRPr="004A40C6" w:rsidRDefault="00FC26A1">
      <w:pPr>
        <w:spacing w:line="240" w:lineRule="auto"/>
        <w:rPr>
          <w:lang w:val="ca-ES"/>
        </w:rPr>
      </w:pPr>
      <w:r w:rsidRPr="004A40C6">
        <w:rPr>
          <w:lang w:val="ca-ES"/>
        </w:rPr>
        <w:br w:type="page"/>
      </w:r>
    </w:p>
    <w:p w14:paraId="7DC88D9B" w14:textId="77777777" w:rsidR="007A0E6C" w:rsidRPr="004A40C6" w:rsidRDefault="00FC26A1">
      <w:pPr>
        <w:rPr>
          <w:lang w:val="ca-ES"/>
        </w:rPr>
      </w:pPr>
      <w:r w:rsidRPr="004A40C6">
        <w:rPr>
          <w:noProof/>
          <w:lang w:val="ca-ES"/>
        </w:rPr>
        <w:lastRenderedPageBreak/>
        <w:drawing>
          <wp:anchor distT="0" distB="0" distL="114300" distR="114300" simplePos="0" relativeHeight="251658240" behindDoc="0" locked="0" layoutInCell="1" hidden="0" allowOverlap="1" wp14:anchorId="7DC88DA0" wp14:editId="7DC88DA1">
            <wp:simplePos x="0" y="0"/>
            <wp:positionH relativeFrom="column">
              <wp:posOffset>998065</wp:posOffset>
            </wp:positionH>
            <wp:positionV relativeFrom="paragraph">
              <wp:posOffset>71297</wp:posOffset>
            </wp:positionV>
            <wp:extent cx="3295650" cy="2881423"/>
            <wp:effectExtent l="0" t="0" r="0" b="0"/>
            <wp:wrapSquare wrapText="bothSides" distT="0" distB="0" distL="114300" distR="114300"/>
            <wp:docPr id="5" name="image9.png" descr="A group of students in a classroo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9.png" descr="A group of students in a classroom&#10;&#10;Description automatically generated"/>
                    <pic:cNvPicPr preferRelativeResize="0"/>
                  </pic:nvPicPr>
                  <pic:blipFill>
                    <a:blip r:embed="rId7"/>
                    <a:srcRect l="37597" t="-261" r="4882" b="10854"/>
                    <a:stretch>
                      <a:fillRect/>
                    </a:stretch>
                  </pic:blipFill>
                  <pic:spPr>
                    <a:xfrm>
                      <a:off x="0" y="0"/>
                      <a:ext cx="3295650" cy="2881423"/>
                    </a:xfrm>
                    <a:prstGeom prst="rect">
                      <a:avLst/>
                    </a:prstGeom>
                    <a:ln/>
                  </pic:spPr>
                </pic:pic>
              </a:graphicData>
            </a:graphic>
          </wp:anchor>
        </w:drawing>
      </w:r>
    </w:p>
    <w:p w14:paraId="7DC88D9C" w14:textId="77777777" w:rsidR="007A0E6C" w:rsidRPr="004A40C6" w:rsidRDefault="007A0E6C">
      <w:pPr>
        <w:rPr>
          <w:lang w:val="ca-ES"/>
        </w:rPr>
      </w:pPr>
    </w:p>
    <w:p w14:paraId="7DC88D9D" w14:textId="77777777" w:rsidR="007A0E6C" w:rsidRPr="004A40C6" w:rsidRDefault="007A0E6C">
      <w:pPr>
        <w:rPr>
          <w:lang w:val="ca-ES"/>
        </w:rPr>
      </w:pPr>
    </w:p>
    <w:p w14:paraId="7DC88D9E" w14:textId="77777777" w:rsidR="007A0E6C" w:rsidRPr="004A40C6" w:rsidRDefault="007A0E6C">
      <w:pPr>
        <w:rPr>
          <w:lang w:val="ca-ES"/>
        </w:rPr>
      </w:pPr>
    </w:p>
    <w:p w14:paraId="7DC88D9F" w14:textId="77777777" w:rsidR="007A0E6C" w:rsidRPr="004A40C6" w:rsidRDefault="00FC26A1">
      <w:pPr>
        <w:jc w:val="center"/>
        <w:rPr>
          <w:lang w:val="ca-ES"/>
        </w:rPr>
      </w:pPr>
      <w:r w:rsidRPr="004A40C6">
        <w:rPr>
          <w:noProof/>
          <w:lang w:val="ca-ES"/>
        </w:rPr>
        <w:drawing>
          <wp:inline distT="0" distB="0" distL="0" distR="0" wp14:anchorId="7DC88DA2" wp14:editId="7DC88DA3">
            <wp:extent cx="4363875" cy="3817125"/>
            <wp:effectExtent l="0" t="0" r="0" b="0"/>
            <wp:docPr id="4" name="image2.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Diagram&#10;&#10;Description automatically generated"/>
                    <pic:cNvPicPr preferRelativeResize="0"/>
                  </pic:nvPicPr>
                  <pic:blipFill>
                    <a:blip r:embed="rId8"/>
                    <a:srcRect/>
                    <a:stretch>
                      <a:fillRect/>
                    </a:stretch>
                  </pic:blipFill>
                  <pic:spPr>
                    <a:xfrm>
                      <a:off x="0" y="0"/>
                      <a:ext cx="4363875" cy="3817125"/>
                    </a:xfrm>
                    <a:prstGeom prst="rect">
                      <a:avLst/>
                    </a:prstGeom>
                    <a:ln/>
                  </pic:spPr>
                </pic:pic>
              </a:graphicData>
            </a:graphic>
          </wp:inline>
        </w:drawing>
      </w:r>
      <w:r w:rsidRPr="004A40C6">
        <w:rPr>
          <w:noProof/>
          <w:lang w:val="ca-ES"/>
        </w:rPr>
        <mc:AlternateContent>
          <mc:Choice Requires="wps">
            <w:drawing>
              <wp:anchor distT="0" distB="0" distL="114300" distR="114300" simplePos="0" relativeHeight="251659264" behindDoc="0" locked="0" layoutInCell="1" hidden="0" allowOverlap="1" wp14:anchorId="7DC88DA4" wp14:editId="7DC88DA5">
                <wp:simplePos x="0" y="0"/>
                <wp:positionH relativeFrom="column">
                  <wp:posOffset>660400</wp:posOffset>
                </wp:positionH>
                <wp:positionV relativeFrom="paragraph">
                  <wp:posOffset>2222500</wp:posOffset>
                </wp:positionV>
                <wp:extent cx="12700" cy="12700"/>
                <wp:effectExtent l="0" t="0" r="0" b="0"/>
                <wp:wrapSquare wrapText="bothSides" distT="0" distB="0" distL="114300" distR="114300"/>
                <wp:docPr id="2" name="Rectangle 2"/>
                <wp:cNvGraphicFramePr/>
                <a:graphic xmlns:a="http://schemas.openxmlformats.org/drawingml/2006/main">
                  <a:graphicData uri="http://schemas.microsoft.com/office/word/2010/wordprocessingShape">
                    <wps:wsp>
                      <wps:cNvSpPr/>
                      <wps:spPr>
                        <a:xfrm>
                          <a:off x="3363213" y="3779683"/>
                          <a:ext cx="3965575" cy="635"/>
                        </a:xfrm>
                        <a:prstGeom prst="rect">
                          <a:avLst/>
                        </a:prstGeom>
                        <a:solidFill>
                          <a:srgbClr val="FFFFFF"/>
                        </a:solidFill>
                        <a:ln>
                          <a:noFill/>
                        </a:ln>
                      </wps:spPr>
                      <wps:txbx>
                        <w:txbxContent>
                          <w:p w14:paraId="7DC88DAE" w14:textId="77777777" w:rsidR="007A0E6C" w:rsidRDefault="00FC26A1">
                            <w:pPr>
                              <w:spacing w:after="200" w:line="240" w:lineRule="auto"/>
                              <w:jc w:val="center"/>
                              <w:textDirection w:val="btLr"/>
                            </w:pPr>
                            <w:r w:rsidRPr="004A40C6">
                              <w:rPr>
                                <w:rFonts w:ascii="Avenir" w:eastAsia="Avenir" w:hAnsi="Avenir" w:cs="Avenir"/>
                                <w:color w:val="E97132"/>
                                <w:sz w:val="21"/>
                                <w:lang w:val="es-ES"/>
                              </w:rPr>
                              <w:t>Imatge  SEQ Ilustración \* ARABIC 1.</w:t>
                            </w:r>
                            <w:r w:rsidRPr="004A40C6">
                              <w:rPr>
                                <w:rFonts w:ascii="Avenir" w:eastAsia="Avenir" w:hAnsi="Avenir" w:cs="Avenir"/>
                                <w:b/>
                                <w:color w:val="E97132"/>
                                <w:sz w:val="21"/>
                                <w:lang w:val="es-ES"/>
                              </w:rPr>
                              <w:t xml:space="preserve"> </w:t>
                            </w:r>
                            <w:r w:rsidRPr="004A40C6">
                              <w:rPr>
                                <w:rFonts w:ascii="Avenir" w:eastAsia="Avenir" w:hAnsi="Avenir" w:cs="Avenir"/>
                                <w:color w:val="0E2841"/>
                                <w:sz w:val="21"/>
                                <w:lang w:val="es-ES"/>
                              </w:rPr>
                              <w:t xml:space="preserve">Fotografia sobre la posada en comú amb taula comuna amb Nbr. </w:t>
                            </w:r>
                            <w:r>
                              <w:rPr>
                                <w:rFonts w:ascii="Avenir" w:eastAsia="Avenir" w:hAnsi="Avenir" w:cs="Avenir"/>
                                <w:color w:val="0E2841"/>
                                <w:sz w:val="21"/>
                              </w:rPr>
                              <w:t>Cadenat, Nbr. de Codis i Temps màxim</w:t>
                            </w:r>
                          </w:p>
                        </w:txbxContent>
                      </wps:txbx>
                      <wps:bodyPr spcFirstLastPara="1" wrap="square" lIns="0" tIns="0" rIns="0" bIns="0" anchor="t" anchorCtr="0">
                        <a:noAutofit/>
                      </wps:bodyPr>
                    </wps:wsp>
                  </a:graphicData>
                </a:graphic>
              </wp:anchor>
            </w:drawing>
          </mc:Choice>
          <mc:Fallback>
            <w:pict>
              <v:rect w14:anchorId="7DC88DA4" id="Rectangle 2" o:spid="_x0000_s1026" style="position:absolute;left:0;text-align:left;margin-left:52pt;margin-top:175pt;width:1pt;height:1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" stroked="f">
                <v:textbox inset="0,0,0,0">
                  <w:txbxContent>
                    <w:p w14:paraId="7DC88DAE" w14:textId="77777777" w:rsidR="007A0E6C" w:rsidRDefault="00FC26A1">
                      <w:pPr>
                        <w:spacing w:after="200" w:line="240" w:lineRule="auto"/>
                        <w:jc w:val="center"/>
                        <w:textDirection w:val="btLr"/>
                      </w:pPr>
                      <w:r w:rsidRPr="004A40C6">
                        <w:rPr>
                          <w:rFonts w:ascii="Avenir" w:eastAsia="Avenir" w:hAnsi="Avenir" w:cs="Avenir"/>
                          <w:color w:val="E97132"/>
                          <w:sz w:val="21"/>
                          <w:lang w:val="es-ES"/>
                        </w:rPr>
                        <w:t>Imatge  SEQ Ilustración \* ARABIC 1.</w:t>
                      </w:r>
                      <w:r w:rsidRPr="004A40C6">
                        <w:rPr>
                          <w:rFonts w:ascii="Avenir" w:eastAsia="Avenir" w:hAnsi="Avenir" w:cs="Avenir"/>
                          <w:b/>
                          <w:color w:val="E97132"/>
                          <w:sz w:val="21"/>
                          <w:lang w:val="es-ES"/>
                        </w:rPr>
                        <w:t xml:space="preserve"> </w:t>
                      </w:r>
                      <w:r w:rsidRPr="004A40C6">
                        <w:rPr>
                          <w:rFonts w:ascii="Avenir" w:eastAsia="Avenir" w:hAnsi="Avenir" w:cs="Avenir"/>
                          <w:color w:val="0E2841"/>
                          <w:sz w:val="21"/>
                          <w:lang w:val="es-ES"/>
                        </w:rPr>
                        <w:t xml:space="preserve">Fotografia sobre la posada en comú amb taula comuna amb Nbr. </w:t>
                      </w:r>
                      <w:r>
                        <w:rPr>
                          <w:rFonts w:ascii="Avenir" w:eastAsia="Avenir" w:hAnsi="Avenir" w:cs="Avenir"/>
                          <w:color w:val="0E2841"/>
                          <w:sz w:val="21"/>
                        </w:rPr>
                        <w:t>Cadenat, Nbr. de Codis i Temps màxim</w:t>
                      </w:r>
                    </w:p>
                  </w:txbxContent>
                </v:textbox>
                <w10:wrap type="square"/>
              </v:rect>
            </w:pict>
          </mc:Fallback>
        </mc:AlternateContent>
      </w:r>
      <w:r w:rsidRPr="004A40C6">
        <w:rPr>
          <w:noProof/>
          <w:lang w:val="ca-ES"/>
        </w:rPr>
        <mc:AlternateContent>
          <mc:Choice Requires="wps">
            <w:drawing>
              <wp:anchor distT="0" distB="0" distL="114300" distR="114300" simplePos="0" relativeHeight="251660288" behindDoc="0" locked="0" layoutInCell="1" hidden="0" allowOverlap="1" wp14:anchorId="7DC88DA6" wp14:editId="7DC88DA7">
                <wp:simplePos x="0" y="0"/>
                <wp:positionH relativeFrom="column">
                  <wp:posOffset>800100</wp:posOffset>
                </wp:positionH>
                <wp:positionV relativeFrom="paragraph">
                  <wp:posOffset>6070600</wp:posOffset>
                </wp:positionV>
                <wp:extent cx="12700" cy="12700"/>
                <wp:effectExtent l="0" t="0" r="0" b="0"/>
                <wp:wrapSquare wrapText="bothSides" distT="0" distB="0" distL="114300" distR="114300"/>
                <wp:docPr id="1" name="Rectangle 1"/>
                <wp:cNvGraphicFramePr/>
                <a:graphic xmlns:a="http://schemas.openxmlformats.org/drawingml/2006/main">
                  <a:graphicData uri="http://schemas.microsoft.com/office/word/2010/wordprocessingShape">
                    <wps:wsp>
                      <wps:cNvSpPr/>
                      <wps:spPr>
                        <a:xfrm>
                          <a:off x="3363213" y="3779683"/>
                          <a:ext cx="3965575" cy="635"/>
                        </a:xfrm>
                        <a:prstGeom prst="rect">
                          <a:avLst/>
                        </a:prstGeom>
                        <a:solidFill>
                          <a:srgbClr val="FFFFFF"/>
                        </a:solidFill>
                        <a:ln>
                          <a:noFill/>
                        </a:ln>
                      </wps:spPr>
                      <wps:txbx>
                        <w:txbxContent>
                          <w:p w14:paraId="7DC88DAF" w14:textId="77777777" w:rsidR="007A0E6C" w:rsidRPr="004A40C6" w:rsidRDefault="00FC26A1">
                            <w:pPr>
                              <w:spacing w:after="200" w:line="240" w:lineRule="auto"/>
                              <w:jc w:val="center"/>
                              <w:textDirection w:val="btLr"/>
                              <w:rPr>
                                <w:lang w:val="es-ES"/>
                              </w:rPr>
                            </w:pPr>
                            <w:r w:rsidRPr="004A40C6">
                              <w:rPr>
                                <w:rFonts w:ascii="Avenir" w:eastAsia="Avenir" w:hAnsi="Avenir" w:cs="Avenir"/>
                                <w:color w:val="E97132"/>
                                <w:sz w:val="21"/>
                                <w:lang w:val="es-ES"/>
                              </w:rPr>
                              <w:t>Imatge 2.</w:t>
                            </w:r>
                            <w:r w:rsidRPr="004A40C6">
                              <w:rPr>
                                <w:rFonts w:ascii="Avenir" w:eastAsia="Avenir" w:hAnsi="Avenir" w:cs="Avenir"/>
                                <w:b/>
                                <w:color w:val="E97132"/>
                                <w:sz w:val="21"/>
                                <w:lang w:val="es-ES"/>
                              </w:rPr>
                              <w:t xml:space="preserve"> </w:t>
                            </w:r>
                            <w:r w:rsidRPr="004A40C6">
                              <w:rPr>
                                <w:rFonts w:ascii="Avenir" w:eastAsia="Avenir" w:hAnsi="Avenir" w:cs="Avenir"/>
                                <w:color w:val="0E2841"/>
                                <w:sz w:val="21"/>
                                <w:lang w:val="es-ES"/>
                              </w:rPr>
                              <w:t>Imatge padlet creat per a compartir les primeres presentacions dels responsables de cada cadenat</w:t>
                            </w:r>
                          </w:p>
                        </w:txbxContent>
                      </wps:txbx>
                      <wps:bodyPr spcFirstLastPara="1" wrap="square" lIns="0" tIns="0" rIns="0" bIns="0" anchor="t" anchorCtr="0">
                        <a:noAutofit/>
                      </wps:bodyPr>
                    </wps:wsp>
                  </a:graphicData>
                </a:graphic>
              </wp:anchor>
            </w:drawing>
          </mc:Choice>
          <mc:Fallback>
            <w:pict>
              <v:rect w14:anchorId="7DC88DA6" id="Rectangle 1" o:spid="_x0000_s1027" style="position:absolute;left:0;text-align:left;margin-left:63pt;margin-top:478pt;width:1pt;height:1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" stroked="f">
                <v:textbox inset="0,0,0,0">
                  <w:txbxContent>
                    <w:p w14:paraId="7DC88DAF" w14:textId="77777777" w:rsidR="007A0E6C" w:rsidRPr="004A40C6" w:rsidRDefault="00FC26A1">
                      <w:pPr>
                        <w:spacing w:after="200" w:line="240" w:lineRule="auto"/>
                        <w:jc w:val="center"/>
                        <w:textDirection w:val="btLr"/>
                        <w:rPr>
                          <w:lang w:val="es-ES"/>
                        </w:rPr>
                      </w:pPr>
                      <w:r w:rsidRPr="004A40C6">
                        <w:rPr>
                          <w:rFonts w:ascii="Avenir" w:eastAsia="Avenir" w:hAnsi="Avenir" w:cs="Avenir"/>
                          <w:color w:val="E97132"/>
                          <w:sz w:val="21"/>
                          <w:lang w:val="es-ES"/>
                        </w:rPr>
                        <w:t>Imatge 2.</w:t>
                      </w:r>
                      <w:r w:rsidRPr="004A40C6">
                        <w:rPr>
                          <w:rFonts w:ascii="Avenir" w:eastAsia="Avenir" w:hAnsi="Avenir" w:cs="Avenir"/>
                          <w:b/>
                          <w:color w:val="E97132"/>
                          <w:sz w:val="21"/>
                          <w:lang w:val="es-ES"/>
                        </w:rPr>
                        <w:t xml:space="preserve"> </w:t>
                      </w:r>
                      <w:r w:rsidRPr="004A40C6">
                        <w:rPr>
                          <w:rFonts w:ascii="Avenir" w:eastAsia="Avenir" w:hAnsi="Avenir" w:cs="Avenir"/>
                          <w:color w:val="0E2841"/>
                          <w:sz w:val="21"/>
                          <w:lang w:val="es-ES"/>
                        </w:rPr>
                        <w:t xml:space="preserve">Imatge padlet creat per a compartir les primeres </w:t>
                      </w:r>
                      <w:r w:rsidRPr="004A40C6">
                        <w:rPr>
                          <w:rFonts w:ascii="Avenir" w:eastAsia="Avenir" w:hAnsi="Avenir" w:cs="Avenir"/>
                          <w:color w:val="0E2841"/>
                          <w:sz w:val="21"/>
                          <w:lang w:val="es-ES"/>
                        </w:rPr>
                        <w:t>presentacions dels responsables de cada cadenat</w:t>
                      </w:r>
                    </w:p>
                  </w:txbxContent>
                </v:textbox>
                <w10:wrap type="square"/>
              </v:rect>
            </w:pict>
          </mc:Fallback>
        </mc:AlternateContent>
      </w:r>
    </w:p>
    <w:sectPr w:rsidR="007A0E6C" w:rsidRPr="004A40C6" w:rsidSect="0098528A">
      <w:headerReference w:type="default" r:id="rId9"/>
      <w:footerReference w:type="default" r:id="rId10"/>
      <w:headerReference w:type="first" r:id="rId11"/>
      <w:pgSz w:w="11906" w:h="16838"/>
      <w:pgMar w:top="2269" w:right="1440" w:bottom="1440" w:left="1440" w:header="708" w:footer="708" w:gutter="0"/>
      <w:pgNumType w:start="1"/>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965C20" w14:textId="77777777" w:rsidR="002F08F2" w:rsidRDefault="002F08F2">
      <w:pPr>
        <w:spacing w:line="240" w:lineRule="auto"/>
      </w:pPr>
      <w:r>
        <w:separator/>
      </w:r>
    </w:p>
  </w:endnote>
  <w:endnote w:type="continuationSeparator" w:id="0">
    <w:p w14:paraId="447ED0BE" w14:textId="77777777" w:rsidR="002F08F2" w:rsidRDefault="002F08F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F1AF3871-9327-4D29-B50B-8957257AE52B}"/>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embedRegular r:id="rId2" w:fontKey="{70BAAB80-3A8A-42D5-9BD4-B98EC07CC7B8}"/>
    <w:embedItalic r:id="rId3" w:fontKey="{BAFD64C5-48CE-4E61-90A9-753C9C8D5F03}"/>
  </w:font>
  <w:font w:name="Play">
    <w:charset w:val="00"/>
    <w:family w:val="auto"/>
    <w:pitch w:val="default"/>
    <w:embedRegular r:id="rId4" w:fontKey="{96C55372-B6E8-4668-9A02-72E7FCE5440D}"/>
  </w:font>
  <w:font w:name="Times New Roman">
    <w:panose1 w:val="02020603050405020304"/>
    <w:charset w:val="00"/>
    <w:family w:val="roman"/>
    <w:pitch w:val="variable"/>
    <w:sig w:usb0="E0002EFF" w:usb1="C000785B" w:usb2="00000009" w:usb3="00000000" w:csb0="000001FF" w:csb1="00000000"/>
  </w:font>
  <w:font w:name="Avenir">
    <w:altName w:val="Calibri"/>
    <w:charset w:val="00"/>
    <w:family w:val="auto"/>
    <w:pitch w:val="default"/>
  </w:font>
  <w:font w:name="Calibri">
    <w:panose1 w:val="020F0502020204030204"/>
    <w:charset w:val="00"/>
    <w:family w:val="swiss"/>
    <w:pitch w:val="variable"/>
    <w:sig w:usb0="E4002EFF" w:usb1="C200247B" w:usb2="00000009" w:usb3="00000000" w:csb0="000001FF" w:csb1="00000000"/>
    <w:embedRegular r:id="rId5" w:fontKey="{AACF3008-C771-4D63-AF6B-8DEDD9BA458E}"/>
  </w:font>
  <w:font w:name="Cambria">
    <w:panose1 w:val="02040503050406030204"/>
    <w:charset w:val="00"/>
    <w:family w:val="roman"/>
    <w:pitch w:val="variable"/>
    <w:sig w:usb0="E00006FF" w:usb1="420024FF" w:usb2="02000000" w:usb3="00000000" w:csb0="0000019F" w:csb1="00000000"/>
    <w:embedRegular r:id="rId6" w:fontKey="{C2FB7A49-7A5F-47FF-A04E-0085CF04F8A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C88DA9" w14:textId="77777777" w:rsidR="007A0E6C" w:rsidRDefault="00FC26A1">
    <w:pPr>
      <w:pBdr>
        <w:top w:val="nil"/>
        <w:left w:val="nil"/>
        <w:bottom w:val="nil"/>
        <w:right w:val="nil"/>
        <w:between w:val="nil"/>
      </w:pBdr>
      <w:tabs>
        <w:tab w:val="center" w:pos="4513"/>
        <w:tab w:val="right" w:pos="9026"/>
      </w:tabs>
      <w:spacing w:line="240" w:lineRule="auto"/>
      <w:rPr>
        <w:color w:val="000000"/>
        <w:sz w:val="24"/>
        <w:szCs w:val="24"/>
      </w:rPr>
    </w:pPr>
    <w:r>
      <w:rPr>
        <w:noProof/>
      </w:rPr>
      <w:drawing>
        <wp:anchor distT="0" distB="0" distL="114300" distR="114300" simplePos="0" relativeHeight="251659264" behindDoc="0" locked="0" layoutInCell="1" hidden="0" allowOverlap="1" wp14:anchorId="7DC88DAC" wp14:editId="7DC88DAD">
          <wp:simplePos x="0" y="0"/>
          <wp:positionH relativeFrom="column">
            <wp:posOffset>4707255</wp:posOffset>
          </wp:positionH>
          <wp:positionV relativeFrom="paragraph">
            <wp:posOffset>46990</wp:posOffset>
          </wp:positionV>
          <wp:extent cx="1055370" cy="203835"/>
          <wp:effectExtent l="0" t="0" r="0" b="0"/>
          <wp:wrapSquare wrapText="bothSides" distT="0" distB="0" distL="114300" distR="114300"/>
          <wp:docPr id="6" name="image1.png" descr="A black background with a black square&#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0" name="image1.png" descr="A black background with a black square&#10;&#10;Description automatically generated with medium confidence"/>
                  <pic:cNvPicPr preferRelativeResize="0"/>
                </pic:nvPicPr>
                <pic:blipFill>
                  <a:blip r:embed="rId1"/>
                  <a:srcRect/>
                  <a:stretch>
                    <a:fillRect/>
                  </a:stretch>
                </pic:blipFill>
                <pic:spPr>
                  <a:xfrm>
                    <a:off x="0" y="0"/>
                    <a:ext cx="1055370" cy="203835"/>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29AEF4" w14:textId="77777777" w:rsidR="002F08F2" w:rsidRDefault="002F08F2">
      <w:pPr>
        <w:spacing w:line="240" w:lineRule="auto"/>
      </w:pPr>
      <w:r>
        <w:separator/>
      </w:r>
    </w:p>
  </w:footnote>
  <w:footnote w:type="continuationSeparator" w:id="0">
    <w:p w14:paraId="6B8E70E8" w14:textId="77777777" w:rsidR="002F08F2" w:rsidRDefault="002F08F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C88DA8" w14:textId="45245DFE" w:rsidR="007A0E6C" w:rsidRPr="0098528A" w:rsidRDefault="0098528A" w:rsidP="0098528A">
    <w:pPr>
      <w:pStyle w:val="Header"/>
    </w:pPr>
    <w:r>
      <w:rPr>
        <w:noProof/>
      </w:rPr>
      <w:drawing>
        <wp:anchor distT="0" distB="0" distL="114300" distR="114300" simplePos="0" relativeHeight="251662336" behindDoc="0" locked="0" layoutInCell="1" allowOverlap="1" wp14:anchorId="51C30C6C" wp14:editId="1F36AB52">
          <wp:simplePos x="0" y="0"/>
          <wp:positionH relativeFrom="column">
            <wp:posOffset>0</wp:posOffset>
          </wp:positionH>
          <wp:positionV relativeFrom="paragraph">
            <wp:posOffset>-635</wp:posOffset>
          </wp:positionV>
          <wp:extent cx="1216025" cy="909955"/>
          <wp:effectExtent l="0" t="0" r="3175" b="4445"/>
          <wp:wrapNone/>
          <wp:docPr id="565325520" name="Gráfico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588393" name="Gráfico 5"/>
                  <pic:cNvPicPr>
                    <a:picLocks noChangeAspect="1"/>
                  </pic:cNvPicPr>
                </pic:nvPicPr>
                <pic:blipFill rotWithShape="1">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rcRect l="12497" t="14853" r="20703" b="13215"/>
                  <a:stretch/>
                </pic:blipFill>
                <pic:spPr bwMode="auto">
                  <a:xfrm>
                    <a:off x="0" y="0"/>
                    <a:ext cx="1216025" cy="909955"/>
                  </a:xfrm>
                  <a:prstGeom prst="rect">
                    <a:avLst/>
                  </a:prstGeom>
                  <a:ln>
                    <a:noFill/>
                  </a:ln>
                  <a:extLst>
                    <a:ext uri="{53640926-AAD7-44D8-BBD7-CCE9431645EC}">
                      <a14:shadowObscured xmlns:a14="http://schemas.microsoft.com/office/drawing/2010/main"/>
                    </a:ext>
                  </a:extLst>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35DA2D" w14:textId="076A82E5" w:rsidR="00EB4863" w:rsidRDefault="0098528A">
    <w:pPr>
      <w:pStyle w:val="Header"/>
    </w:pPr>
    <w:r>
      <w:rPr>
        <w:noProof/>
      </w:rPr>
      <w:drawing>
        <wp:anchor distT="0" distB="0" distL="114300" distR="114300" simplePos="0" relativeHeight="251664384" behindDoc="0" locked="0" layoutInCell="1" allowOverlap="1" wp14:anchorId="1C2C4B68" wp14:editId="6A55A1CE">
          <wp:simplePos x="0" y="0"/>
          <wp:positionH relativeFrom="column">
            <wp:posOffset>3652520</wp:posOffset>
          </wp:positionH>
          <wp:positionV relativeFrom="paragraph">
            <wp:posOffset>136525</wp:posOffset>
          </wp:positionV>
          <wp:extent cx="2092960" cy="556895"/>
          <wp:effectExtent l="0" t="0" r="2540" b="0"/>
          <wp:wrapNone/>
          <wp:docPr id="590075511" name="Picture 2" descr="A grey square with white text&#10;&#10;AI-generated content may be incorrect.">
            <a:extLst xmlns:a="http://schemas.openxmlformats.org/drawingml/2006/main">
              <a:ext uri="{FF2B5EF4-FFF2-40B4-BE49-F238E27FC236}">
                <a16:creationId xmlns:a16="http://schemas.microsoft.com/office/drawing/2014/main" id="{2ADF4236-C311-988C-1EAF-F33444BF898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descr="A grey square with white text&#10;&#10;AI-generated content may be incorrect.">
                    <a:extLst>
                      <a:ext uri="{FF2B5EF4-FFF2-40B4-BE49-F238E27FC236}">
                        <a16:creationId xmlns:a16="http://schemas.microsoft.com/office/drawing/2014/main" id="{2ADF4236-C311-988C-1EAF-F33444BF8989}"/>
                      </a:ext>
                    </a:extLst>
                  </pic:cNvPr>
                  <pic:cNvPicPr>
                    <a:picLocks noChangeAspect="1"/>
                  </pic:cNvPicPr>
                </pic:nvPicPr>
                <pic:blipFill rotWithShape="1">
                  <a:blip r:embed="rId1">
                    <a:extLst>
                      <a:ext uri="{28A0092B-C50C-407E-A947-70E740481C1C}">
                        <a14:useLocalDpi xmlns:a14="http://schemas.microsoft.com/office/drawing/2010/main" val="0"/>
                      </a:ext>
                    </a:extLst>
                  </a:blip>
                  <a:srcRect r="18171" b="16231"/>
                  <a:stretch>
                    <a:fillRect/>
                  </a:stretch>
                </pic:blipFill>
                <pic:spPr bwMode="auto">
                  <a:xfrm>
                    <a:off x="0" y="0"/>
                    <a:ext cx="2092960" cy="556895"/>
                  </a:xfrm>
                  <a:prstGeom prst="rect">
                    <a:avLst/>
                  </a:prstGeom>
                  <a:noFill/>
                  <a:ln>
                    <a:noFill/>
                  </a:ln>
                  <a:extLst>
                    <a:ext uri="{53640926-AAD7-44D8-BBD7-CCE9431645EC}">
                      <a14:shadowObscured xmlns:a14="http://schemas.microsoft.com/office/drawing/2010/main"/>
                    </a:ext>
                  </a:extLst>
                </pic:spPr>
              </pic:pic>
            </a:graphicData>
          </a:graphic>
        </wp:anchor>
      </w:drawing>
    </w:r>
    <w:r>
      <w:rPr>
        <w:noProof/>
      </w:rPr>
      <w:drawing>
        <wp:anchor distT="0" distB="0" distL="114300" distR="114300" simplePos="0" relativeHeight="251665408" behindDoc="0" locked="0" layoutInCell="1" allowOverlap="1" wp14:anchorId="722D518C" wp14:editId="4F9E4F69">
          <wp:simplePos x="0" y="0"/>
          <wp:positionH relativeFrom="column">
            <wp:posOffset>0</wp:posOffset>
          </wp:positionH>
          <wp:positionV relativeFrom="paragraph">
            <wp:posOffset>-635</wp:posOffset>
          </wp:positionV>
          <wp:extent cx="1216025" cy="909955"/>
          <wp:effectExtent l="0" t="0" r="3175" b="4445"/>
          <wp:wrapNone/>
          <wp:docPr id="1457887379" name="Gráfico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588393" name="Gráfico 5"/>
                  <pic:cNvPicPr>
                    <a:picLocks noChangeAspect="1"/>
                  </pic:cNvPicPr>
                </pic:nvPicPr>
                <pic:blipFill rotWithShape="1">
                  <a:blip r:embed="rId2">
                    <a:extLst>
                      <a:ext uri="{28A0092B-C50C-407E-A947-70E740481C1C}">
                        <a14:useLocalDpi xmlns:a14="http://schemas.microsoft.com/office/drawing/2010/main" val="0"/>
                      </a:ext>
                      <a:ext uri="{96DAC541-7B7A-43D3-8B79-37D633B846F1}">
                        <asvg:svgBlip xmlns:asvg="http://schemas.microsoft.com/office/drawing/2016/SVG/main" r:embed="rId3"/>
                      </a:ext>
                    </a:extLst>
                  </a:blip>
                  <a:srcRect l="12497" t="14853" r="20703" b="13215"/>
                  <a:stretch/>
                </pic:blipFill>
                <pic:spPr bwMode="auto">
                  <a:xfrm>
                    <a:off x="0" y="0"/>
                    <a:ext cx="1216025" cy="909955"/>
                  </a:xfrm>
                  <a:prstGeom prst="rect">
                    <a:avLst/>
                  </a:prstGeom>
                  <a:ln>
                    <a:noFill/>
                  </a:ln>
                  <a:extLst>
                    <a:ext uri="{53640926-AAD7-44D8-BBD7-CCE9431645EC}">
                      <a14:shadowObscured xmlns:a14="http://schemas.microsoft.com/office/drawing/2010/main"/>
                    </a:ext>
                  </a:extLst>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E2481B"/>
    <w:multiLevelType w:val="multilevel"/>
    <w:tmpl w:val="E7BCC7DE"/>
    <w:lvl w:ilvl="0">
      <w:start w:val="1"/>
      <w:numFmt w:val="lowerLetter"/>
      <w:lvlText w:val="(%1)"/>
      <w:lvlJc w:val="left"/>
      <w:pPr>
        <w:ind w:left="659" w:hanging="359"/>
      </w:pPr>
    </w:lvl>
    <w:lvl w:ilvl="1">
      <w:start w:val="1"/>
      <w:numFmt w:val="lowerLetter"/>
      <w:lvlText w:val="%2."/>
      <w:lvlJc w:val="left"/>
      <w:pPr>
        <w:ind w:left="1379" w:hanging="360"/>
      </w:pPr>
    </w:lvl>
    <w:lvl w:ilvl="2">
      <w:start w:val="1"/>
      <w:numFmt w:val="lowerRoman"/>
      <w:lvlText w:val="%3."/>
      <w:lvlJc w:val="right"/>
      <w:pPr>
        <w:ind w:left="2099" w:hanging="180"/>
      </w:pPr>
    </w:lvl>
    <w:lvl w:ilvl="3">
      <w:start w:val="1"/>
      <w:numFmt w:val="decimal"/>
      <w:lvlText w:val="%4."/>
      <w:lvlJc w:val="left"/>
      <w:pPr>
        <w:ind w:left="2819" w:hanging="360"/>
      </w:pPr>
    </w:lvl>
    <w:lvl w:ilvl="4">
      <w:start w:val="1"/>
      <w:numFmt w:val="lowerLetter"/>
      <w:lvlText w:val="%5."/>
      <w:lvlJc w:val="left"/>
      <w:pPr>
        <w:ind w:left="3539" w:hanging="360"/>
      </w:pPr>
    </w:lvl>
    <w:lvl w:ilvl="5">
      <w:start w:val="1"/>
      <w:numFmt w:val="lowerRoman"/>
      <w:lvlText w:val="%6."/>
      <w:lvlJc w:val="right"/>
      <w:pPr>
        <w:ind w:left="4259" w:hanging="180"/>
      </w:pPr>
    </w:lvl>
    <w:lvl w:ilvl="6">
      <w:start w:val="1"/>
      <w:numFmt w:val="decimal"/>
      <w:lvlText w:val="%7."/>
      <w:lvlJc w:val="left"/>
      <w:pPr>
        <w:ind w:left="4979" w:hanging="360"/>
      </w:pPr>
    </w:lvl>
    <w:lvl w:ilvl="7">
      <w:start w:val="1"/>
      <w:numFmt w:val="lowerLetter"/>
      <w:lvlText w:val="%8."/>
      <w:lvlJc w:val="left"/>
      <w:pPr>
        <w:ind w:left="5699" w:hanging="360"/>
      </w:pPr>
    </w:lvl>
    <w:lvl w:ilvl="8">
      <w:start w:val="1"/>
      <w:numFmt w:val="lowerRoman"/>
      <w:lvlText w:val="%9."/>
      <w:lvlJc w:val="right"/>
      <w:pPr>
        <w:ind w:left="6419" w:hanging="180"/>
      </w:pPr>
    </w:lvl>
  </w:abstractNum>
  <w:abstractNum w:abstractNumId="1" w15:restartNumberingAfterBreak="0">
    <w:nsid w:val="14885FA7"/>
    <w:multiLevelType w:val="multilevel"/>
    <w:tmpl w:val="A8123866"/>
    <w:lvl w:ilvl="0">
      <w:start w:val="1"/>
      <w:numFmt w:val="lowerLetter"/>
      <w:lvlText w:val="(%1)"/>
      <w:lvlJc w:val="left"/>
      <w:pPr>
        <w:ind w:left="659" w:hanging="359"/>
      </w:pPr>
    </w:lvl>
    <w:lvl w:ilvl="1">
      <w:start w:val="1"/>
      <w:numFmt w:val="lowerLetter"/>
      <w:lvlText w:val="%2."/>
      <w:lvlJc w:val="left"/>
      <w:pPr>
        <w:ind w:left="1379" w:hanging="360"/>
      </w:pPr>
    </w:lvl>
    <w:lvl w:ilvl="2">
      <w:start w:val="1"/>
      <w:numFmt w:val="lowerRoman"/>
      <w:lvlText w:val="%3."/>
      <w:lvlJc w:val="right"/>
      <w:pPr>
        <w:ind w:left="2099" w:hanging="180"/>
      </w:pPr>
    </w:lvl>
    <w:lvl w:ilvl="3">
      <w:start w:val="1"/>
      <w:numFmt w:val="decimal"/>
      <w:lvlText w:val="%4."/>
      <w:lvlJc w:val="left"/>
      <w:pPr>
        <w:ind w:left="2819" w:hanging="360"/>
      </w:pPr>
    </w:lvl>
    <w:lvl w:ilvl="4">
      <w:start w:val="1"/>
      <w:numFmt w:val="lowerLetter"/>
      <w:lvlText w:val="%5."/>
      <w:lvlJc w:val="left"/>
      <w:pPr>
        <w:ind w:left="3539" w:hanging="360"/>
      </w:pPr>
    </w:lvl>
    <w:lvl w:ilvl="5">
      <w:start w:val="1"/>
      <w:numFmt w:val="lowerRoman"/>
      <w:lvlText w:val="%6."/>
      <w:lvlJc w:val="right"/>
      <w:pPr>
        <w:ind w:left="4259" w:hanging="180"/>
      </w:pPr>
    </w:lvl>
    <w:lvl w:ilvl="6">
      <w:start w:val="1"/>
      <w:numFmt w:val="decimal"/>
      <w:lvlText w:val="%7."/>
      <w:lvlJc w:val="left"/>
      <w:pPr>
        <w:ind w:left="4979" w:hanging="360"/>
      </w:pPr>
    </w:lvl>
    <w:lvl w:ilvl="7">
      <w:start w:val="1"/>
      <w:numFmt w:val="lowerLetter"/>
      <w:lvlText w:val="%8."/>
      <w:lvlJc w:val="left"/>
      <w:pPr>
        <w:ind w:left="5699" w:hanging="360"/>
      </w:pPr>
    </w:lvl>
    <w:lvl w:ilvl="8">
      <w:start w:val="1"/>
      <w:numFmt w:val="lowerRoman"/>
      <w:lvlText w:val="%9."/>
      <w:lvlJc w:val="right"/>
      <w:pPr>
        <w:ind w:left="6419" w:hanging="180"/>
      </w:pPr>
    </w:lvl>
  </w:abstractNum>
  <w:abstractNum w:abstractNumId="2" w15:restartNumberingAfterBreak="0">
    <w:nsid w:val="15E1174D"/>
    <w:multiLevelType w:val="multilevel"/>
    <w:tmpl w:val="4E429C92"/>
    <w:lvl w:ilvl="0">
      <w:start w:val="1"/>
      <w:numFmt w:val="lowerLetter"/>
      <w:lvlText w:val="(%1)"/>
      <w:lvlJc w:val="left"/>
      <w:pPr>
        <w:ind w:left="659" w:hanging="359"/>
      </w:pPr>
    </w:lvl>
    <w:lvl w:ilvl="1">
      <w:start w:val="1"/>
      <w:numFmt w:val="lowerLetter"/>
      <w:lvlText w:val="%2."/>
      <w:lvlJc w:val="left"/>
      <w:pPr>
        <w:ind w:left="1379" w:hanging="360"/>
      </w:pPr>
    </w:lvl>
    <w:lvl w:ilvl="2">
      <w:start w:val="1"/>
      <w:numFmt w:val="lowerRoman"/>
      <w:lvlText w:val="%3."/>
      <w:lvlJc w:val="right"/>
      <w:pPr>
        <w:ind w:left="2099" w:hanging="180"/>
      </w:pPr>
    </w:lvl>
    <w:lvl w:ilvl="3">
      <w:start w:val="1"/>
      <w:numFmt w:val="decimal"/>
      <w:lvlText w:val="%4."/>
      <w:lvlJc w:val="left"/>
      <w:pPr>
        <w:ind w:left="2819" w:hanging="360"/>
      </w:pPr>
    </w:lvl>
    <w:lvl w:ilvl="4">
      <w:start w:val="1"/>
      <w:numFmt w:val="lowerLetter"/>
      <w:lvlText w:val="%5."/>
      <w:lvlJc w:val="left"/>
      <w:pPr>
        <w:ind w:left="3539" w:hanging="360"/>
      </w:pPr>
    </w:lvl>
    <w:lvl w:ilvl="5">
      <w:start w:val="1"/>
      <w:numFmt w:val="lowerRoman"/>
      <w:lvlText w:val="%6."/>
      <w:lvlJc w:val="right"/>
      <w:pPr>
        <w:ind w:left="4259" w:hanging="180"/>
      </w:pPr>
    </w:lvl>
    <w:lvl w:ilvl="6">
      <w:start w:val="1"/>
      <w:numFmt w:val="decimal"/>
      <w:lvlText w:val="%7."/>
      <w:lvlJc w:val="left"/>
      <w:pPr>
        <w:ind w:left="4979" w:hanging="360"/>
      </w:pPr>
    </w:lvl>
    <w:lvl w:ilvl="7">
      <w:start w:val="1"/>
      <w:numFmt w:val="lowerLetter"/>
      <w:lvlText w:val="%8."/>
      <w:lvlJc w:val="left"/>
      <w:pPr>
        <w:ind w:left="5699" w:hanging="360"/>
      </w:pPr>
    </w:lvl>
    <w:lvl w:ilvl="8">
      <w:start w:val="1"/>
      <w:numFmt w:val="lowerRoman"/>
      <w:lvlText w:val="%9."/>
      <w:lvlJc w:val="right"/>
      <w:pPr>
        <w:ind w:left="6419" w:hanging="180"/>
      </w:pPr>
    </w:lvl>
  </w:abstractNum>
  <w:abstractNum w:abstractNumId="3" w15:restartNumberingAfterBreak="0">
    <w:nsid w:val="1D700574"/>
    <w:multiLevelType w:val="multilevel"/>
    <w:tmpl w:val="B218E274"/>
    <w:lvl w:ilvl="0">
      <w:start w:val="1"/>
      <w:numFmt w:val="lowerLetter"/>
      <w:lvlText w:val="(%1)"/>
      <w:lvlJc w:val="left"/>
      <w:pPr>
        <w:ind w:left="659" w:hanging="359"/>
      </w:pPr>
    </w:lvl>
    <w:lvl w:ilvl="1">
      <w:start w:val="1"/>
      <w:numFmt w:val="lowerLetter"/>
      <w:lvlText w:val="%2."/>
      <w:lvlJc w:val="left"/>
      <w:pPr>
        <w:ind w:left="1379" w:hanging="360"/>
      </w:pPr>
    </w:lvl>
    <w:lvl w:ilvl="2">
      <w:start w:val="1"/>
      <w:numFmt w:val="lowerRoman"/>
      <w:lvlText w:val="%3."/>
      <w:lvlJc w:val="right"/>
      <w:pPr>
        <w:ind w:left="2099" w:hanging="180"/>
      </w:pPr>
    </w:lvl>
    <w:lvl w:ilvl="3">
      <w:start w:val="1"/>
      <w:numFmt w:val="decimal"/>
      <w:lvlText w:val="%4."/>
      <w:lvlJc w:val="left"/>
      <w:pPr>
        <w:ind w:left="2819" w:hanging="360"/>
      </w:pPr>
    </w:lvl>
    <w:lvl w:ilvl="4">
      <w:start w:val="1"/>
      <w:numFmt w:val="lowerLetter"/>
      <w:lvlText w:val="%5."/>
      <w:lvlJc w:val="left"/>
      <w:pPr>
        <w:ind w:left="3539" w:hanging="360"/>
      </w:pPr>
    </w:lvl>
    <w:lvl w:ilvl="5">
      <w:start w:val="1"/>
      <w:numFmt w:val="lowerRoman"/>
      <w:lvlText w:val="%6."/>
      <w:lvlJc w:val="right"/>
      <w:pPr>
        <w:ind w:left="4259" w:hanging="180"/>
      </w:pPr>
    </w:lvl>
    <w:lvl w:ilvl="6">
      <w:start w:val="1"/>
      <w:numFmt w:val="decimal"/>
      <w:lvlText w:val="%7."/>
      <w:lvlJc w:val="left"/>
      <w:pPr>
        <w:ind w:left="4979" w:hanging="360"/>
      </w:pPr>
    </w:lvl>
    <w:lvl w:ilvl="7">
      <w:start w:val="1"/>
      <w:numFmt w:val="lowerLetter"/>
      <w:lvlText w:val="%8."/>
      <w:lvlJc w:val="left"/>
      <w:pPr>
        <w:ind w:left="5699" w:hanging="360"/>
      </w:pPr>
    </w:lvl>
    <w:lvl w:ilvl="8">
      <w:start w:val="1"/>
      <w:numFmt w:val="lowerRoman"/>
      <w:lvlText w:val="%9."/>
      <w:lvlJc w:val="right"/>
      <w:pPr>
        <w:ind w:left="6419" w:hanging="180"/>
      </w:pPr>
    </w:lvl>
  </w:abstractNum>
  <w:abstractNum w:abstractNumId="4" w15:restartNumberingAfterBreak="0">
    <w:nsid w:val="44A81F0E"/>
    <w:multiLevelType w:val="multilevel"/>
    <w:tmpl w:val="412CB10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517504733">
    <w:abstractNumId w:val="0"/>
  </w:num>
  <w:num w:numId="2" w16cid:durableId="1619796883">
    <w:abstractNumId w:val="3"/>
  </w:num>
  <w:num w:numId="3" w16cid:durableId="436604087">
    <w:abstractNumId w:val="2"/>
  </w:num>
  <w:num w:numId="4" w16cid:durableId="540943558">
    <w:abstractNumId w:val="4"/>
  </w:num>
  <w:num w:numId="5" w16cid:durableId="3400822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0E6C"/>
    <w:rsid w:val="002F08F2"/>
    <w:rsid w:val="004A40C6"/>
    <w:rsid w:val="005315D1"/>
    <w:rsid w:val="00566892"/>
    <w:rsid w:val="007A0E6C"/>
    <w:rsid w:val="0098528A"/>
    <w:rsid w:val="00BA43EA"/>
    <w:rsid w:val="00D200AD"/>
    <w:rsid w:val="00E662AA"/>
    <w:rsid w:val="00E92EA7"/>
    <w:rsid w:val="00EB4863"/>
    <w:rsid w:val="00FC26A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C88D55"/>
  <w15:docId w15:val="{7D2E18C1-EF50-438E-8F0A-6E8F60DEB0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lang w:val="en" w:eastAsia="es-ES" w:bidi="ar-SA"/>
      </w:rPr>
    </w:rPrDefault>
    <w:pPrDefault>
      <w:pPr>
        <w:spacing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line="240" w:lineRule="auto"/>
      <w:outlineLvl w:val="0"/>
    </w:pPr>
    <w:rPr>
      <w:rFonts w:ascii="Play" w:eastAsia="Play" w:hAnsi="Play" w:cs="Play"/>
      <w:color w:val="0F4761"/>
      <w:sz w:val="40"/>
      <w:szCs w:val="40"/>
    </w:rPr>
  </w:style>
  <w:style w:type="paragraph" w:styleId="Heading2">
    <w:name w:val="heading 2"/>
    <w:basedOn w:val="Normal"/>
    <w:next w:val="Normal"/>
    <w:uiPriority w:val="9"/>
    <w:unhideWhenUsed/>
    <w:qFormat/>
    <w:pPr>
      <w:keepNext/>
      <w:keepLines/>
      <w:spacing w:before="160" w:after="80" w:line="240" w:lineRule="auto"/>
      <w:outlineLvl w:val="1"/>
    </w:pPr>
    <w:rPr>
      <w:rFonts w:ascii="Play" w:eastAsia="Play" w:hAnsi="Play" w:cs="Play"/>
      <w:color w:val="0F4761"/>
      <w:sz w:val="32"/>
      <w:szCs w:val="32"/>
    </w:rPr>
  </w:style>
  <w:style w:type="paragraph" w:styleId="Heading3">
    <w:name w:val="heading 3"/>
    <w:basedOn w:val="Normal"/>
    <w:next w:val="Normal"/>
    <w:uiPriority w:val="9"/>
    <w:semiHidden/>
    <w:unhideWhenUsed/>
    <w:qFormat/>
    <w:pPr>
      <w:keepNext/>
      <w:keepLines/>
      <w:spacing w:before="160" w:after="80" w:line="240" w:lineRule="auto"/>
      <w:outlineLvl w:val="2"/>
    </w:pPr>
    <w:rPr>
      <w:color w:val="0F4761"/>
      <w:sz w:val="28"/>
      <w:szCs w:val="28"/>
    </w:rPr>
  </w:style>
  <w:style w:type="paragraph" w:styleId="Heading4">
    <w:name w:val="heading 4"/>
    <w:basedOn w:val="Normal"/>
    <w:next w:val="Normal"/>
    <w:uiPriority w:val="9"/>
    <w:semiHidden/>
    <w:unhideWhenUsed/>
    <w:qFormat/>
    <w:pPr>
      <w:keepNext/>
      <w:keepLines/>
      <w:spacing w:before="80" w:after="40" w:line="240" w:lineRule="auto"/>
      <w:outlineLvl w:val="3"/>
    </w:pPr>
    <w:rPr>
      <w:i/>
      <w:color w:val="0F4761"/>
      <w:sz w:val="24"/>
      <w:szCs w:val="24"/>
    </w:rPr>
  </w:style>
  <w:style w:type="paragraph" w:styleId="Heading5">
    <w:name w:val="heading 5"/>
    <w:basedOn w:val="Normal"/>
    <w:next w:val="Normal"/>
    <w:uiPriority w:val="9"/>
    <w:semiHidden/>
    <w:unhideWhenUsed/>
    <w:qFormat/>
    <w:pPr>
      <w:keepNext/>
      <w:keepLines/>
      <w:spacing w:before="80" w:after="40" w:line="240" w:lineRule="auto"/>
      <w:outlineLvl w:val="4"/>
    </w:pPr>
    <w:rPr>
      <w:color w:val="0F4761"/>
      <w:sz w:val="24"/>
      <w:szCs w:val="24"/>
    </w:rPr>
  </w:style>
  <w:style w:type="paragraph" w:styleId="Heading6">
    <w:name w:val="heading 6"/>
    <w:basedOn w:val="Normal"/>
    <w:next w:val="Normal"/>
    <w:uiPriority w:val="9"/>
    <w:semiHidden/>
    <w:unhideWhenUsed/>
    <w:qFormat/>
    <w:pPr>
      <w:keepNext/>
      <w:keepLines/>
      <w:spacing w:before="40" w:line="240" w:lineRule="auto"/>
      <w:outlineLvl w:val="5"/>
    </w:pPr>
    <w:rPr>
      <w:i/>
      <w:color w:val="595959"/>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line="240" w:lineRule="auto"/>
    </w:pPr>
    <w:rPr>
      <w:rFonts w:ascii="Play" w:eastAsia="Play" w:hAnsi="Play" w:cs="Play"/>
      <w:sz w:val="56"/>
      <w:szCs w:val="56"/>
    </w:rPr>
  </w:style>
  <w:style w:type="paragraph" w:styleId="Subtitle">
    <w:name w:val="Subtitle"/>
    <w:basedOn w:val="Normal"/>
    <w:next w:val="Normal"/>
    <w:uiPriority w:val="11"/>
    <w:qFormat/>
    <w:pPr>
      <w:spacing w:after="160" w:line="240" w:lineRule="auto"/>
    </w:pPr>
    <w:rPr>
      <w:color w:val="595959"/>
      <w:sz w:val="28"/>
      <w:szCs w:val="28"/>
    </w:rPr>
  </w:style>
  <w:style w:type="table" w:customStyle="1" w:styleId="a">
    <w:basedOn w:val="TableNormal"/>
    <w:tblPr>
      <w:tblStyleRowBandSize w:val="1"/>
      <w:tblStyleColBandSize w:val="1"/>
      <w:tblCellMar>
        <w:left w:w="0" w:type="dxa"/>
        <w:right w:w="0" w:type="dxa"/>
      </w:tblCellMar>
    </w:tblPr>
  </w:style>
  <w:style w:type="paragraph" w:styleId="Header">
    <w:name w:val="header"/>
    <w:basedOn w:val="Normal"/>
    <w:link w:val="HeaderChar"/>
    <w:uiPriority w:val="99"/>
    <w:unhideWhenUsed/>
    <w:rsid w:val="00EB4863"/>
    <w:pPr>
      <w:tabs>
        <w:tab w:val="center" w:pos="4252"/>
        <w:tab w:val="right" w:pos="8504"/>
      </w:tabs>
      <w:spacing w:line="240" w:lineRule="auto"/>
    </w:pPr>
  </w:style>
  <w:style w:type="character" w:customStyle="1" w:styleId="HeaderChar">
    <w:name w:val="Header Char"/>
    <w:basedOn w:val="DefaultParagraphFont"/>
    <w:link w:val="Header"/>
    <w:uiPriority w:val="99"/>
    <w:rsid w:val="00EB4863"/>
  </w:style>
  <w:style w:type="paragraph" w:styleId="Footer">
    <w:name w:val="footer"/>
    <w:basedOn w:val="Normal"/>
    <w:link w:val="FooterChar"/>
    <w:uiPriority w:val="99"/>
    <w:unhideWhenUsed/>
    <w:rsid w:val="00EB4863"/>
    <w:pPr>
      <w:tabs>
        <w:tab w:val="center" w:pos="4252"/>
        <w:tab w:val="right" w:pos="8504"/>
      </w:tabs>
      <w:spacing w:line="240" w:lineRule="auto"/>
    </w:pPr>
  </w:style>
  <w:style w:type="character" w:customStyle="1" w:styleId="FooterChar">
    <w:name w:val="Footer Char"/>
    <w:basedOn w:val="DefaultParagraphFont"/>
    <w:link w:val="Footer"/>
    <w:uiPriority w:val="99"/>
    <w:rsid w:val="00EB48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3" Type="http://schemas.openxmlformats.org/officeDocument/2006/relationships/image" Target="media/image4.svg"/><Relationship Id="rId2" Type="http://schemas.openxmlformats.org/officeDocument/2006/relationships/image" Target="media/image3.png"/><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4</Pages>
  <Words>916</Words>
  <Characters>5038</Characters>
  <Application>Microsoft Office Word</Application>
  <DocSecurity>0</DocSecurity>
  <Lines>41</Lines>
  <Paragraphs>11</Paragraphs>
  <ScaleCrop>false</ScaleCrop>
  <Company/>
  <LinksUpToDate>false</LinksUpToDate>
  <CharactersWithSpaces>5943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Susana Vasquez Elias</cp:lastModifiedBy>
  <cp:revision>5</cp:revision>
  <dcterms:created xsi:type="dcterms:W3CDTF">2025-01-18T08:19:00Z</dcterms:created>
  <dcterms:modified xsi:type="dcterms:W3CDTF">2025-10-16T17:39:00Z</dcterms:modified>
</cp:coreProperties>
</file>