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stylesWithEffects.xml" ContentType="application/vnd.ms-word.stylesWithEffect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6EC3" w:rsidRDefault="00696EC3">
      <w:bookmarkStart w:id="0" w:name="_GoBack"/>
      <w:bookmarkEnd w:id="0"/>
    </w:p>
    <w:sectPr w:rsidR="00696E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6EC3" w:rsidRDefault="004265EE">
      <w:pPr>
        <w:spacing w:after="0" w:line="240" w:lineRule="auto"/>
      </w:pPr>
      <w:r>
        <w:separator/>
      </w:r>
    </w:p>
  </w:endnote>
  <w:endnote w:type="continuationSeparator" w:id="0">
    <w:p w:rsidR="00696EC3" w:rsidRDefault="004265E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6EC3" w:rsidRDefault="004265EE">
      <w:pPr>
        <w:spacing w:after="0" w:line="240" w:lineRule="auto"/>
      </w:pPr>
      <w:r>
        <w:separator/>
      </w:r>
    </w:p>
  </w:footnote>
  <w:footnote w:type="continuationSeparator" w:id="0">
    <w:p w:rsidR="00696EC3" w:rsidRDefault="004265E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6EC3" w:rsidRDefault="00696EC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6EC3"/>
    <w:rsid w:val="004265EE"/>
    <w:rsid w:val="00696E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lang w:val="es-E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Theme="minorEastAsia" w:cstheme="minorBidi"/>
      <w:bCs w:val="0"/>
      <w:iCs w:val="0"/>
      <w:szCs w:val="22"/>
      <w:lang w:val="es-ES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eastAsiaTheme="minorEastAsia" w:cstheme="minorBidi"/>
      <w:bCs w:val="0"/>
      <w:iCs w:val="0"/>
      <w:szCs w:val="22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lang w:val="es-E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Theme="minorEastAsia" w:cstheme="minorBidi"/>
      <w:bCs w:val="0"/>
      <w:iCs w:val="0"/>
      <w:szCs w:val="22"/>
      <w:lang w:val="es-ES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eastAsiaTheme="minorEastAsia" w:cstheme="minorBidi"/>
      <w:bCs w:val="0"/>
      <w:iCs w:val="0"/>
      <w:szCs w:val="22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header2.xml" Id="rId8" /><Relationship Type="http://schemas.openxmlformats.org/officeDocument/2006/relationships/fontTable" Target="fontTable.xml" Id="rId13" /><Relationship Type="http://schemas.openxmlformats.org/officeDocument/2006/relationships/settings" Target="settings.xml" Id="rId3" /><Relationship Type="http://schemas.openxmlformats.org/officeDocument/2006/relationships/header" Target="header1.xml" Id="rId7" /><Relationship Type="http://schemas.openxmlformats.org/officeDocument/2006/relationships/footer" Target="footer3.xml" Id="rId12" /><Relationship Type="http://schemas.openxmlformats.org/officeDocument/2006/relationships/customXml" Target="../customXml/item2.xml" Id="rId17" /><Relationship Type="http://schemas.microsoft.com/office/2007/relationships/stylesWithEffects" Target="stylesWithEffects.xml" Id="rId2" /><Relationship Type="http://schemas.openxmlformats.org/officeDocument/2006/relationships/styles" Target="styles.xml" Id="rId1" /><Relationship Type="http://schemas.openxmlformats.org/officeDocument/2006/relationships/endnotes" Target="endnotes.xml" Id="rId6" /><Relationship Type="http://schemas.openxmlformats.org/officeDocument/2006/relationships/header" Target="header3.xml" Id="rId11" /><Relationship Type="http://schemas.openxmlformats.org/officeDocument/2006/relationships/footnotes" Target="footnotes.xml" Id="rId5" /><Relationship Type="http://schemas.openxmlformats.org/officeDocument/2006/relationships/theme" Target="theme/theme1.xml" Id="rId15" /><Relationship Type="http://schemas.openxmlformats.org/officeDocument/2006/relationships/footer" Target="footer2.xml" Id="rId10" /><Relationship Type="http://schemas.openxmlformats.org/officeDocument/2006/relationships/webSettings" Target="webSettings.xml" Id="rId4" /><Relationship Type="http://schemas.openxmlformats.org/officeDocument/2006/relationships/footer" Target="footer1.xml" Id="rId9" /><Relationship Type="http://schemas.openxmlformats.org/officeDocument/2006/relationships/glossaryDocument" Target="glossary/document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Valor absoluto"/>
        <w:style w:val="Normal"/>
        <w:category>
          <w:name w:val="Álgebra"/>
          <w:gallery w:val="eq"/>
        </w:category>
        <w:behaviors>
          <w:behavior w:val="content"/>
        </w:behaviors>
        <w:guid w:val="{FB581B9E-5038-46F1-8217-E5EE71D854E3}"/>
      </w:docPartPr>
      <w:docPartBody>
        <w:p w:rsidR="003A33E3" w:rsidRDefault="003A33E3">
          <w:pPr>
            <w:pStyle w:val="Valorabsoluto"/>
          </w:pPr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,  &amp;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&lt;0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,  &amp;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≥0</m:t>
                      </m:r>
                    </m:e>
                  </m:eqArr>
                </m:e>
              </m:d>
            </m:oMath>
          </m:oMathPara>
        </w:p>
      </w:docPartBody>
    </w:docPart>
    <w:docPart>
      <w:docPartPr>
        <w:name w:val="Movimiento acelerado"/>
        <w:style w:val="Normal"/>
        <w:category>
          <w:name w:val=" Ejemplar"/>
          <w:gallery w:val="eq"/>
        </w:category>
        <w:behaviors>
          <w:behavior w:val="content"/>
        </w:behaviors>
        <w:guid w:val="{957CEE75-9E13-40C0-8AC5-0A4F021ED458}"/>
      </w:docPartPr>
      <w:docPartBody>
        <w:p w:rsidR="003A33E3" w:rsidRDefault="003A33E3">
          <w:pPr>
            <w:pStyle w:val="Movimientoacelerado"/>
          </w:pPr>
          <m:oMathPara>
            <m:oMath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r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a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v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o</m:t>
                  </m:r>
                </m:sub>
              </m:sSub>
              <m:r>
                <w:rPr>
                  <w:rFonts w:ascii="Cambria Math" w:hAnsi="Cambria Math"/>
                </w:rPr>
                <m:t>t</m:t>
              </m:r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r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0</m:t>
                  </m:r>
                </m:sub>
              </m:sSub>
            </m:oMath>
          </m:oMathPara>
        </w:p>
      </w:docPartBody>
    </w:docPart>
    <w:docPart>
      <w:docPartPr>
        <w:name w:val="Área de una esfera"/>
        <w:style w:val="Normal"/>
        <w:category>
          <w:name w:val="Geometría"/>
          <w:gallery w:val="eq"/>
        </w:category>
        <w:behaviors>
          <w:behavior w:val="content"/>
        </w:behaviors>
        <w:guid w:val="{ED6004DC-A84C-4257-AEEC-72EDDBD7E712}"/>
      </w:docPartPr>
      <w:docPartBody>
        <w:p w:rsidR="003A33E3" w:rsidRDefault="003A33E3">
          <w:pPr>
            <w:pStyle w:val="readeunaesfera"/>
          </w:pPr>
          <m:oMathPara>
            <m:oMath>
              <m:r>
                <w:rPr>
                  <w:rFonts w:ascii="Cambria Math" w:hAnsi="Cambria Math"/>
                </w:rPr>
                <m:t>V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oMath>
          </m:oMathPara>
        </w:p>
      </w:docPartBody>
    </w:docPart>
    <w:docPart>
      <w:docPartPr>
        <w:name w:val="Área de un triángulo"/>
        <w:style w:val="Normal"/>
        <w:category>
          <w:name w:val="Geometría"/>
          <w:gallery w:val="eq"/>
        </w:category>
        <w:behaviors>
          <w:behavior w:val="content"/>
        </w:behaviors>
        <w:guid w:val="{DD146845-550D-44F9-B46D-142533F31B00}"/>
      </w:docPartPr>
      <w:docPartBody>
        <w:p w:rsidR="003A33E3" w:rsidRDefault="003A33E3">
          <w:pPr>
            <w:pStyle w:val="readeuntringulo"/>
          </w:pPr>
          <m:oMathPara>
            <m:oMath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h</m:t>
              </m:r>
            </m:oMath>
          </m:oMathPara>
        </w:p>
      </w:docPartBody>
    </w:docPart>
    <w:docPart>
      <w:docPartPr>
        <w:name w:val="Integral de Cauchy"/>
        <w:style w:val="Normal"/>
        <w:category>
          <w:name w:val="Integrales"/>
          <w:gallery w:val="eq"/>
        </w:category>
        <w:behaviors>
          <w:behavior w:val="content"/>
        </w:behaviors>
        <w:guid w:val="{472A56FB-D6CF-4A1A-8904-285746413C2C}"/>
      </w:docPartPr>
      <w:docPartBody>
        <w:p w:rsidR="003A33E3" w:rsidRDefault="003A33E3">
          <w:pPr>
            <w:pStyle w:val="IntegraldeCauchy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π</m:t>
                  </m:r>
                  <m:r>
                    <w:rPr>
                      <w:rFonts w:ascii="Cambria Math" w:hAnsi="Cambria Math"/>
                    </w:rPr>
                    <m:t>ⅈ</m:t>
                  </m:r>
                </m:den>
              </m:f>
              <m:nary>
                <m:naryPr>
                  <m:chr m:val="∮"/>
                  <m:subHide m:val="1"/>
                  <m:supHide m:val="1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/>
                <m:sup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a</m:t>
                      </m:r>
                    </m:den>
                  </m:f>
                  <m:r>
                    <w:rPr>
                      <w:rFonts w:ascii="Cambria Math" w:hAnsi="Cambria Math"/>
                    </w:rPr>
                    <m:t>dz</m:t>
                  </m:r>
                </m:e>
              </m:nary>
            </m:oMath>
          </m:oMathPara>
        </w:p>
      </w:docPartBody>
    </w:docPart>
    <w:docPart>
      <w:docPartPr>
        <w:name w:val="Interés compuesto"/>
        <w:style w:val="Normal"/>
        <w:category>
          <w:name w:val=" Ejemplar"/>
          <w:gallery w:val="eq"/>
        </w:category>
        <w:behaviors>
          <w:behavior w:val="content"/>
        </w:behaviors>
        <w:guid w:val="{F0AE4805-1094-4A00-8CCA-8B9A4980D225}"/>
      </w:docPartPr>
      <w:docPartBody>
        <w:p w:rsidR="003A33E3" w:rsidRDefault="003A33E3">
          <w:pPr>
            <w:pStyle w:val="Interscompuesto"/>
          </w:pPr>
          <m:oMathPara>
            <m:oMath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 xml:space="preserve"> = </m:t>
              </m:r>
              <m:r>
                <w:rPr>
                  <w:rFonts w:ascii="Cambria Math" w:hAnsi="Cambria Math"/>
                </w:rPr>
                <m:t>P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d>
                        <m:dPr>
                          <m:endChr m:val=""/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 xml:space="preserve">1 + 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nt</m:t>
                  </m:r>
                </m:sup>
              </m:sSup>
            </m:oMath>
          </m:oMathPara>
        </w:p>
      </w:docPartBody>
    </w:docPart>
    <w:docPart>
      <w:docPartPr>
        <w:name w:val="Teorema de DeMoivre"/>
        <w:style w:val="Normal"/>
        <w:category>
          <w:name w:val="Trigonometría"/>
          <w:gallery w:val="eq"/>
        </w:category>
        <w:behaviors>
          <w:behavior w:val="content"/>
        </w:behaviors>
        <w:guid w:val="{C850294E-D2C3-4533-A1DB-05EE42503998}"/>
      </w:docPartPr>
      <w:docPartBody>
        <w:p w:rsidR="003A33E3" w:rsidRDefault="003A33E3">
          <w:pPr>
            <w:pStyle w:val="TeoremadeDeMoivre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i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coseno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</m:e>
                      </m:func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i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seno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in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θ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sup>
              </m:sSup>
            </m:oMath>
          </m:oMathPara>
        </w:p>
      </w:docPartBody>
    </w:docPart>
    <w:docPart>
      <w:docPartPr>
        <w:name w:val="Distribución"/>
        <w:style w:val="Normal"/>
        <w:category>
          <w:name w:val="Álgebra"/>
          <w:gallery w:val="eq"/>
        </w:category>
        <w:behaviors>
          <w:behavior w:val="content"/>
        </w:behaviors>
        <w:guid w:val="{B635905B-E01A-46C2-A92B-7DC07F01C578}"/>
      </w:docPartPr>
      <w:docPartBody>
        <w:p w:rsidR="003A33E3" w:rsidRDefault="003A33E3">
          <w:pPr>
            <w:pStyle w:val="Distribucin"/>
          </w:pPr>
          <m:oMathPara>
            <m:oMath>
              <m:r>
                <w:rPr>
                  <w:rFonts w:ascii="Cambria Math" w:hAnsi="Cambria Math"/>
                </w:rPr>
                <m:t>a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c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ab</m:t>
              </m:r>
              <m: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ac</m:t>
              </m:r>
            </m:oMath>
          </m:oMathPara>
        </w:p>
      </w:docPartBody>
    </w:docPart>
    <w:docPart>
      <w:docPartPr>
        <w:name w:val="Teorema de la divergencia"/>
        <w:style w:val="Normal"/>
        <w:category>
          <w:name w:val="Integrales"/>
          <w:gallery w:val="eq"/>
        </w:category>
        <w:behaviors>
          <w:behavior w:val="content"/>
        </w:behaviors>
        <w:guid w:val="{495B091F-42D3-4594-AFED-74EFBEA78F33}"/>
      </w:docPartPr>
      <w:docPartBody>
        <w:p w:rsidR="003A33E3" w:rsidRDefault="003A33E3">
          <w:pPr>
            <w:pStyle w:val="Teoremadeladivergencia"/>
          </w:pPr>
          <m:oMathPara>
            <m:oMath>
              <m:nary>
                <m:naryPr>
                  <m:chr m:val="∭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V</m:t>
                  </m:r>
                </m:sub>
                <m:sup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∇</m:t>
                      </m:r>
                      <m:r>
                        <w:rPr>
                          <w:rFonts w:ascii="Cambria Math" w:hAnsi="Cambria Math"/>
                        </w:rPr>
                        <m:t>⋅</m:t>
                      </m:r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F</m:t>
                      </m:r>
                    </m:e>
                  </m:d>
                  <m:r>
                    <w:rPr>
                      <w:rFonts w:ascii="Cambria Math" w:hAnsi="Cambria Math"/>
                    </w:rPr>
                    <m:t>ⅆ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∯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</m:oMath>
          </m:oMathPara>
        </w:p>
      </w:docPartBody>
    </w:docPart>
    <w:docPart>
      <w:docPartPr>
        <w:name w:val="Lógica de primer orden"/>
        <w:style w:val="Normal"/>
        <w:category>
          <w:name w:val=" Ejemplar"/>
          <w:gallery w:val="eq"/>
        </w:category>
        <w:behaviors>
          <w:behavior w:val="content"/>
        </w:behaviors>
        <w:guid w:val="{4C2A1A56-4FBB-4F7A-916D-DEEED37B4336}"/>
      </w:docPartPr>
      <w:docPartBody>
        <w:p w:rsidR="003A33E3" w:rsidRDefault="003A33E3">
          <w:pPr>
            <w:pStyle w:val="Lgicadeprimerorden"/>
          </w:pPr>
          <m:oMathPara>
            <m:oMath>
              <m:r>
                <w:rPr>
                  <w:rFonts w:ascii="Cambria Math" w:hAnsi="Cambria Math"/>
                </w:rPr>
                <m:t>∃</m:t>
              </m:r>
              <m:r>
                <w:rPr>
                  <w:rFonts w:ascii="Cambria Math" w:hAnsi="Cambria Math"/>
                </w:rPr>
                <m:t>x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Cambria Math" w:hAnsi="Cambria Math"/>
                    </w:rPr>
                    <m:t>Persona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∧∀</m:t>
                  </m:r>
                  <m:r>
                    <w:rPr>
                      <w:rFonts w:ascii="Cambria Math" w:hAnsi="Cambria Math"/>
                    </w:rPr>
                    <m:t>y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Tiempo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→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Feliz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</m:e>
                  </m:d>
                </m:e>
              </m:d>
            </m:oMath>
          </m:oMathPara>
        </w:p>
      </w:docPartBody>
    </w:docPart>
    <w:docPart>
      <w:docPartPr>
        <w:name w:val="Primera propiedad de los radica"/>
        <w:style w:val="Normal"/>
        <w:category>
          <w:name w:val="Álgebra"/>
          <w:gallery w:val="eq"/>
        </w:category>
        <w:behaviors>
          <w:behavior w:val="content"/>
        </w:behaviors>
        <w:guid w:val="{1EB7387A-A1EF-4E4D-8EB6-BF3CB93B5A3D}"/>
      </w:docPartPr>
      <w:docPartBody>
        <w:p w:rsidR="003A33E3" w:rsidRDefault="003A33E3">
          <w:pPr>
            <w:pStyle w:val="Primerapropiedaddelosradica"/>
          </w:pPr>
          <m:oMathPara>
            <m:oMath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r>
                    <w:rPr>
                      <w:rFonts w:ascii="Cambria Math" w:hAnsi="Cambria Math"/>
                    </w:rPr>
                    <m:t>n</m:t>
                  </m:r>
                </m:deg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 xml:space="preserve">,  </m:t>
                      </m:r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 xml:space="preserve"> impar</m:t>
                      </m:r>
                    </m:e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,  &amp;</m:t>
                      </m:r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w:rPr>
                          <w:rFonts w:ascii="Cambria Math" w:hAnsi="Cambria Math"/>
                        </w:rPr>
                        <m:t xml:space="preserve"> 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par</m:t>
                      </m:r>
                    </m:e>
                  </m:eqArr>
                </m:e>
              </m:d>
            </m:oMath>
          </m:oMathPara>
        </w:p>
      </w:docPartBody>
    </w:docPart>
    <w:docPart>
      <w:docPartPr>
        <w:name w:val="Suma de fracciones"/>
        <w:style w:val="Normal"/>
        <w:category>
          <w:name w:val="Álgebra"/>
          <w:gallery w:val="eq"/>
        </w:category>
        <w:behaviors>
          <w:behavior w:val="content"/>
        </w:behaviors>
        <w:guid w:val="{10B1D638-62EB-43A0-93DC-35C8D1B826A7}"/>
      </w:docPartPr>
      <w:docPartBody>
        <w:p w:rsidR="003A33E3" w:rsidRDefault="003A33E3">
          <w:pPr>
            <w:pStyle w:val="Sumadefracciones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ad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bc</m:t>
                  </m:r>
                </m:num>
                <m:den>
                  <m:r>
                    <w:rPr>
                      <w:rFonts w:ascii="Cambria Math" w:hAnsi="Cambria Math"/>
                    </w:rPr>
                    <m:t>bd</m:t>
                  </m:r>
                </m:den>
              </m:f>
            </m:oMath>
          </m:oMathPara>
        </w:p>
      </w:docPartBody>
    </w:docPart>
    <w:docPart>
      <w:docPartPr>
        <w:name w:val="Exponentes fraccionarios"/>
        <w:style w:val="Normal"/>
        <w:category>
          <w:name w:val="Álgebra"/>
          <w:gallery w:val="eq"/>
        </w:category>
        <w:behaviors>
          <w:behavior w:val="content"/>
        </w:behaviors>
        <w:guid w:val="{A56C4C0A-D2AF-4377-9014-EF75C8E65623}"/>
      </w:docPartPr>
      <w:docPartBody>
        <w:p w:rsidR="003A33E3" w:rsidRDefault="003A33E3">
          <w:pPr>
            <w:pStyle w:val="Exponentesfraccionarios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f>
                    <m:fPr>
                      <m:type m:val="skw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rad>
                <m:rad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radPr>
                <m:deg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deg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</m:rad>
            </m:oMath>
          </m:oMathPara>
        </w:p>
      </w:docPartBody>
    </w:docPart>
    <w:docPart>
      <w:docPartPr>
        <w:name w:val="Multiplicación de fracciones"/>
        <w:style w:val="Normal"/>
        <w:category>
          <w:name w:val="Álgebra"/>
          <w:gallery w:val="eq"/>
        </w:category>
        <w:behaviors>
          <w:behavior w:val="content"/>
        </w:behaviors>
        <w:guid w:val="{978A4E03-1206-4C13-8941-59FDA6CE3BC3}"/>
      </w:docPartPr>
      <w:docPartBody>
        <w:p w:rsidR="003A33E3" w:rsidRDefault="003A33E3">
          <w:pPr>
            <w:pStyle w:val="Multiplicacindefracciones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×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ac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</w:rPr>
                    <m:t>bd</m:t>
                  </m:r>
                </m:den>
              </m:f>
            </m:oMath>
          </m:oMathPara>
        </w:p>
      </w:docPartBody>
    </w:docPart>
    <w:docPart>
      <w:docPartPr>
        <w:name w:val="Función gamma"/>
        <w:style w:val="Normal"/>
        <w:category>
          <w:name w:val="Integrales"/>
          <w:gallery w:val="eq"/>
        </w:category>
        <w:behaviors>
          <w:behavior w:val="content"/>
        </w:behaviors>
        <w:guid w:val="{7E122C52-1DF9-4F2D-9E67-84785C896126}"/>
      </w:docPartPr>
      <w:docPartBody>
        <w:p w:rsidR="003A33E3" w:rsidRDefault="003A33E3">
          <w:pPr>
            <w:pStyle w:val="Funcingamma"/>
          </w:pPr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Γ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dt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γ</m:t>
                      </m:r>
                      <m:r>
                        <w:rPr>
                          <w:rFonts w:ascii="Cambria Math" w:hAnsi="Cambria Math"/>
                        </w:rPr>
                        <m:t>z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z</m:t>
                  </m:r>
                </m:den>
              </m:f>
              <m:nary>
                <m:naryPr>
                  <m:chr m:val="∏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</m:t>
                  </m:r>
                  <m: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 w:cs="Cambria Math" w:hint="cs"/>
                  <w:rtl/>
                  <w:cs/>
                </w:rPr>
                <m:t>γ</m:t>
              </m:r>
              <m:r>
                <w:rPr>
                  <w:rFonts w:ascii="Cambria Math" w:hAnsi="Cambria Math"/>
                </w:rPr>
                <m:t>≈0.577216</m:t>
              </m:r>
            </m:oMath>
          </m:oMathPara>
        </w:p>
      </w:docPartBody>
    </w:docPart>
    <w:docPart>
      <w:docPartPr>
        <w:name w:val="Integral gaussiana"/>
        <w:style w:val="Normal"/>
        <w:category>
          <w:name w:val=" Ejemplar"/>
          <w:gallery w:val="eq"/>
        </w:category>
        <w:behaviors>
          <w:behavior w:val="content"/>
        </w:behaviors>
        <w:guid w:val="{62E6A3C5-F978-47D3-8A88-167D475E15C6}"/>
      </w:docPartPr>
      <w:docPartBody>
        <w:p w:rsidR="003A33E3" w:rsidRDefault="003A33E3">
          <w:pPr>
            <w:pStyle w:val="Integralgaussiana"/>
          </w:pPr>
          <m:oMathPara>
            <m:oMath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dx</m:t>
                          </m:r>
                        </m:e>
                      </m:nary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y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dy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π</m:t>
                          </m:r>
                        </m:sup>
                        <m:e>
                          <m:nary>
                            <m:nary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∞</m:t>
                              </m:r>
                            </m:sup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e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-</m:t>
                                  </m:r>
                                  <m:sSup>
                                    <m:sSup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iCs/>
                                        </w:rPr>
                                      </m:ctrlPr>
                                    </m:sSup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r</m:t>
                                      </m:r>
                                    </m:e>
                                    <m:sup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sup>
                                  </m:sSup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ⅆ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ⅆ</m:t>
                              </m:r>
                              <m:r>
                                <w:rPr>
                                  <w:rFonts w:ascii="Cambria Math" w:hAnsi="Cambria Math" w:cs="Cambria Math" w:hint="cs"/>
                                  <w:rtl/>
                                  <w:cs/>
                                </w:rPr>
                                <m:t>θ</m:t>
                              </m:r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π</m:t>
                      </m:r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u</m:t>
                              </m:r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du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radPr>
                <m:deg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deg>
                <m:e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e>
              </m:rad>
            </m:oMath>
          </m:oMathPara>
        </w:p>
      </w:docPartBody>
    </w:docPart>
    <w:docPart>
      <w:docPartPr>
        <w:name w:val="Laplaciano en coordenadas carte"/>
        <w:style w:val="Normal"/>
        <w:category>
          <w:name w:val="Derivadas"/>
          <w:gallery w:val="eq"/>
        </w:category>
        <w:behaviors>
          <w:behavior w:val="content"/>
        </w:behaviors>
        <w:guid w:val="{5E23A43D-572E-4A8D-A620-54C2EC025409}"/>
      </w:docPartPr>
      <w:docPartBody>
        <w:p w:rsidR="003A33E3" w:rsidRDefault="003A33E3">
          <w:pPr>
            <w:pStyle w:val="Laplacianoencoordenadascarte"/>
          </w:pPr>
          <m:oMathPara>
            <m:oMath>
              <m:r>
                <m:rPr>
                  <m:sty m:val="b"/>
                </m:rPr>
                <w:rPr>
                  <w:rFonts w:ascii="Cambria Math" w:hAnsi="Cambria Math" w:cs="Cambria Math" w:hint="cs"/>
                  <w:rtl/>
                  <w:cs/>
                </w:rPr>
                <m:t>∇</m:t>
              </m:r>
              <m:r>
                <m:rPr>
                  <m:sty m:val="bi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 w:cs="Cambria Math" w:hint="cs"/>
                  <w:rtl/>
                  <w:cs/>
                </w:rPr>
                <m:t>∇</m:t>
              </m:r>
              <m:r>
                <w:rPr>
                  <w:rFonts w:ascii="Cambria Math" w:hAnsi="Cambria Math" w:cs="Cambria Math" w:hint="cs"/>
                  <w:rtl/>
                  <w:cs/>
                </w:rPr>
                <m:t>ψ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rtl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rtl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rtl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z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m:rPr>
                  <m:brk m:alnAt="2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seno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θ</m:t>
                      </m:r>
                    </m:e>
                  </m:func>
                </m:den>
              </m:f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seno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θ</m:t>
                      </m:r>
                    </m:e>
                  </m:func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r>
                        <w:rPr>
                          <w:rFonts w:ascii="Cambria Math" w:hAnsi="Cambria Math"/>
                        </w:rPr>
                        <m:t>r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rtl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r>
                        <w:rPr>
                          <w:rFonts w:ascii="Cambria Math" w:hAnsi="Cambria Math" w:cs="Cambria Math"/>
                          <w:rtl/>
                          <w:cs/>
                        </w:rPr>
                        <m:t>θ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seno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</m:e>
                      </m:func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rtl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rtl/>
                              <w:cs/>
                            </w:rPr>
                            <m:t>θ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seno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</m:e>
                      </m:func>
                    </m:den>
                  </m:f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∂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Cambria Math"/>
                          <w:rtl/>
                          <w:cs/>
                        </w:rPr>
                        <m:t>ψ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∂</m:t>
                      </m:r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rtl/>
                              <w:cs/>
                            </w:rPr>
                            <m:t>φ</m:t>
                          </m: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Primera ley de los exponentes"/>
        <w:style w:val="Normal"/>
        <w:category>
          <w:name w:val="Álgebra"/>
          <w:gallery w:val="eq"/>
        </w:category>
        <w:behaviors>
          <w:behavior w:val="content"/>
        </w:behaviors>
        <w:guid w:val="{4AD5D511-157B-4693-998F-6A4CF70FC1CE}"/>
      </w:docPartPr>
      <w:docPartBody>
        <w:p w:rsidR="003A33E3" w:rsidRDefault="003A33E3">
          <w:pPr>
            <w:pStyle w:val="Primeraleydelosexponentes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  <m:r>
                    <w:rPr>
                      <w:rFonts w:ascii="Cambria Math" w:eastAsiaTheme="majorEastAsia" w:hAnsi="Cambria Math" w:cstheme="majorBidi"/>
                    </w:rPr>
                    <m:t>+</m:t>
                  </m:r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</m:oMath>
          </m:oMathPara>
        </w:p>
      </w:docPartBody>
    </w:docPart>
    <w:docPart>
      <w:docPartPr>
        <w:name w:val="Segunda ley de los exponentes"/>
        <w:style w:val="Normal"/>
        <w:category>
          <w:name w:val="Álgebra"/>
          <w:gallery w:val="eq"/>
        </w:category>
        <w:behaviors>
          <w:behavior w:val="content"/>
        </w:behaviors>
        <w:guid w:val="{756B3E95-5E7A-4464-87A3-5910C6F62C88}"/>
      </w:docPartPr>
      <w:docPartBody>
        <w:p w:rsidR="003A33E3" w:rsidRDefault="003A33E3">
          <w:pPr>
            <w:pStyle w:val="Segundaleydelosexponentes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ab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b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</m:oMath>
          </m:oMathPara>
        </w:p>
      </w:docPartBody>
    </w:docPart>
    <w:docPart>
      <w:docPartPr>
        <w:name w:val="Límite"/>
        <w:style w:val="Normal"/>
        <w:category>
          <w:name w:val="Álgebra"/>
          <w:gallery w:val="eq"/>
        </w:category>
        <w:behaviors>
          <w:behavior w:val="content"/>
        </w:behaviors>
        <w:guid w:val="{7AB1E66E-B0CC-43DB-83D5-BF64C5217FDC}"/>
      </w:docPartPr>
      <w:docPartBody>
        <w:p w:rsidR="003A33E3" w:rsidRDefault="003A33E3">
          <w:pPr>
            <w:pStyle w:val="Lmite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/>
                          <w:i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lim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lim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w:rPr>
                          <w:rFonts w:ascii="Cambria Math" w:hAnsi="Cambria Math"/>
                        </w:rPr>
                        <m:t>→∞</m:t>
                      </m:r>
                      <m:ctrlPr>
                        <w:rPr>
                          <w:rFonts w:ascii="Cambria Math" w:hAnsi="Cambria Math"/>
                        </w:rPr>
                      </m:ctrlPr>
                    </m:lim>
                  </m:limLow>
                </m:fNam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  <m:ctrlPr>
                        <w:rPr>
                          <w:rFonts w:ascii="Cambria Math" w:hAnsi="Cambria Math" w:cs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func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e</m:t>
              </m:r>
            </m:oMath>
          </m:oMathPara>
        </w:p>
      </w:docPartBody>
    </w:docPart>
    <w:docPart>
      <w:docPartPr>
        <w:name w:val="Integral de bloqueo de modo"/>
        <w:style w:val="Normal"/>
        <w:category>
          <w:name w:val=" Ejemplar"/>
          <w:gallery w:val="eq"/>
        </w:category>
        <w:behaviors>
          <w:behavior w:val="content"/>
        </w:behaviors>
        <w:guid w:val="{FFBB3F51-E836-4ACD-86B4-911939719AFE}"/>
      </w:docPartPr>
      <w:docPartBody>
        <w:p w:rsidR="003A33E3" w:rsidRDefault="003A33E3">
          <w:pPr>
            <w:pStyle w:val="Integraldebloqueodemodo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π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ⅆ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θ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b</m:t>
                      </m:r>
                      <m:func>
                        <m:funcPr>
                          <m:ctrlPr>
                            <w:rPr>
                              <w:rFonts w:ascii="Cambria Math" w:hAnsi="Cambria Math" w:cs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seno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</m:func>
                    </m:den>
                  </m:f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a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b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Exponente negativo"/>
        <w:style w:val="Normal"/>
        <w:category>
          <w:name w:val="Álgebra"/>
          <w:gallery w:val="eq"/>
        </w:category>
        <w:behaviors>
          <w:behavior w:val="content"/>
        </w:behaviors>
        <w:guid w:val="{05C7816D-F0D0-455B-AABC-E339DBF494D9}"/>
      </w:docPartPr>
      <w:docPartBody>
        <w:p w:rsidR="003A33E3" w:rsidRDefault="003A33E3">
          <w:pPr>
            <w:pStyle w:val="Exponentenegativo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-</m:t>
                  </m:r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</w:rPr>
                        <m:t>n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Ley de gravitación de Newton"/>
        <w:style w:val="Normal"/>
        <w:category>
          <w:name w:val="Física"/>
          <w:gallery w:val="eq"/>
        </w:category>
        <w:behaviors>
          <w:behavior w:val="content"/>
        </w:behaviors>
        <w:guid w:val="{539CB0A5-4BE5-4DDB-92CD-EAD9FD182A51}"/>
      </w:docPartPr>
      <w:docPartBody>
        <w:p w:rsidR="003A33E3" w:rsidRDefault="003A33E3">
          <w:pPr>
            <w:pStyle w:val="LeydegravitacindeNewton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G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/>
                </w:rPr>
                <m:t>G</m:t>
              </m:r>
              <m:r>
                <w:rPr>
                  <w:rFonts w:ascii="Cambria Math" w:hAnsi="Cambria Math"/>
                </w:rPr>
                <m:t>=6.67×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11</m:t>
                  </m:r>
                </m:sup>
              </m:sSup>
            </m:oMath>
          </m:oMathPara>
        </w:p>
      </w:docPartBody>
    </w:docPart>
    <w:docPart>
      <w:docPartPr>
        <w:name w:val="Segunda ley de Newton"/>
        <w:style w:val="Normal"/>
        <w:category>
          <w:name w:val="Física"/>
          <w:gallery w:val="eq"/>
        </w:category>
        <w:behaviors>
          <w:behavior w:val="content"/>
        </w:behaviors>
        <w:guid w:val="{009B1054-F51F-4191-80CD-E37BD568C359}"/>
      </w:docPartPr>
      <w:docPartBody>
        <w:p w:rsidR="003A33E3" w:rsidRDefault="003A33E3">
          <w:pPr>
            <w:pStyle w:val="SegundaleydeNewton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m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</w:docPartBody>
    </w:docPart>
    <w:docPart>
      <w:docPartPr>
        <w:name w:val="Dispersión de plasma"/>
        <w:style w:val="Normal"/>
        <w:category>
          <w:name w:val="Física"/>
          <w:gallery w:val="eq"/>
        </w:category>
        <w:behaviors>
          <w:behavior w:val="content"/>
        </w:behaviors>
        <w:guid w:val="{72FBD2CA-ADA9-40AF-9091-8F13E8DDF367}"/>
      </w:docPartPr>
      <w:docPartBody>
        <w:p w:rsidR="003A33E3" w:rsidRDefault="003A33E3">
          <w:pPr>
            <w:pStyle w:val="Dispersindeplasma"/>
          </w:pPr>
          <m:oMathPara>
            <m:oMath>
              <m:r>
                <w:rPr>
                  <w:rFonts w:ascii="Cambria Math" w:hAnsi="Cambria Math"/>
                </w:rPr>
                <m:t>Z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υ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radPr>
                    <m:deg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deg>
                    <m:e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π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</m:rad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t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dt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i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υ</m:t>
                      </m:r>
                    </m:den>
                  </m:f>
                </m:e>
              </m:nary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i</m:t>
              </m:r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υ</m:t>
                      </m:r>
                      <m:r>
                        <w:rPr>
                          <w:rFonts w:ascii="Cambria Math" w:hAnsi="Cambria Math" w:cs="Cambria Math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t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</m:t>
                  </m:r>
                  <m:r>
                    <w:rPr>
                      <w:rFonts w:ascii="Cambria Math" w:hAnsi="Cambria Math" w:cs="Cambria Math"/>
                    </w:rPr>
                    <m:t>t</m:t>
                  </m:r>
                </m:e>
              </m:nary>
            </m:oMath>
          </m:oMathPara>
        </w:p>
      </w:docPartBody>
    </w:docPart>
    <w:docPart>
      <w:docPartPr>
        <w:name w:val="Expansión polinomial"/>
        <w:style w:val="Normal"/>
        <w:category>
          <w:name w:val="Álgebra"/>
          <w:gallery w:val="eq"/>
        </w:category>
        <w:behaviors>
          <w:behavior w:val="content"/>
        </w:behaviors>
        <w:guid w:val="{1F91C9AB-C62D-48FC-A01E-9EDF6287EB3B}"/>
      </w:docPartPr>
      <w:docPartBody>
        <w:p w:rsidR="003A33E3" w:rsidRDefault="003A33E3">
          <w:pPr>
            <w:pStyle w:val="Expansinpolinomial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</m:t>
                  </m:r>
                  <m:r>
                    <w:rPr>
                      <w:rFonts w:ascii="Cambria Math" w:eastAsiaTheme="majorEastAsia" w:hAnsi="Cambria Math" w:cstheme="majorBidi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</m:t>
                  </m:r>
                  <m:r>
                    <w:rPr>
                      <w:rFonts w:ascii="Cambria Math" w:eastAsiaTheme="majorEastAsia" w:hAnsi="Cambria Math" w:cstheme="majorBidi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oMath>
          </m:oMathPara>
        </w:p>
      </w:docPartBody>
    </w:docPart>
    <w:docPart>
      <w:docPartPr>
        <w:name w:val="Potencia de una potencia"/>
        <w:style w:val="Normal"/>
        <w:category>
          <w:name w:val="Álgebra"/>
          <w:gallery w:val="eq"/>
        </w:category>
        <w:behaviors>
          <w:behavior w:val="content"/>
        </w:behaviors>
        <w:guid w:val="{72B64176-9F45-4623-B61C-E58A48A4C80D}"/>
      </w:docPartPr>
      <w:docPartBody>
        <w:p w:rsidR="003A33E3" w:rsidRDefault="003A33E3">
          <w:pPr>
            <w:pStyle w:val="Potenciadeunapotencia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n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nm</m:t>
                  </m:r>
                </m:sup>
              </m:sSup>
            </m:oMath>
          </m:oMathPara>
        </w:p>
      </w:docPartBody>
    </w:docPart>
    <w:docPart>
      <w:docPartPr>
        <w:name w:val="Potencia de un cociente"/>
        <w:style w:val="Normal"/>
        <w:category>
          <w:name w:val="Álgebra"/>
          <w:gallery w:val="eq"/>
        </w:category>
        <w:behaviors>
          <w:behavior w:val="content"/>
        </w:behaviors>
        <w:guid w:val="{823E7631-1480-4773-AAC6-1479B070E001}"/>
      </w:docPartPr>
      <w:docPartBody>
        <w:p w:rsidR="003A33E3" w:rsidRDefault="003A33E3">
          <w:pPr>
            <w:pStyle w:val="Potenciadeuncociente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Producto de una suma y una dife"/>
        <w:style w:val="Normal"/>
        <w:category>
          <w:name w:val="Álgebra"/>
          <w:gallery w:val="eq"/>
        </w:category>
        <w:behaviors>
          <w:behavior w:val="content"/>
        </w:behaviors>
        <w:guid w:val="{15DEC677-0637-4CEB-A5EF-6B61FE57AF9A}"/>
      </w:docPartPr>
      <w:docPartBody>
        <w:p w:rsidR="003A33E3" w:rsidRDefault="003A33E3">
          <w:pPr>
            <w:pStyle w:val="Productodeunasumayunadife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Rotación"/>
        <w:style w:val="Normal"/>
        <w:category>
          <w:name w:val=" Ejemplar"/>
          <w:gallery w:val="eq"/>
        </w:category>
        <w:behaviors>
          <w:behavior w:val="content"/>
        </w:behaviors>
        <w:guid w:val="{AEA1362D-D454-400E-A13E-43B31636D37C}"/>
      </w:docPartPr>
      <w:docPartBody>
        <w:p w:rsidR="003A33E3" w:rsidRDefault="003A33E3">
          <w:pPr>
            <w:pStyle w:val="Rotacin"/>
          </w:pPr>
          <m:oMathPara>
            <m:oMath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</m:m>
                </m:e>
              </m:d>
              <m:r>
                <w:rPr>
                  <w:rFonts w:ascii="Cambria Math" w:hAnsi="Cambria Math" w:cs="Arial"/>
                  <w:sz w:val="24"/>
                  <w:szCs w:val="24"/>
                </w:rPr>
                <m:t>=</m:t>
              </m:r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coseno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-</m:t>
                        </m:r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seno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seno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coseno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</m:m>
                </m:e>
              </m:d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Teorema de Stokes"/>
        <w:style w:val="Normal"/>
        <w:category>
          <w:name w:val="Integrales"/>
          <w:gallery w:val="eq"/>
        </w:category>
        <w:behaviors>
          <w:behavior w:val="content"/>
        </w:behaviors>
        <w:guid w:val="{8F7F20EF-8364-40DE-8A4B-93B920BA338F}"/>
      </w:docPartPr>
      <w:docPartBody>
        <w:p w:rsidR="003A33E3" w:rsidRDefault="003A33E3">
          <w:pPr>
            <w:pStyle w:val="TeoremadeStokes"/>
          </w:pPr>
          <m:oMathPara>
            <m:oMath>
              <m:nary>
                <m:naryPr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 w:cs="Cambria Math" w:hint="cs"/>
                      <w:rtl/>
                      <w:cs/>
                    </w:rPr>
                    <m:t>∇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×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∮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C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r</m:t>
                  </m:r>
                </m:e>
              </m:nary>
            </m:oMath>
          </m:oMathPara>
        </w:p>
      </w:docPartBody>
    </w:docPart>
    <w:docPart>
      <w:docPartPr>
        <w:name w:val="Área de la superficie de una es"/>
        <w:style w:val="Normal"/>
        <w:category>
          <w:name w:val="Geometría"/>
          <w:gallery w:val="eq"/>
        </w:category>
        <w:behaviors>
          <w:behavior w:val="content"/>
        </w:behaviors>
        <w:guid w:val="{A096AD3F-DE33-4F3E-A2D9-0776773C4970}"/>
      </w:docPartPr>
      <w:docPartBody>
        <w:p w:rsidR="003A33E3" w:rsidRDefault="003A33E3">
          <w:pPr>
            <w:pStyle w:val="readelasuperficiedeunaes"/>
          </w:pPr>
          <m:oMathPara>
            <m:oMath>
              <m:r>
                <w:rPr>
                  <w:rFonts w:ascii="Cambria Math" w:hAnsi="Cambria Math"/>
                </w:rPr>
                <m:t>S</m:t>
              </m:r>
              <m:r>
                <w:rPr>
                  <w:rFonts w:ascii="Cambria Math" w:hAnsi="Cambria Math"/>
                </w:rPr>
                <m:t>=4</m:t>
              </m:r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Series de Taylor"/>
        <w:style w:val="Normal"/>
        <w:category>
          <w:name w:val="Precálculo"/>
          <w:gallery w:val="eq"/>
        </w:category>
        <w:behaviors>
          <w:behavior w:val="content"/>
        </w:behaviors>
        <w:guid w:val="{62166D24-A711-459F-B845-BC2B85D61124}"/>
      </w:docPartPr>
      <w:docPartBody>
        <w:p w:rsidR="003A33E3" w:rsidRDefault="003A33E3">
          <w:pPr>
            <w:pStyle w:val="SeriesdeTaylor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/>
                    </w:rPr>
                    <m:t>=0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e>
                          </m:d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w:rPr>
                          <w:rFonts w:ascii="Cambria Math" w:hAnsi="Cambria Math"/>
                        </w:rPr>
                        <m:t>!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Transitividad"/>
        <w:style w:val="Normal"/>
        <w:category>
          <w:name w:val="Álgebra"/>
          <w:gallery w:val="eq"/>
        </w:category>
        <w:behaviors>
          <w:behavior w:val="content"/>
        </w:behaviors>
        <w:guid w:val="{4EB54662-3AF2-4379-8877-4FF0C8E384D8}"/>
      </w:docPartPr>
      <w:docPartBody>
        <w:p w:rsidR="003A33E3" w:rsidRDefault="003A33E3">
          <w:pPr>
            <w:pStyle w:val="Transitividad"/>
          </w:pPr>
          <m:oMathPara>
            <m:oMath>
              <m:r>
                <w:rPr>
                  <w:rFonts w:ascii="Cambria Math" w:hAnsi="Cambria Math"/>
                </w:rPr>
                <m:t>∀</m:t>
              </m:r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 xml:space="preserve">, </m:t>
              </m:r>
              <m:r>
                <w:rPr>
                  <w:rFonts w:ascii="Cambria Math" w:hAnsi="Cambria Math"/>
                </w:rPr>
                <m:t>c</m:t>
              </m:r>
              <m:r>
                <w:rPr>
                  <w:rFonts w:ascii="Cambria Math" w:hAnsi="Cambria Math"/>
                </w:rPr>
                <m:t xml:space="preserve"> (</m:t>
              </m:r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)∧</m:t>
              </m:r>
              <m:r>
                <w:rPr>
                  <w:rFonts w:ascii="Cambria Math" w:eastAsiaTheme="majorEastAsia" w:hAnsi="Cambria Math" w:cstheme="majorBidi"/>
                </w:rPr>
                <m:t>(</m:t>
              </m:r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=</m:t>
              </m:r>
              <m:r>
                <w:rPr>
                  <w:rFonts w:ascii="Cambria Math" w:eastAsiaTheme="majorEastAsia" w:hAnsi="Cambria Math" w:cstheme="majorBidi"/>
                </w:rPr>
                <m:t>c</m:t>
              </m:r>
              <m:r>
                <w:rPr>
                  <w:rFonts w:ascii="Cambria Math" w:eastAsiaTheme="majorEastAsia" w:hAnsi="Cambria Math" w:cstheme="majorBidi"/>
                </w:rPr>
                <m:t>) ⇒</m:t>
              </m:r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=</m:t>
              </m:r>
              <m:r>
                <w:rPr>
                  <w:rFonts w:ascii="Cambria Math" w:eastAsiaTheme="majorEastAsia" w:hAnsi="Cambria Math" w:cstheme="majorBidi"/>
                </w:rPr>
                <m:t>c</m:t>
              </m:r>
            </m:oMath>
          </m:oMathPara>
        </w:p>
      </w:docPartBody>
    </w:docPart>
    <w:docPart>
      <w:docPartPr>
        <w:name w:val="Identidad trigonométrica 3"/>
        <w:style w:val="Normal"/>
        <w:category>
          <w:name w:val="Trigonometría"/>
          <w:gallery w:val="eq"/>
        </w:category>
        <w:behaviors>
          <w:behavior w:val="content"/>
        </w:behaviors>
        <w:guid w:val="{B96EF75D-29E0-4ACD-AD48-7414BBF234B3}"/>
      </w:docPartPr>
      <w:docPartBody>
        <w:p w:rsidR="003A33E3" w:rsidRDefault="003A33E3">
          <w:pPr>
            <w:pStyle w:val="Identidadtrigonomtrica3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</w:docPartBody>
    </w:docPart>
    <w:docPart>
      <w:docPartPr>
        <w:name w:val="Identidad trigonométrica 4"/>
        <w:style w:val="Normal"/>
        <w:category>
          <w:name w:val="Trigonometría"/>
          <w:gallery w:val="eq"/>
        </w:category>
        <w:behaviors>
          <w:behavior w:val="content"/>
        </w:behaviors>
        <w:guid w:val="{8F5BFBE9-504B-477A-854B-02B44A27AB95}"/>
      </w:docPartPr>
      <w:docPartBody>
        <w:p w:rsidR="003A33E3" w:rsidRDefault="003A33E3">
          <w:pPr>
            <w:pStyle w:val="Identidadtrigonomtrica4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coseno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seno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</w:docPartBody>
    </w:docPart>
    <w:docPart>
      <w:docPartPr>
        <w:name w:val="Triple producto escalar"/>
        <w:style w:val="Normal"/>
        <w:category>
          <w:name w:val="Matrices y vectores"/>
          <w:gallery w:val="eq"/>
        </w:category>
        <w:behaviors>
          <w:behavior w:val="content"/>
        </w:behaviors>
        <w:guid w:val="{33C00046-DC64-4C9B-A55E-313B0CF2C848}"/>
      </w:docPartPr>
      <w:docPartBody>
        <w:p w:rsidR="003A33E3" w:rsidRDefault="003A33E3">
          <w:pPr>
            <w:pStyle w:val="Tripleproductoescalar"/>
          </w:pPr>
          <m:oMathPara>
            <m:oMath>
              <m:r>
                <m:rPr>
                  <m:sty m:val="b"/>
                </m:rPr>
                <w:rPr>
                  <w:rFonts w:ascii="Cambria Math" w:hAnsi="Cambria Math"/>
                </w:rPr>
                <m:t>A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B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×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C</m:t>
              </m:r>
              <m:r>
                <w:rPr>
                  <w:rFonts w:ascii="Cambria Math" w:hAnsi="Cambria Math"/>
                </w:rPr>
                <m:t>=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A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×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B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C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Relación vectorial"/>
        <w:style w:val="Normal"/>
        <w:category>
          <w:name w:val="Matrices y vectores"/>
          <w:gallery w:val="eq"/>
        </w:category>
        <w:behaviors>
          <w:behavior w:val="content"/>
        </w:behaviors>
        <w:guid w:val="{683EF316-C6F4-4AC9-A654-2C9158CA8519}"/>
      </w:docPartPr>
      <w:docPartBody>
        <w:p w:rsidR="003A33E3" w:rsidRDefault="003A33E3">
          <w:pPr>
            <w:pStyle w:val="Relacinvectorial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33E3"/>
    <w:rsid w:val="003A3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590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Valorabsoluto">
    <w:name w:val="Valor absoluto"/>
    <w:rsid w:val="00D15905"/>
    <w:rPr>
      <w:lang w:val="es-ES"/>
    </w:rPr>
  </w:style>
  <w:style w:type="paragraph" w:customStyle="1" w:styleId="Movimientoacelerado">
    <w:name w:val="Movimiento acelerado"/>
    <w:rsid w:val="00D15905"/>
    <w:rPr>
      <w:lang w:val="es-ES"/>
    </w:rPr>
  </w:style>
  <w:style w:type="paragraph" w:customStyle="1" w:styleId="readeunaesfera">
    <w:name w:val="Área de una esfera"/>
    <w:rsid w:val="00D15905"/>
    <w:rPr>
      <w:lang w:val="es-ES"/>
    </w:rPr>
  </w:style>
  <w:style w:type="paragraph" w:customStyle="1" w:styleId="readeuntringulo">
    <w:name w:val="Área de un triángulo"/>
    <w:rsid w:val="00D15905"/>
    <w:rPr>
      <w:lang w:val="es-ES"/>
    </w:rPr>
  </w:style>
  <w:style w:type="paragraph" w:customStyle="1" w:styleId="IntegraldeCauchy">
    <w:name w:val="Integral de Cauchy"/>
    <w:rsid w:val="00D15905"/>
    <w:rPr>
      <w:lang w:val="es-ES"/>
    </w:rPr>
  </w:style>
  <w:style w:type="paragraph" w:customStyle="1" w:styleId="Interscompuesto">
    <w:name w:val="Interés compuesto"/>
    <w:rsid w:val="00D15905"/>
    <w:rPr>
      <w:lang w:val="es-ES"/>
    </w:rPr>
  </w:style>
  <w:style w:type="paragraph" w:customStyle="1" w:styleId="TeoremadeDeMoivre">
    <w:name w:val="Teorema de DeMoivre"/>
    <w:rsid w:val="00D15905"/>
    <w:rPr>
      <w:lang w:val="es-ES"/>
    </w:rPr>
  </w:style>
  <w:style w:type="paragraph" w:customStyle="1" w:styleId="Distribucin">
    <w:name w:val="Distribución"/>
    <w:rsid w:val="00D15905"/>
    <w:rPr>
      <w:lang w:val="es-ES"/>
    </w:rPr>
  </w:style>
  <w:style w:type="paragraph" w:customStyle="1" w:styleId="Teoremadeladivergencia">
    <w:name w:val="Teorema de la divergencia"/>
    <w:rsid w:val="00D15905"/>
    <w:rPr>
      <w:lang w:val="es-ES"/>
    </w:rPr>
  </w:style>
  <w:style w:type="paragraph" w:customStyle="1" w:styleId="Lgicadeprimerorden">
    <w:name w:val="Lógica de primer orden"/>
    <w:rsid w:val="00D15905"/>
    <w:rPr>
      <w:lang w:val="es-ES"/>
    </w:rPr>
  </w:style>
  <w:style w:type="paragraph" w:customStyle="1" w:styleId="Primerapropiedaddelosradica">
    <w:name w:val="Primera propiedad de los radica"/>
    <w:rsid w:val="00D15905"/>
    <w:rPr>
      <w:lang w:val="es-ES"/>
    </w:rPr>
  </w:style>
  <w:style w:type="paragraph" w:customStyle="1" w:styleId="Sumadefracciones">
    <w:name w:val="Suma de fracciones"/>
    <w:rsid w:val="00D15905"/>
    <w:rPr>
      <w:lang w:val="es-ES"/>
    </w:rPr>
  </w:style>
  <w:style w:type="paragraph" w:customStyle="1" w:styleId="Exponentesfraccionarios">
    <w:name w:val="Exponentes fraccionarios"/>
    <w:rsid w:val="00D15905"/>
    <w:rPr>
      <w:lang w:val="es-ES"/>
    </w:rPr>
  </w:style>
  <w:style w:type="paragraph" w:customStyle="1" w:styleId="Multiplicacindefracciones">
    <w:name w:val="Multiplicación de fracciones"/>
    <w:rsid w:val="00D15905"/>
    <w:rPr>
      <w:lang w:val="es-ES"/>
    </w:rPr>
  </w:style>
  <w:style w:type="paragraph" w:customStyle="1" w:styleId="Funcingamma">
    <w:name w:val="Función gamma"/>
    <w:rsid w:val="00D15905"/>
    <w:rPr>
      <w:lang w:val="es-ES"/>
    </w:rPr>
  </w:style>
  <w:style w:type="paragraph" w:customStyle="1" w:styleId="Integralgaussiana">
    <w:name w:val="Integral gaussiana"/>
    <w:rsid w:val="00D15905"/>
    <w:rPr>
      <w:lang w:val="es-ES"/>
    </w:rPr>
  </w:style>
  <w:style w:type="paragraph" w:customStyle="1" w:styleId="Laplacianoencoordenadascarte">
    <w:name w:val="Laplaciano en coordenadas carte"/>
    <w:rsid w:val="00D15905"/>
    <w:rPr>
      <w:lang w:val="es-ES"/>
    </w:rPr>
  </w:style>
  <w:style w:type="paragraph" w:customStyle="1" w:styleId="Primeraleydelosexponentes">
    <w:name w:val="Primera ley de los exponentes"/>
    <w:rsid w:val="00D15905"/>
    <w:rPr>
      <w:lang w:val="es-ES"/>
    </w:rPr>
  </w:style>
  <w:style w:type="paragraph" w:customStyle="1" w:styleId="Segundaleydelosexponentes">
    <w:name w:val="Segunda ley de los exponentes"/>
    <w:rsid w:val="00D15905"/>
    <w:rPr>
      <w:lang w:val="es-ES"/>
    </w:rPr>
  </w:style>
  <w:style w:type="paragraph" w:customStyle="1" w:styleId="Lmite">
    <w:name w:val="Límite"/>
    <w:rsid w:val="00D15905"/>
    <w:rPr>
      <w:lang w:val="es-ES"/>
    </w:rPr>
  </w:style>
  <w:style w:type="paragraph" w:customStyle="1" w:styleId="Integraldebloqueodemodo">
    <w:name w:val="Integral de bloqueo de modo"/>
    <w:rsid w:val="00D15905"/>
    <w:rPr>
      <w:lang w:val="es-ES"/>
    </w:rPr>
  </w:style>
  <w:style w:type="paragraph" w:customStyle="1" w:styleId="Exponentenegativo">
    <w:name w:val="Exponente negativo"/>
    <w:rsid w:val="00D15905"/>
    <w:rPr>
      <w:lang w:val="es-ES"/>
    </w:rPr>
  </w:style>
  <w:style w:type="paragraph" w:customStyle="1" w:styleId="LeydegravitacindeNewton">
    <w:name w:val="Ley de gravitación de Newton"/>
    <w:rsid w:val="00D15905"/>
    <w:rPr>
      <w:lang w:val="es-ES"/>
    </w:rPr>
  </w:style>
  <w:style w:type="paragraph" w:customStyle="1" w:styleId="SegundaleydeNewton">
    <w:name w:val="Segunda ley de Newton"/>
    <w:rsid w:val="00D15905"/>
    <w:rPr>
      <w:lang w:val="es-ES"/>
    </w:rPr>
  </w:style>
  <w:style w:type="paragraph" w:customStyle="1" w:styleId="Dispersindeplasma">
    <w:name w:val="Dispersión de plasma"/>
    <w:rsid w:val="00D15905"/>
    <w:rPr>
      <w:lang w:val="es-ES"/>
    </w:rPr>
  </w:style>
  <w:style w:type="paragraph" w:customStyle="1" w:styleId="Expansinpolinomial">
    <w:name w:val="Expansión polinomial"/>
    <w:rsid w:val="00D15905"/>
    <w:rPr>
      <w:lang w:val="es-ES"/>
    </w:rPr>
  </w:style>
  <w:style w:type="paragraph" w:customStyle="1" w:styleId="Potenciadeunapotencia">
    <w:name w:val="Potencia de una potencia"/>
    <w:rsid w:val="00D15905"/>
    <w:rPr>
      <w:lang w:val="es-ES"/>
    </w:rPr>
  </w:style>
  <w:style w:type="paragraph" w:customStyle="1" w:styleId="Potenciadeuncociente">
    <w:name w:val="Potencia de un cociente"/>
    <w:rsid w:val="00D15905"/>
    <w:rPr>
      <w:lang w:val="es-ES"/>
    </w:rPr>
  </w:style>
  <w:style w:type="paragraph" w:customStyle="1" w:styleId="Productodeunasumayunadife">
    <w:name w:val="Producto de una suma y una dife"/>
    <w:rsid w:val="00D15905"/>
    <w:rPr>
      <w:lang w:val="es-ES"/>
    </w:rPr>
  </w:style>
  <w:style w:type="paragraph" w:customStyle="1" w:styleId="Rotacin">
    <w:name w:val="Rotación"/>
    <w:rsid w:val="00D15905"/>
    <w:rPr>
      <w:lang w:val="es-ES"/>
    </w:rPr>
  </w:style>
  <w:style w:type="paragraph" w:customStyle="1" w:styleId="TeoremadeStokes">
    <w:name w:val="Teorema de Stokes"/>
    <w:rsid w:val="00D15905"/>
    <w:rPr>
      <w:lang w:val="es-ES"/>
    </w:rPr>
  </w:style>
  <w:style w:type="paragraph" w:customStyle="1" w:styleId="readelasuperficiedeunaes">
    <w:name w:val="Área de la superficie de una es"/>
    <w:rsid w:val="00D15905"/>
    <w:rPr>
      <w:lang w:val="es-ES"/>
    </w:rPr>
  </w:style>
  <w:style w:type="paragraph" w:customStyle="1" w:styleId="SeriesdeTaylor">
    <w:name w:val="Series de Taylor"/>
    <w:rsid w:val="00D15905"/>
    <w:rPr>
      <w:lang w:val="es-ES"/>
    </w:rPr>
  </w:style>
  <w:style w:type="paragraph" w:customStyle="1" w:styleId="Transitividad">
    <w:name w:val="Transitividad"/>
    <w:rsid w:val="00D15905"/>
    <w:rPr>
      <w:lang w:val="es-ES"/>
    </w:rPr>
  </w:style>
  <w:style w:type="paragraph" w:customStyle="1" w:styleId="Identidadtrigonomtrica3">
    <w:name w:val="Identidad trigonométrica 3"/>
    <w:rsid w:val="00D15905"/>
    <w:rPr>
      <w:lang w:val="es-ES"/>
    </w:rPr>
  </w:style>
  <w:style w:type="paragraph" w:customStyle="1" w:styleId="Identidadtrigonomtrica4">
    <w:name w:val="Identidad trigonométrica 4"/>
    <w:rsid w:val="00D15905"/>
    <w:rPr>
      <w:lang w:val="es-ES"/>
    </w:rPr>
  </w:style>
  <w:style w:type="paragraph" w:customStyle="1" w:styleId="Tripleproductoescalar">
    <w:name w:val="Triple producto escalar"/>
    <w:rsid w:val="00D15905"/>
    <w:rPr>
      <w:lang w:val="es-ES"/>
    </w:rPr>
  </w:style>
  <w:style w:type="paragraph" w:customStyle="1" w:styleId="Relacinvectorial">
    <w:name w:val="Relación vectorial"/>
    <w:rsid w:val="00D15905"/>
    <w:rPr>
      <w:lang w:val="es-E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590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Valorabsoluto">
    <w:name w:val="Valor absoluto"/>
    <w:rsid w:val="00D15905"/>
    <w:rPr>
      <w:lang w:val="es-ES"/>
    </w:rPr>
  </w:style>
  <w:style w:type="paragraph" w:customStyle="1" w:styleId="Movimientoacelerado">
    <w:name w:val="Movimiento acelerado"/>
    <w:rsid w:val="00D15905"/>
    <w:rPr>
      <w:lang w:val="es-ES"/>
    </w:rPr>
  </w:style>
  <w:style w:type="paragraph" w:customStyle="1" w:styleId="readeunaesfera">
    <w:name w:val="Área de una esfera"/>
    <w:rsid w:val="00D15905"/>
    <w:rPr>
      <w:lang w:val="es-ES"/>
    </w:rPr>
  </w:style>
  <w:style w:type="paragraph" w:customStyle="1" w:styleId="readeuntringulo">
    <w:name w:val="Área de un triángulo"/>
    <w:rsid w:val="00D15905"/>
    <w:rPr>
      <w:lang w:val="es-ES"/>
    </w:rPr>
  </w:style>
  <w:style w:type="paragraph" w:customStyle="1" w:styleId="IntegraldeCauchy">
    <w:name w:val="Integral de Cauchy"/>
    <w:rsid w:val="00D15905"/>
    <w:rPr>
      <w:lang w:val="es-ES"/>
    </w:rPr>
  </w:style>
  <w:style w:type="paragraph" w:customStyle="1" w:styleId="Interscompuesto">
    <w:name w:val="Interés compuesto"/>
    <w:rsid w:val="00D15905"/>
    <w:rPr>
      <w:lang w:val="es-ES"/>
    </w:rPr>
  </w:style>
  <w:style w:type="paragraph" w:customStyle="1" w:styleId="TeoremadeDeMoivre">
    <w:name w:val="Teorema de DeMoivre"/>
    <w:rsid w:val="00D15905"/>
    <w:rPr>
      <w:lang w:val="es-ES"/>
    </w:rPr>
  </w:style>
  <w:style w:type="paragraph" w:customStyle="1" w:styleId="Distribucin">
    <w:name w:val="Distribución"/>
    <w:rsid w:val="00D15905"/>
    <w:rPr>
      <w:lang w:val="es-ES"/>
    </w:rPr>
  </w:style>
  <w:style w:type="paragraph" w:customStyle="1" w:styleId="Teoremadeladivergencia">
    <w:name w:val="Teorema de la divergencia"/>
    <w:rsid w:val="00D15905"/>
    <w:rPr>
      <w:lang w:val="es-ES"/>
    </w:rPr>
  </w:style>
  <w:style w:type="paragraph" w:customStyle="1" w:styleId="Lgicadeprimerorden">
    <w:name w:val="Lógica de primer orden"/>
    <w:rsid w:val="00D15905"/>
    <w:rPr>
      <w:lang w:val="es-ES"/>
    </w:rPr>
  </w:style>
  <w:style w:type="paragraph" w:customStyle="1" w:styleId="Primerapropiedaddelosradica">
    <w:name w:val="Primera propiedad de los radica"/>
    <w:rsid w:val="00D15905"/>
    <w:rPr>
      <w:lang w:val="es-ES"/>
    </w:rPr>
  </w:style>
  <w:style w:type="paragraph" w:customStyle="1" w:styleId="Sumadefracciones">
    <w:name w:val="Suma de fracciones"/>
    <w:rsid w:val="00D15905"/>
    <w:rPr>
      <w:lang w:val="es-ES"/>
    </w:rPr>
  </w:style>
  <w:style w:type="paragraph" w:customStyle="1" w:styleId="Exponentesfraccionarios">
    <w:name w:val="Exponentes fraccionarios"/>
    <w:rsid w:val="00D15905"/>
    <w:rPr>
      <w:lang w:val="es-ES"/>
    </w:rPr>
  </w:style>
  <w:style w:type="paragraph" w:customStyle="1" w:styleId="Multiplicacindefracciones">
    <w:name w:val="Multiplicación de fracciones"/>
    <w:rsid w:val="00D15905"/>
    <w:rPr>
      <w:lang w:val="es-ES"/>
    </w:rPr>
  </w:style>
  <w:style w:type="paragraph" w:customStyle="1" w:styleId="Funcingamma">
    <w:name w:val="Función gamma"/>
    <w:rsid w:val="00D15905"/>
    <w:rPr>
      <w:lang w:val="es-ES"/>
    </w:rPr>
  </w:style>
  <w:style w:type="paragraph" w:customStyle="1" w:styleId="Integralgaussiana">
    <w:name w:val="Integral gaussiana"/>
    <w:rsid w:val="00D15905"/>
    <w:rPr>
      <w:lang w:val="es-ES"/>
    </w:rPr>
  </w:style>
  <w:style w:type="paragraph" w:customStyle="1" w:styleId="Laplacianoencoordenadascarte">
    <w:name w:val="Laplaciano en coordenadas carte"/>
    <w:rsid w:val="00D15905"/>
    <w:rPr>
      <w:lang w:val="es-ES"/>
    </w:rPr>
  </w:style>
  <w:style w:type="paragraph" w:customStyle="1" w:styleId="Primeraleydelosexponentes">
    <w:name w:val="Primera ley de los exponentes"/>
    <w:rsid w:val="00D15905"/>
    <w:rPr>
      <w:lang w:val="es-ES"/>
    </w:rPr>
  </w:style>
  <w:style w:type="paragraph" w:customStyle="1" w:styleId="Segundaleydelosexponentes">
    <w:name w:val="Segunda ley de los exponentes"/>
    <w:rsid w:val="00D15905"/>
    <w:rPr>
      <w:lang w:val="es-ES"/>
    </w:rPr>
  </w:style>
  <w:style w:type="paragraph" w:customStyle="1" w:styleId="Lmite">
    <w:name w:val="Límite"/>
    <w:rsid w:val="00D15905"/>
    <w:rPr>
      <w:lang w:val="es-ES"/>
    </w:rPr>
  </w:style>
  <w:style w:type="paragraph" w:customStyle="1" w:styleId="Integraldebloqueodemodo">
    <w:name w:val="Integral de bloqueo de modo"/>
    <w:rsid w:val="00D15905"/>
    <w:rPr>
      <w:lang w:val="es-ES"/>
    </w:rPr>
  </w:style>
  <w:style w:type="paragraph" w:customStyle="1" w:styleId="Exponentenegativo">
    <w:name w:val="Exponente negativo"/>
    <w:rsid w:val="00D15905"/>
    <w:rPr>
      <w:lang w:val="es-ES"/>
    </w:rPr>
  </w:style>
  <w:style w:type="paragraph" w:customStyle="1" w:styleId="LeydegravitacindeNewton">
    <w:name w:val="Ley de gravitación de Newton"/>
    <w:rsid w:val="00D15905"/>
    <w:rPr>
      <w:lang w:val="es-ES"/>
    </w:rPr>
  </w:style>
  <w:style w:type="paragraph" w:customStyle="1" w:styleId="SegundaleydeNewton">
    <w:name w:val="Segunda ley de Newton"/>
    <w:rsid w:val="00D15905"/>
    <w:rPr>
      <w:lang w:val="es-ES"/>
    </w:rPr>
  </w:style>
  <w:style w:type="paragraph" w:customStyle="1" w:styleId="Dispersindeplasma">
    <w:name w:val="Dispersión de plasma"/>
    <w:rsid w:val="00D15905"/>
    <w:rPr>
      <w:lang w:val="es-ES"/>
    </w:rPr>
  </w:style>
  <w:style w:type="paragraph" w:customStyle="1" w:styleId="Expansinpolinomial">
    <w:name w:val="Expansión polinomial"/>
    <w:rsid w:val="00D15905"/>
    <w:rPr>
      <w:lang w:val="es-ES"/>
    </w:rPr>
  </w:style>
  <w:style w:type="paragraph" w:customStyle="1" w:styleId="Potenciadeunapotencia">
    <w:name w:val="Potencia de una potencia"/>
    <w:rsid w:val="00D15905"/>
    <w:rPr>
      <w:lang w:val="es-ES"/>
    </w:rPr>
  </w:style>
  <w:style w:type="paragraph" w:customStyle="1" w:styleId="Potenciadeuncociente">
    <w:name w:val="Potencia de un cociente"/>
    <w:rsid w:val="00D15905"/>
    <w:rPr>
      <w:lang w:val="es-ES"/>
    </w:rPr>
  </w:style>
  <w:style w:type="paragraph" w:customStyle="1" w:styleId="Productodeunasumayunadife">
    <w:name w:val="Producto de una suma y una dife"/>
    <w:rsid w:val="00D15905"/>
    <w:rPr>
      <w:lang w:val="es-ES"/>
    </w:rPr>
  </w:style>
  <w:style w:type="paragraph" w:customStyle="1" w:styleId="Rotacin">
    <w:name w:val="Rotación"/>
    <w:rsid w:val="00D15905"/>
    <w:rPr>
      <w:lang w:val="es-ES"/>
    </w:rPr>
  </w:style>
  <w:style w:type="paragraph" w:customStyle="1" w:styleId="TeoremadeStokes">
    <w:name w:val="Teorema de Stokes"/>
    <w:rsid w:val="00D15905"/>
    <w:rPr>
      <w:lang w:val="es-ES"/>
    </w:rPr>
  </w:style>
  <w:style w:type="paragraph" w:customStyle="1" w:styleId="readelasuperficiedeunaes">
    <w:name w:val="Área de la superficie de una es"/>
    <w:rsid w:val="00D15905"/>
    <w:rPr>
      <w:lang w:val="es-ES"/>
    </w:rPr>
  </w:style>
  <w:style w:type="paragraph" w:customStyle="1" w:styleId="SeriesdeTaylor">
    <w:name w:val="Series de Taylor"/>
    <w:rsid w:val="00D15905"/>
    <w:rPr>
      <w:lang w:val="es-ES"/>
    </w:rPr>
  </w:style>
  <w:style w:type="paragraph" w:customStyle="1" w:styleId="Transitividad">
    <w:name w:val="Transitividad"/>
    <w:rsid w:val="00D15905"/>
    <w:rPr>
      <w:lang w:val="es-ES"/>
    </w:rPr>
  </w:style>
  <w:style w:type="paragraph" w:customStyle="1" w:styleId="Identidadtrigonomtrica3">
    <w:name w:val="Identidad trigonométrica 3"/>
    <w:rsid w:val="00D15905"/>
    <w:rPr>
      <w:lang w:val="es-ES"/>
    </w:rPr>
  </w:style>
  <w:style w:type="paragraph" w:customStyle="1" w:styleId="Identidadtrigonomtrica4">
    <w:name w:val="Identidad trigonométrica 4"/>
    <w:rsid w:val="00D15905"/>
    <w:rPr>
      <w:lang w:val="es-ES"/>
    </w:rPr>
  </w:style>
  <w:style w:type="paragraph" w:customStyle="1" w:styleId="Tripleproductoescalar">
    <w:name w:val="Triple producto escalar"/>
    <w:rsid w:val="00D15905"/>
    <w:rPr>
      <w:lang w:val="es-ES"/>
    </w:rPr>
  </w:style>
  <w:style w:type="paragraph" w:customStyle="1" w:styleId="Relacinvectorial">
    <w:name w:val="Relación vectorial"/>
    <w:rsid w:val="00D15905"/>
    <w:rPr>
      <w:lang w:val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66B1677B-6D42-4B94-A732-8F42E782D5C0}"/>
</file>

<file path=docProps/app.xml><?xml version="1.0" encoding="utf-8"?>
<Properties xmlns="http://schemas.openxmlformats.org/officeDocument/2006/extended-properties" xmlns:vt="http://schemas.openxmlformats.org/officeDocument/2006/docPropsVTypes">
  <Template>Equations_TP101840906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lastModifiedBy/>
  <revision>2</revision>
  <keywords/>
  <dcterms:modified xsi:type="dcterms:W3CDTF">2012-04-06T02:55:00.0000000Z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TC018409079991</vt:lpwstr>
  </property>
</Properties>
</file>