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Instruções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Códigos com implementação de tabela Hash no drive.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Exercício: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partir do código HashBasico.c modificar para fazer o tratamento de colisão usando encadeamento exterior e encadeamento interior sem zona de colisão.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Pegar o(s) arquivo(s) na pasta do drive da aula.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