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tabs>
          <w:tab w:val="right" w:pos="9360"/>
        </w:tabs>
      </w:pPr>
      <w:r>
        <w:rPr>
          <w:rFonts w:ascii="Times New Roman" w:hAnsi="Times New Roman"/>
          <w:b/>
          <w:sz w:val="24"/>
        </w:rPr>
        <w:t>Experiment No: 13</w:t>
      </w:r>
      <w:r>
        <w:rPr>
          <w:rFonts w:ascii="Times New Roman" w:hAnsi="Times New Roman"/>
          <w:b/>
          <w:sz w:val="24"/>
        </w:rPr>
        <w:tab/>
        <w:t>Date: 10/10/2026</w:t>
      </w:r>
    </w:p>
    <w:p>
      <w:pPr>
        <w:spacing w:before="0" w:after="120" w:line="276" w:lineRule="auto"/>
      </w:pPr>
      <w:r>
        <w:rPr>
          <w:rFonts w:ascii="Times New Roman" w:hAnsi="Times New Roman"/>
          <w:b/>
          <w:sz w:val="24"/>
        </w:rPr>
        <w:t xml:space="preserve">Aim: </w:t>
      </w:r>
      <w:r>
        <w:rPr>
          <w:rFonts w:ascii="Times New Roman" w:hAnsi="Times New Roman"/>
          <w:sz w:val="24"/>
        </w:rPr>
        <w:t>Implement using Cisco Packet Tracer dynamic routing protocols RIP, OSPF, and EIGRP, and evaluate their comparative performance in terms of convergence speed, network overhead, metric calculation, and computational complexity.</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Interior Gateway Protocols (IGPs) are dynamic routing protocols operating within a single Autonomous System (AS). The three prominent IGPs widely deployed in computer networking are RIP (Routing Information Protocol), OSPF (Open Shortest Path First), and EIGRP (Enhanced Interior Gateway Routing Protocol).</w:t>
      </w:r>
    </w:p>
    <w:p>
      <w:pPr>
        <w:spacing w:before="0" w:after="120" w:line="276" w:lineRule="auto"/>
      </w:pPr>
      <w:r>
        <w:rPr>
          <w:rFonts w:ascii="Times New Roman" w:hAnsi="Times New Roman"/>
          <w:b/>
          <w:sz w:val="24"/>
        </w:rPr>
        <w:t>1. Routing Information Protocol Version 2 (RIPv2):</w:t>
        <w:br/>
      </w:r>
      <w:r>
        <w:rPr>
          <w:rFonts w:ascii="Times New Roman" w:hAnsi="Times New Roman"/>
          <w:sz w:val="24"/>
        </w:rPr>
        <w:t>RIPv2 is a classless distance vector routing protocol based on the Bellman-Ford algorithm. It uses hop count as its sole metric (maximum allowable metric is 15; 16 represents an unreachable network). RIP transmits its complete routing table every 30 seconds via multicast (224.0.0.9). Due to its slow timer-based mechanisms (180s invalid timer, 240s flush timer), RIP suffers from slow convergence and high control overhead on larger topologies.</w:t>
      </w:r>
    </w:p>
    <w:p>
      <w:pPr>
        <w:spacing w:before="0" w:after="120" w:line="276" w:lineRule="auto"/>
      </w:pPr>
      <w:r>
        <w:rPr>
          <w:rFonts w:ascii="Times New Roman" w:hAnsi="Times New Roman"/>
          <w:b/>
          <w:sz w:val="24"/>
        </w:rPr>
        <w:t>2. Open Shortest Path First (OSPFv2):</w:t>
        <w:br/>
      </w:r>
      <w:r>
        <w:rPr>
          <w:rFonts w:ascii="Times New Roman" w:hAnsi="Times New Roman"/>
          <w:sz w:val="24"/>
        </w:rPr>
        <w:t>OSPF is an open-standard link state routing protocol based on Dijkstra's Shortest Path First (SPF) algorithm. Routers discover neighbors using Hello packets and synchronize Link State Databases (LSDB) using Link State Advertisements (LSAs). OSPF calculates path metric as Cost = Reference Bandwidth (10^8 bps) / Interface Bandwidth. OSPF features event-driven updates, hierarchical two-tier area design (Backbone Area 0), and fast sub-second convergence.</w:t>
      </w:r>
    </w:p>
    <w:p>
      <w:pPr>
        <w:spacing w:before="0" w:after="120" w:line="276" w:lineRule="auto"/>
      </w:pPr>
      <w:r>
        <w:rPr>
          <w:rFonts w:ascii="Times New Roman" w:hAnsi="Times New Roman"/>
          <w:b/>
          <w:sz w:val="24"/>
        </w:rPr>
        <w:t>3. Enhanced Interior Gateway Routing Protocol (EIGRP):</w:t>
        <w:br/>
      </w:r>
      <w:r>
        <w:rPr>
          <w:rFonts w:ascii="Times New Roman" w:hAnsi="Times New Roman"/>
          <w:sz w:val="24"/>
        </w:rPr>
        <w:t>EIGRP is an advanced distance vector (hybrid) protocol developed by Cisco and standardized in RFC 7868. It utilizes the Diffusing Update Algorithm (DUAL) to guarantee loop-free shortest path selection. EIGRP calculates a 32-bit composite metric based on bandwidth and cumulative delay:</w:t>
        <w:br/>
        <w:t>Metric = 256 * [K1*Bandwidth + (K2*Bandwidth)/(256 - Load) + K3*Delay]</w:t>
        <w:br/>
        <w:t>(Under default settings where K1=1, K3=1, K2=K4=K5=0). EIGRP maintains Successor and Feasible Successor routes in its topology table. If the primary Successor fails and a Feasible Successor exists (Reported Distance &lt; Feasible Distance), failover occurs instantaneously in zero seconds without any algorithmic recalculation.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340"/>
        <w:gridCol w:w="2340"/>
        <w:gridCol w:w="2340"/>
        <w:gridCol w:w="2340"/>
      </w:tblGrid>
      <w:tr>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Comparison Parameter</w:t>
            </w:r>
          </w:p>
        </w:tc>
        <w:tc>
          <w:tcPr>
            <w:tcW w:type="dxa" w:w="230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RIPv2</w:t>
            </w:r>
          </w:p>
        </w:tc>
        <w:tc>
          <w:tcPr>
            <w:tcW w:type="dxa" w:w="244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OSPFv2</w:t>
            </w:r>
          </w:p>
        </w:tc>
        <w:tc>
          <w:tcPr>
            <w:tcW w:type="dxa" w:w="244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EIGRP</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Routing Protocol Class</w:t>
            </w:r>
          </w:p>
        </w:tc>
        <w:tc>
          <w:tcPr>
            <w:tcW w:type="dxa" w:w="2304"/>
            <w:shd w:fill="FFFFFF"/>
            <w:tcMar>
              <w:top w:w="70" w:type="dxa"/>
              <w:bottom w:w="70" w:type="dxa"/>
              <w:left w:w="100" w:type="dxa"/>
              <w:right w:w="100" w:type="dxa"/>
            </w:tcMar>
          </w:tcPr>
          <w:p>
            <w:pPr>
              <w:spacing w:before="40" w:after="40"/>
              <w:jc w:val="center"/>
            </w:pPr>
            <w:r/>
            <w:r>
              <w:rPr>
                <w:rFonts w:ascii="Times New Roman" w:hAnsi="Times New Roman"/>
                <w:sz w:val="19"/>
              </w:rPr>
              <w:t>Distance Vector</w:t>
            </w:r>
          </w:p>
        </w:tc>
        <w:tc>
          <w:tcPr>
            <w:tcW w:type="dxa" w:w="2448"/>
            <w:shd w:fill="FFFFFF"/>
            <w:tcMar>
              <w:top w:w="70" w:type="dxa"/>
              <w:bottom w:w="70" w:type="dxa"/>
              <w:left w:w="100" w:type="dxa"/>
              <w:right w:w="100" w:type="dxa"/>
            </w:tcMar>
          </w:tcPr>
          <w:p>
            <w:pPr>
              <w:spacing w:before="40" w:after="40"/>
              <w:jc w:val="center"/>
            </w:pPr>
            <w:r/>
            <w:r>
              <w:rPr>
                <w:rFonts w:ascii="Times New Roman" w:hAnsi="Times New Roman"/>
                <w:sz w:val="19"/>
              </w:rPr>
              <w:t>Link State</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Advanced Distance Vector (Hybrid)</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Underlying Algorithm</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Bellman-Ford</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Dijkstra SPF</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DUAL (Diffusing Update Algorithm)</w:t>
            </w:r>
          </w:p>
        </w:tc>
      </w:tr>
      <w:tr>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Routing Metric</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Hop Count (Max 15 hops)</w:t>
            </w:r>
          </w:p>
        </w:tc>
        <w:tc>
          <w:tcPr>
            <w:tcW w:type="dxa" w:w="2448"/>
            <w:shd w:fill="FFFFFF"/>
            <w:tcMar>
              <w:top w:w="70" w:type="dxa"/>
              <w:bottom w:w="70" w:type="dxa"/>
              <w:left w:w="100" w:type="dxa"/>
              <w:right w:w="100" w:type="dxa"/>
            </w:tcMar>
          </w:tcPr>
          <w:p>
            <w:pPr>
              <w:spacing w:before="40" w:after="40"/>
              <w:jc w:val="center"/>
            </w:pPr>
            <w:r/>
            <w:r>
              <w:rPr>
                <w:rFonts w:ascii="Times New Roman" w:hAnsi="Times New Roman"/>
                <w:sz w:val="19"/>
              </w:rPr>
              <w:t>Cost (10^8 / Bandwidth in bps)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Composite (Bandwidth + Delay)</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Administrative Distance</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120</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110</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90 (Internal), 170 (External)</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Convergence Speed</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Slow (60 to 180 seconds)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Fast (2 to 8 seconds)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Instantaneous (&lt; 1 second via FS)</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Routing Updates</w:t>
            </w:r>
          </w:p>
        </w:tc>
        <w:tc>
          <w:tcPr>
            <w:tcW w:type="dxa" w:w="2304"/>
            <w:shd w:fill="F8FAFC"/>
            <w:tcMar>
              <w:top w:w="70" w:type="dxa"/>
              <w:bottom w:w="70" w:type="dxa"/>
              <w:left w:w="100" w:type="dxa"/>
              <w:right w:w="100" w:type="dxa"/>
            </w:tcMar>
          </w:tcPr>
          <w:p>
            <w:pPr>
              <w:spacing w:before="40" w:after="40"/>
              <w:jc w:val="left"/>
            </w:pPr>
            <w:r/>
            <w:r>
              <w:rPr>
                <w:rFonts w:ascii="Times New Roman" w:hAnsi="Times New Roman"/>
                <w:sz w:val="19"/>
              </w:rPr>
              <w:t>Periodic (every 30 seconds)</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Triggered LSA on link change</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Triggered bounded partial updates</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Multicast Address</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224.0.0.9 (UDP port 520)</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224.0.0.5 &amp; 224.0.0.6 (IP 89)</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224.0.0.10 (IP proto 88)</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VLSM / CIDR Support</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Yes (Classless)</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Yes (Classless)</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Yes (Classless)</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Scalability Limit</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Small (&lt; 15 hops)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Large (Hierarchical Areas)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Large to Very Large (AS Domains)</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Load Balancing</w:t>
            </w:r>
          </w:p>
        </w:tc>
        <w:tc>
          <w:tcPr>
            <w:tcW w:type="dxa" w:w="2304"/>
            <w:shd w:fill="F8FAFC"/>
            <w:tcMar>
              <w:top w:w="70" w:type="dxa"/>
              <w:bottom w:w="70" w:type="dxa"/>
              <w:left w:w="100" w:type="dxa"/>
              <w:right w:w="100" w:type="dxa"/>
            </w:tcMar>
          </w:tcPr>
          <w:p>
            <w:pPr>
              <w:spacing w:before="40" w:after="40"/>
              <w:jc w:val="left"/>
            </w:pPr>
            <w:r/>
            <w:r>
              <w:rPr>
                <w:rFonts w:ascii="Times New Roman" w:hAnsi="Times New Roman"/>
                <w:sz w:val="19"/>
              </w:rPr>
              <w:t>Equal Cost (up to 4 paths)</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Equal Cost (up to 4/16 paths)</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Equal &amp; Unequal Cost (Variance)</w:t>
            </w:r>
          </w:p>
        </w:tc>
      </w:tr>
      <w:tr>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CPU / Memory Usage</w:t>
            </w:r>
          </w:p>
        </w:tc>
        <w:tc>
          <w:tcPr>
            <w:tcW w:type="dxa" w:w="2304"/>
            <w:shd w:fill="FFFFFF"/>
            <w:tcMar>
              <w:top w:w="70" w:type="dxa"/>
              <w:bottom w:w="70" w:type="dxa"/>
              <w:left w:w="100" w:type="dxa"/>
              <w:right w:w="100" w:type="dxa"/>
            </w:tcMar>
          </w:tcPr>
          <w:p>
            <w:pPr>
              <w:spacing w:before="40" w:after="40"/>
              <w:jc w:val="center"/>
            </w:pPr>
            <w:r/>
            <w:r>
              <w:rPr>
                <w:rFonts w:ascii="Times New Roman" w:hAnsi="Times New Roman"/>
                <w:sz w:val="19"/>
              </w:rPr>
              <w:t>Very Low</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High (Full LSDB &amp; Dijkstra)</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Moderate (Topology &amp; Neighbor table)</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Standardization</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IETF RFC 2453</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IETF RFC 2328 (Open Standard)</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Cisco Proprietary / RFC 7868</w:t>
            </w:r>
          </w:p>
        </w:tc>
      </w:tr>
    </w:tbl>
    <w:p>
      <w:pPr>
        <w:spacing w:before="0" w:after="120"/>
      </w:pP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Routers: </w:t>
      </w:r>
      <w:r>
        <w:rPr>
          <w:rFonts w:ascii="Times New Roman" w:hAnsi="Times New Roman"/>
          <w:sz w:val="24"/>
        </w:rPr>
        <w:t>4 Cisco 2911 ISR Routers equipped with HWIC-2T Serial WIC modules and Gigabit interfaces</w:t>
      </w:r>
    </w:p>
    <w:p>
      <w:pPr>
        <w:pStyle w:val="ListBullet"/>
        <w:spacing w:before="0" w:after="60" w:line="276" w:lineRule="auto"/>
      </w:pPr>
      <w:r>
        <w:rPr>
          <w:rFonts w:ascii="Times New Roman" w:hAnsi="Times New Roman"/>
          <w:b/>
          <w:sz w:val="24"/>
        </w:rPr>
        <w:t xml:space="preserve">Switches: </w:t>
      </w:r>
      <w:r>
        <w:rPr>
          <w:rFonts w:ascii="Times New Roman" w:hAnsi="Times New Roman"/>
          <w:sz w:val="24"/>
        </w:rPr>
        <w:t>4 Cisco Catalyst 2960 Layer-2 Switches</w:t>
      </w:r>
    </w:p>
    <w:p>
      <w:pPr>
        <w:pStyle w:val="ListBullet"/>
        <w:spacing w:before="0" w:after="60" w:line="276" w:lineRule="auto"/>
      </w:pPr>
      <w:r>
        <w:rPr>
          <w:rFonts w:ascii="Times New Roman" w:hAnsi="Times New Roman"/>
          <w:b/>
          <w:sz w:val="24"/>
        </w:rPr>
        <w:t xml:space="preserve">End Devices: </w:t>
      </w:r>
      <w:r>
        <w:rPr>
          <w:rFonts w:ascii="Times New Roman" w:hAnsi="Times New Roman"/>
          <w:sz w:val="24"/>
        </w:rPr>
        <w:t>4 Host Workstations (PCs)</w:t>
      </w:r>
    </w:p>
    <w:p>
      <w:pPr>
        <w:pStyle w:val="ListBullet"/>
        <w:spacing w:before="0" w:after="60" w:line="276" w:lineRule="auto"/>
      </w:pPr>
      <w:r>
        <w:rPr>
          <w:rFonts w:ascii="Times New Roman" w:hAnsi="Times New Roman"/>
          <w:b/>
          <w:sz w:val="24"/>
        </w:rPr>
        <w:t xml:space="preserve">Software: </w:t>
      </w:r>
      <w:r>
        <w:rPr>
          <w:rFonts w:ascii="Times New Roman" w:hAnsi="Times New Roman"/>
          <w:sz w:val="24"/>
        </w:rPr>
        <w:t>Cisco Packet Tracer (v8.2 or later) simulation platform</w:t>
      </w:r>
    </w:p>
    <w:p>
      <w:pPr>
        <w:keepNext/>
        <w:spacing w:before="240" w:after="80"/>
      </w:pPr>
      <w:r>
        <w:rPr>
          <w:rFonts w:ascii="Times New Roman" w:hAnsi="Times New Roman"/>
          <w:b/>
          <w:color w:val="000000"/>
          <w:sz w:val="24"/>
        </w:rPr>
        <w:t>TESTBED TOPOLOGY ARCHITECTURE</w:t>
      </w:r>
    </w:p>
    <w:p>
      <w:pPr>
        <w:spacing w:before="0" w:after="120" w:line="276" w:lineRule="auto"/>
      </w:pPr>
      <w:r>
        <w:rPr>
          <w:rFonts w:ascii="Times New Roman" w:hAnsi="Times New Roman"/>
          <w:sz w:val="24"/>
        </w:rPr>
        <w:t>Figure 13.1 shows the multi-router diamond testbed topology designed to rigorously evaluate RIP, OSPF, and EIGRP across heterogeneous link speeds (T1 Serial 1.544 Mbps, Ethernet 10 Mbps, FastEthernet 100 Mbps).</w:t>
      </w:r>
    </w:p>
    <w:p>
      <w:pPr>
        <w:keepNext/>
        <w:spacing w:before="160" w:after="6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protocol_comparison_topology.png"/>
                    <pic:cNvPicPr/>
                  </pic:nvPicPr>
                  <pic:blipFill>
                    <a:blip r:embed="rId11"/>
                    <a:stretch>
                      <a:fillRect/>
                    </a:stretch>
                  </pic:blipFill>
                  <pic:spPr>
                    <a:xfrm>
                      <a:off x="0" y="0"/>
                      <a:ext cx="5486400" cy="3657600"/>
                    </a:xfrm>
                    <a:prstGeom prst="rect"/>
                  </pic:spPr>
                </pic:pic>
              </a:graphicData>
            </a:graphic>
          </wp:inline>
        </w:drawing>
      </w:r>
    </w:p>
    <w:p>
      <w:pPr>
        <w:spacing w:before="0" w:after="200"/>
        <w:jc w:val="center"/>
      </w:pPr>
      <w:r>
        <w:rPr>
          <w:rFonts w:ascii="Times New Roman" w:hAnsi="Times New Roman"/>
          <w:b/>
          <w:i/>
          <w:color w:val="374151"/>
          <w:sz w:val="20"/>
        </w:rPr>
        <w:t>Figure 13.1: Experiment 13 Testbed Network Topology for Routing Protocol Performance Comparison</w:t>
      </w:r>
    </w:p>
    <w:p>
      <w:pPr>
        <w:keepNext/>
        <w:spacing w:before="240" w:after="80"/>
      </w:pPr>
      <w:r>
        <w:rPr>
          <w:rFonts w:ascii="Times New Roman" w:hAnsi="Times New Roman"/>
          <w:b/>
          <w:color w:val="000000"/>
          <w:sz w:val="24"/>
        </w:rPr>
        <w:t>CISCO IOS CONFIGURATION COMPARISON</w:t>
      </w:r>
    </w:p>
    <w:p>
      <w:pPr>
        <w:spacing w:before="0" w:after="120" w:line="276" w:lineRule="auto"/>
      </w:pPr>
      <w:r>
        <w:rPr>
          <w:rFonts w:ascii="Times New Roman" w:hAnsi="Times New Roman"/>
          <w:sz w:val="24"/>
        </w:rPr>
        <w:t>The following Cisco IOS configuration scripts illustrate the exact CLI implementation required for each protocol on the testbed routers.</w:t>
      </w:r>
    </w:p>
    <w:p>
      <w:pPr>
        <w:keepNext/>
        <w:spacing w:before="200" w:after="60"/>
      </w:pPr>
      <w:r>
        <w:rPr>
          <w:rFonts w:ascii="Times New Roman" w:hAnsi="Times New Roman"/>
          <w:b/>
          <w:color w:val="1E3A8A"/>
          <w:sz w:val="22"/>
        </w:rPr>
        <w:t>1. RIPv2 Implementation CLI:</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R1(config)# router rip</w:t>
              <w:br/>
              <w:t>R1(config-router)# version 2</w:t>
              <w:br/>
              <w:t>R1(config-router)# no auto-summary</w:t>
              <w:br/>
              <w:t>R1(config-router)# network 10.0.1.0</w:t>
              <w:br/>
              <w:t>R1(config-router)# network 10.0.12.0</w:t>
              <w:br/>
              <w:t>R1(config-router)# network 10.0.14.0</w:t>
              <w:br/>
              <w:t>R1(config-router)# exit</w:t>
            </w:r>
          </w:p>
        </w:tc>
      </w:tr>
    </w:tbl>
    <w:p>
      <w:pPr>
        <w:spacing w:after="120"/>
      </w:pPr>
    </w:p>
    <w:p>
      <w:pPr>
        <w:keepNext/>
        <w:spacing w:before="200" w:after="60"/>
      </w:pPr>
      <w:r>
        <w:rPr>
          <w:rFonts w:ascii="Times New Roman" w:hAnsi="Times New Roman"/>
          <w:b/>
          <w:color w:val="1E3A8A"/>
          <w:sz w:val="22"/>
        </w:rPr>
        <w:t>2. OSPFv2 Implementation CLI:</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R1(config)# router ospf 1</w:t>
              <w:br/>
              <w:t>R1(config-router)# router-id 1.1.1.1</w:t>
              <w:br/>
              <w:t>R1(config-router)# log-adjacency-changes</w:t>
              <w:br/>
              <w:t>R1(config-router)# network 10.0.1.0 0.0.0.255 area 0</w:t>
              <w:br/>
              <w:t>R1(config-router)# network 10.0.12.0 0.0.0.3 area 0</w:t>
              <w:br/>
              <w:t>R1(config-router)# network 10.0.14.0 0.0.0.3 area 0</w:t>
              <w:br/>
              <w:t>R1(config-router)# auto-cost reference-bandwidth 1000</w:t>
              <w:br/>
              <w:t>R1(config-router)# exit</w:t>
            </w:r>
          </w:p>
        </w:tc>
      </w:tr>
    </w:tbl>
    <w:p>
      <w:pPr>
        <w:spacing w:after="120"/>
      </w:pPr>
    </w:p>
    <w:p>
      <w:pPr>
        <w:keepNext/>
        <w:spacing w:before="200" w:after="60"/>
      </w:pPr>
      <w:r>
        <w:rPr>
          <w:rFonts w:ascii="Times New Roman" w:hAnsi="Times New Roman"/>
          <w:b/>
          <w:color w:val="1E3A8A"/>
          <w:sz w:val="22"/>
        </w:rPr>
        <w:t>3. EIGRP Implementation CLI:</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R1(config)# router eigrp 100</w:t>
              <w:br/>
              <w:t>R1(config-router)# eigrp router-id 1.1.1.1</w:t>
              <w:br/>
              <w:t>R1(config-router)# no auto-summary</w:t>
              <w:br/>
              <w:t>R1(config-router)# network 10.0.1.0 0.0.0.255</w:t>
              <w:br/>
              <w:t>R1(config-router)# network 10.0.12.0 0.0.0.3</w:t>
              <w:br/>
              <w:t>R1(config-router)# network 10.0.14.0 0.0.0.3</w:t>
              <w:br/>
              <w:t>R1(config-router)# variance 2</w:t>
              <w:br/>
              <w:t>R1(config-router)# exit</w:t>
            </w:r>
          </w:p>
        </w:tc>
      </w:tr>
    </w:tbl>
    <w:p>
      <w:pPr>
        <w:spacing w:after="120"/>
      </w:pPr>
    </w:p>
    <w:p>
      <w:pPr>
        <w:keepNext/>
        <w:spacing w:before="240" w:after="80"/>
      </w:pPr>
      <w:r>
        <w:rPr>
          <w:rFonts w:ascii="Times New Roman" w:hAnsi="Times New Roman"/>
          <w:b/>
          <w:color w:val="000000"/>
          <w:sz w:val="24"/>
        </w:rPr>
        <w:t>EXPERIMENTAL PERFORMANCE EVALUATION</w:t>
      </w:r>
    </w:p>
    <w:p>
      <w:pPr>
        <w:spacing w:before="0" w:after="120" w:line="276" w:lineRule="auto"/>
      </w:pPr>
      <w:r>
        <w:rPr>
          <w:rFonts w:ascii="Times New Roman" w:hAnsi="Times New Roman"/>
          <w:sz w:val="24"/>
        </w:rPr>
        <w:t>To compare performance, a simulated primary link failure (shutting down interface Serial0/1/0 on R1) was induced across each protocol under identical traffic conditions. The observed metrics are graphed below.</w:t>
      </w:r>
    </w:p>
    <w:p>
      <w:pPr>
        <w:keepNext/>
        <w:spacing w:before="160" w:after="60"/>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routing_protocols_performance_chart.png"/>
                    <pic:cNvPicPr/>
                  </pic:nvPicPr>
                  <pic:blipFill>
                    <a:blip r:embed="rId12"/>
                    <a:stretch>
                      <a:fillRect/>
                    </a:stretch>
                  </pic:blipFill>
                  <pic:spPr>
                    <a:xfrm>
                      <a:off x="0" y="0"/>
                      <a:ext cx="5486400" cy="4114800"/>
                    </a:xfrm>
                    <a:prstGeom prst="rect"/>
                  </pic:spPr>
                </pic:pic>
              </a:graphicData>
            </a:graphic>
          </wp:inline>
        </w:drawing>
      </w:r>
    </w:p>
    <w:p>
      <w:pPr>
        <w:spacing w:before="0" w:after="200"/>
        <w:jc w:val="center"/>
      </w:pPr>
      <w:r>
        <w:rPr>
          <w:rFonts w:ascii="Times New Roman" w:hAnsi="Times New Roman"/>
          <w:b/>
          <w:i/>
          <w:color w:val="374151"/>
          <w:sz w:val="20"/>
        </w:rPr>
        <w:t>Figure 13.2: Performance Metrics Comparison: RIPv2 vs OSPF vs EIGRP (Convergence, Overhead, CPU, Scalability)</w:t>
      </w:r>
    </w:p>
    <w:p>
      <w:pPr>
        <w:keepNext/>
        <w:spacing w:before="200" w:after="60"/>
      </w:pPr>
      <w:r>
        <w:rPr>
          <w:rFonts w:ascii="Times New Roman" w:hAnsi="Times New Roman"/>
          <w:b/>
          <w:color w:val="1E3A8A"/>
          <w:sz w:val="22"/>
        </w:rPr>
        <w:t>Key Analytical Findings:</w:t>
      </w:r>
    </w:p>
    <w:p>
      <w:pPr>
        <w:pStyle w:val="ListBullet"/>
        <w:spacing w:before="0" w:after="60" w:line="276" w:lineRule="auto"/>
      </w:pPr>
      <w:r>
        <w:rPr>
          <w:rFonts w:ascii="Times New Roman" w:hAnsi="Times New Roman"/>
          <w:b/>
          <w:sz w:val="24"/>
        </w:rPr>
        <w:t xml:space="preserve">Convergence Speed: </w:t>
      </w:r>
      <w:r>
        <w:rPr>
          <w:rFonts w:ascii="Times New Roman" w:hAnsi="Times New Roman"/>
          <w:sz w:val="24"/>
        </w:rPr>
        <w:t>EIGRP demonstrated sub-second convergence (0.8s) because Router R1 immediately promoted the Feasible Successor route to Successor without requiring network-wide route re-computation.</w:t>
      </w:r>
    </w:p>
    <w:p>
      <w:pPr>
        <w:pStyle w:val="ListBullet"/>
        <w:spacing w:before="0" w:after="60" w:line="276" w:lineRule="auto"/>
      </w:pPr>
      <w:r>
        <w:rPr>
          <w:rFonts w:ascii="Times New Roman" w:hAnsi="Times New Roman"/>
          <w:b/>
          <w:sz w:val="24"/>
        </w:rPr>
        <w:t xml:space="preserve">LSA Recalculation: </w:t>
      </w:r>
      <w:r>
        <w:rPr>
          <w:rFonts w:ascii="Times New Roman" w:hAnsi="Times New Roman"/>
          <w:sz w:val="24"/>
        </w:rPr>
        <w:t>OSPF reconverged in 5.2 seconds by generating a Type-1 Router LSA, flooding it across Area 0, and running Dijkstra's algorithm. RIP required 60.0 seconds due to its holddown and flush timers.</w:t>
      </w:r>
    </w:p>
    <w:p>
      <w:pPr>
        <w:pStyle w:val="ListBullet"/>
        <w:spacing w:before="0" w:after="60" w:line="276" w:lineRule="auto"/>
      </w:pPr>
      <w:r>
        <w:rPr>
          <w:rFonts w:ascii="Times New Roman" w:hAnsi="Times New Roman"/>
          <w:b/>
          <w:sz w:val="24"/>
        </w:rPr>
        <w:t xml:space="preserve">Protocol Overhead: </w:t>
      </w:r>
      <w:r>
        <w:rPr>
          <w:rFonts w:ascii="Times New Roman" w:hAnsi="Times New Roman"/>
          <w:sz w:val="24"/>
        </w:rPr>
        <w:t>RIP produced the highest bandwidth overhead (85 score) by flooding the entire routing table every 30 seconds. EIGRP produced the lowest overhead (15 score) by transmitting only bounded delta updates.</w:t>
      </w:r>
    </w:p>
    <w:p>
      <w:pPr>
        <w:pStyle w:val="ListBullet"/>
        <w:spacing w:before="0" w:after="60" w:line="276" w:lineRule="auto"/>
      </w:pPr>
      <w:r>
        <w:rPr>
          <w:rFonts w:ascii="Times New Roman" w:hAnsi="Times New Roman"/>
          <w:b/>
          <w:sz w:val="24"/>
        </w:rPr>
        <w:t xml:space="preserve">Resource Utilization: </w:t>
      </w:r>
      <w:r>
        <w:rPr>
          <w:rFonts w:ascii="Times New Roman" w:hAnsi="Times New Roman"/>
          <w:sz w:val="24"/>
        </w:rPr>
        <w:t>OSPF consumed the highest router CPU and RAM (85%) maintaining the global LSDB and calculating Dijkstra trees, whereas RIP consumed negligible processing power (20%).</w:t>
      </w: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Cisco Packet Tracer Screenshot: Router R1 routing table under OSPF ('show ip route ospf') showing intra-area routes [110/cost]</w:t>
            </w:r>
          </w:p>
        </w:tc>
      </w:tr>
    </w:tbl>
    <w:p>
      <w:pPr>
        <w:spacing w:before="40" w:after="160"/>
      </w:pP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Cisco Packet Tracer Screenshot: Router R1 routing table under EIGRP ('show ip route eigrp') displaying feasible successor routes [90/metric]</w:t>
            </w:r>
          </w:p>
        </w:tc>
      </w:tr>
    </w:tbl>
    <w:p>
      <w:pPr>
        <w:spacing w:before="40" w:after="160"/>
      </w:pP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Cisco Packet Tracer Screenshot: OSPF neighbor adjacency table ('show ip ospf neighbor') verifying FULL state with DR/BDR</w:t>
            </w:r>
          </w:p>
        </w:tc>
      </w:tr>
    </w:tbl>
    <w:p>
      <w:pPr>
        <w:spacing w:before="40" w:after="160"/>
      </w:pP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In OSPF, verify that wildcard masks (inverse masks) are used in 'network' statements rather than regular subnet masks.</w:t>
      </w:r>
    </w:p>
    <w:p>
      <w:pPr>
        <w:pStyle w:val="ListBullet"/>
        <w:spacing w:before="0" w:after="60" w:line="276" w:lineRule="auto"/>
      </w:pPr>
      <w:r>
        <w:rPr>
          <w:rFonts w:ascii="Times New Roman" w:hAnsi="Times New Roman"/>
          <w:sz w:val="24"/>
        </w:rPr>
        <w:t>Ensure all routers in an EIGRP domain share the exact same Autonomous System (AS) number; mismatched AS numbers prevent neighbor adjacency.</w:t>
      </w:r>
    </w:p>
    <w:p>
      <w:pPr>
        <w:pStyle w:val="ListBullet"/>
        <w:spacing w:before="0" w:after="60" w:line="276" w:lineRule="auto"/>
      </w:pPr>
      <w:r>
        <w:rPr>
          <w:rFonts w:ascii="Times New Roman" w:hAnsi="Times New Roman"/>
          <w:sz w:val="24"/>
        </w:rPr>
        <w:t>Set OSPF Router-IDs uniquely across all routers using loopback interfaces or manual 'router-id' commands to avoid OSPF adjacency stalls.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Dynamic routing protocols RIPv2, OSPFv2, and EIGRP were implemented and systematically evaluated in Cisco Packet Tracer. EIGRP achieved the fastest convergence (&lt; 1 second) and lowest bandwidth overhead; OSPF exhibited robust open-standard hierarchical scalability; and RIP demonstrated simplicity but suffered from slow convergence and high periodic overhead.</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Performance characteristics of RIP, OSPF, and EIGRP were thoroughly evaluated and compared under simulated network fault conditions in Cisco Packet Tracer.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1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center" w:pos="4680"/>
        <w:tab w:val="right" w:pos="9360"/>
      </w:tabs>
    </w:pPr>
    <w:r/>
    <w:r>
      <w:rPr>
        <w:rFonts w:ascii="Times New Roman" w:hAnsi="Times New Roman"/>
        <w:sz w:val="24"/>
      </w:rPr>
      <w:t>24B-CO-030</w:t>
      <w:tab/>
    </w:r>
    <w:r>
      <w:rPr>
        <w:rFonts w:ascii="Times New Roman" w:hAnsi="Times New Roman"/>
        <w:sz w:val="24"/>
      </w:rPr>
      <w:t>Kanak Sanjay Waradkar</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color w:val="000000"/>
        <w:sz w:val="28"/>
      </w:rPr>
      <w:t>GOA COLLEGE OF ENGINEERING</w:t>
    </w:r>
  </w:p>
  <w:p>
    <w:pPr>
      <w:jc w:val="center"/>
    </w:pPr>
    <w:r>
      <w:rPr>
        <w:rFonts w:ascii="Times New Roman" w:hAnsi="Times New Roman"/>
        <w:b/>
        <w:color w:val="333333"/>
        <w:sz w:val="22"/>
      </w:rPr>
      <w:t>"Bhausaheb Bandodkar Technical Education Complex"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