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1D510" w14:textId="77777777" w:rsidR="0068461C" w:rsidRPr="00006F61" w:rsidRDefault="00AB450F">
      <w:pPr>
        <w:spacing w:before="200" w:after="80"/>
        <w:rPr>
          <w:lang w:val="pl-PL"/>
        </w:rPr>
      </w:pPr>
      <w:proofErr w:type="spellStart"/>
      <w:r w:rsidRPr="00006F61">
        <w:rPr>
          <w:rFonts w:ascii="Calibri" w:hAnsi="Calibri"/>
          <w:b/>
          <w:color w:val="1F497D"/>
          <w:sz w:val="40"/>
          <w:lang w:val="pl-PL"/>
        </w:rPr>
        <w:t>FinApp</w:t>
      </w:r>
      <w:proofErr w:type="spellEnd"/>
      <w:r w:rsidRPr="00006F61">
        <w:rPr>
          <w:rFonts w:ascii="Calibri" w:hAnsi="Calibri"/>
          <w:b/>
          <w:color w:val="1F497D"/>
          <w:sz w:val="40"/>
          <w:lang w:val="pl-PL"/>
        </w:rPr>
        <w:t xml:space="preserve"> — Dokumentacja modułu CRUD Aktywów i Inwestycji</w:t>
      </w:r>
    </w:p>
    <w:p w14:paraId="255791BE" w14:textId="77777777" w:rsidR="0068461C" w:rsidRPr="00006F61" w:rsidRDefault="00AB450F">
      <w:pPr>
        <w:spacing w:after="320"/>
        <w:rPr>
          <w:lang w:val="pl-PL"/>
        </w:rPr>
      </w:pPr>
      <w:r w:rsidRPr="00006F61">
        <w:rPr>
          <w:rFonts w:ascii="Calibri" w:hAnsi="Calibri"/>
          <w:i/>
          <w:color w:val="787878"/>
          <w:lang w:val="pl-PL"/>
        </w:rPr>
        <w:t xml:space="preserve">Wersja </w:t>
      </w:r>
      <w:proofErr w:type="gramStart"/>
      <w:r w:rsidRPr="00006F61">
        <w:rPr>
          <w:rFonts w:ascii="Calibri" w:hAnsi="Calibri"/>
          <w:i/>
          <w:color w:val="787878"/>
          <w:lang w:val="pl-PL"/>
        </w:rPr>
        <w:t>1.0  |</w:t>
      </w:r>
      <w:proofErr w:type="gramEnd"/>
      <w:r w:rsidRPr="00006F61">
        <w:rPr>
          <w:rFonts w:ascii="Calibri" w:hAnsi="Calibri"/>
          <w:i/>
          <w:color w:val="787878"/>
          <w:lang w:val="pl-PL"/>
        </w:rPr>
        <w:t xml:space="preserve">  Projekt </w:t>
      </w:r>
      <w:proofErr w:type="gramStart"/>
      <w:r w:rsidRPr="00006F61">
        <w:rPr>
          <w:rFonts w:ascii="Calibri" w:hAnsi="Calibri"/>
          <w:i/>
          <w:color w:val="787878"/>
          <w:lang w:val="pl-PL"/>
        </w:rPr>
        <w:t>zaliczeniowy  |</w:t>
      </w:r>
      <w:proofErr w:type="gramEnd"/>
      <w:r w:rsidRPr="00006F61">
        <w:rPr>
          <w:rFonts w:ascii="Calibri" w:hAnsi="Calibri"/>
          <w:i/>
          <w:color w:val="787878"/>
          <w:lang w:val="pl-PL"/>
        </w:rPr>
        <w:t xml:space="preserve">  </w:t>
      </w:r>
      <w:proofErr w:type="spellStart"/>
      <w:r w:rsidRPr="00006F61">
        <w:rPr>
          <w:rFonts w:ascii="Calibri" w:hAnsi="Calibri"/>
          <w:i/>
          <w:color w:val="787878"/>
          <w:lang w:val="pl-PL"/>
        </w:rPr>
        <w:t>Backend</w:t>
      </w:r>
      <w:proofErr w:type="spellEnd"/>
      <w:r w:rsidRPr="00006F61">
        <w:rPr>
          <w:rFonts w:ascii="Calibri" w:hAnsi="Calibri"/>
          <w:i/>
          <w:color w:val="787878"/>
          <w:lang w:val="pl-PL"/>
        </w:rPr>
        <w:t xml:space="preserve">: </w:t>
      </w:r>
      <w:proofErr w:type="spellStart"/>
      <w:r w:rsidRPr="00006F61">
        <w:rPr>
          <w:rFonts w:ascii="Calibri" w:hAnsi="Calibri"/>
          <w:i/>
          <w:color w:val="787878"/>
          <w:lang w:val="pl-PL"/>
        </w:rPr>
        <w:t>Dev</w:t>
      </w:r>
      <w:proofErr w:type="spellEnd"/>
      <w:r w:rsidRPr="00006F61">
        <w:rPr>
          <w:rFonts w:ascii="Calibri" w:hAnsi="Calibri"/>
          <w:i/>
          <w:color w:val="787878"/>
          <w:lang w:val="pl-PL"/>
        </w:rPr>
        <w:t xml:space="preserve"> B</w:t>
      </w:r>
    </w:p>
    <w:p w14:paraId="2B7EF214" w14:textId="77777777" w:rsidR="0068461C" w:rsidRPr="00006F61" w:rsidRDefault="00AB450F">
      <w:pPr>
        <w:spacing w:after="320"/>
        <w:rPr>
          <w:lang w:val="pl-PL"/>
        </w:rPr>
      </w:pPr>
      <w:r w:rsidRPr="00006F61">
        <w:rPr>
          <w:rFonts w:ascii="Calibri" w:hAnsi="Calibri"/>
          <w:color w:val="323232"/>
          <w:lang w:val="pl-PL"/>
        </w:rPr>
        <w:t xml:space="preserve">Dokument opisuje warstwę logiki biznesowej (services) oraz </w:t>
      </w:r>
      <w:proofErr w:type="spellStart"/>
      <w:r w:rsidRPr="00006F61">
        <w:rPr>
          <w:rFonts w:ascii="Calibri" w:hAnsi="Calibri"/>
          <w:color w:val="323232"/>
          <w:lang w:val="pl-PL"/>
        </w:rPr>
        <w:t>endpointy</w:t>
      </w:r>
      <w:proofErr w:type="spellEnd"/>
      <w:r w:rsidRPr="00006F61">
        <w:rPr>
          <w:rFonts w:ascii="Calibri" w:hAnsi="Calibri"/>
          <w:color w:val="323232"/>
          <w:lang w:val="pl-PL"/>
        </w:rPr>
        <w:t xml:space="preserve"> HTTP (</w:t>
      </w:r>
      <w:proofErr w:type="spellStart"/>
      <w:r w:rsidRPr="00006F61">
        <w:rPr>
          <w:rFonts w:ascii="Calibri" w:hAnsi="Calibri"/>
          <w:color w:val="323232"/>
          <w:lang w:val="pl-PL"/>
        </w:rPr>
        <w:t>routers</w:t>
      </w:r>
      <w:proofErr w:type="spellEnd"/>
      <w:r w:rsidRPr="00006F61">
        <w:rPr>
          <w:rFonts w:ascii="Calibri" w:hAnsi="Calibri"/>
          <w:color w:val="323232"/>
          <w:lang w:val="pl-PL"/>
        </w:rPr>
        <w:t xml:space="preserve">) dla operacji CRUD na wszystkich typach aktywów finansowych użytkownika: kont oszczędnościowych, PPK, IKE/IKZE, portfeli </w:t>
      </w:r>
      <w:proofErr w:type="spellStart"/>
      <w:r w:rsidRPr="00006F61">
        <w:rPr>
          <w:rFonts w:ascii="Calibri" w:hAnsi="Calibri"/>
          <w:color w:val="323232"/>
          <w:lang w:val="pl-PL"/>
        </w:rPr>
        <w:t>kryptowalut</w:t>
      </w:r>
      <w:proofErr w:type="spellEnd"/>
      <w:r w:rsidRPr="00006F61">
        <w:rPr>
          <w:rFonts w:ascii="Calibri" w:hAnsi="Calibri"/>
          <w:color w:val="323232"/>
          <w:lang w:val="pl-PL"/>
        </w:rPr>
        <w:t xml:space="preserve"> oraz pojedynczych instrumentów (akcji, ETF-ów, obligacji, CFD, krypto). Stanowi uzupełnienie „</w:t>
      </w:r>
      <w:proofErr w:type="spellStart"/>
      <w:r w:rsidRPr="00006F61">
        <w:rPr>
          <w:rFonts w:ascii="Calibri" w:hAnsi="Calibri"/>
          <w:color w:val="323232"/>
          <w:lang w:val="pl-PL"/>
        </w:rPr>
        <w:t>FinApp</w:t>
      </w:r>
      <w:proofErr w:type="spellEnd"/>
      <w:r w:rsidRPr="00006F61">
        <w:rPr>
          <w:rFonts w:ascii="Calibri" w:hAnsi="Calibri"/>
          <w:color w:val="323232"/>
          <w:lang w:val="pl-PL"/>
        </w:rPr>
        <w:t xml:space="preserve"> — Dokumentacja schematu bazy danych" autorstwa </w:t>
      </w:r>
      <w:proofErr w:type="spellStart"/>
      <w:r w:rsidRPr="00006F61">
        <w:rPr>
          <w:rFonts w:ascii="Calibri" w:hAnsi="Calibri"/>
          <w:color w:val="323232"/>
          <w:lang w:val="pl-PL"/>
        </w:rPr>
        <w:t>Dev</w:t>
      </w:r>
      <w:proofErr w:type="spellEnd"/>
      <w:r w:rsidRPr="00006F61">
        <w:rPr>
          <w:rFonts w:ascii="Calibri" w:hAnsi="Calibri"/>
          <w:color w:val="323232"/>
          <w:lang w:val="pl-PL"/>
        </w:rPr>
        <w:t xml:space="preserve"> A i opisuje wyłącznie pliki utworzone w ramach Sesji 2 (Tydzień 1) przez </w:t>
      </w:r>
      <w:proofErr w:type="spellStart"/>
      <w:r w:rsidRPr="00006F61">
        <w:rPr>
          <w:rFonts w:ascii="Calibri" w:hAnsi="Calibri"/>
          <w:color w:val="323232"/>
          <w:lang w:val="pl-PL"/>
        </w:rPr>
        <w:t>Dev</w:t>
      </w:r>
      <w:proofErr w:type="spellEnd"/>
      <w:r w:rsidRPr="00006F61">
        <w:rPr>
          <w:rFonts w:ascii="Calibri" w:hAnsi="Calibri"/>
          <w:color w:val="323232"/>
          <w:lang w:val="pl-PL"/>
        </w:rPr>
        <w:t xml:space="preserve"> B.</w:t>
      </w:r>
    </w:p>
    <w:p w14:paraId="4019AAC1" w14:textId="77777777" w:rsidR="0068461C" w:rsidRPr="00006F61" w:rsidRDefault="00AB450F">
      <w:pPr>
        <w:keepNext/>
        <w:spacing w:before="360"/>
        <w:rPr>
          <w:lang w:val="pl-PL"/>
        </w:rPr>
      </w:pPr>
      <w:r w:rsidRPr="00006F61">
        <w:rPr>
          <w:rFonts w:ascii="Calibri" w:hAnsi="Calibri"/>
          <w:b/>
          <w:color w:val="1F497D"/>
          <w:sz w:val="32"/>
          <w:lang w:val="pl-PL"/>
        </w:rPr>
        <w:t>1. Zakres dokumentu</w:t>
      </w:r>
    </w:p>
    <w:p w14:paraId="33B87E83" w14:textId="77777777" w:rsidR="0068461C" w:rsidRPr="00006F61" w:rsidRDefault="00AB450F">
      <w:pPr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Dokument obejmuje implementację warstwy CRUD dla aktywów finansowych w </w:t>
      </w:r>
      <w:proofErr w:type="spellStart"/>
      <w:r w:rsidRPr="00006F61">
        <w:rPr>
          <w:rFonts w:ascii="Calibri" w:hAnsi="Calibri"/>
          <w:color w:val="2B2B2B"/>
          <w:lang w:val="pl-PL"/>
        </w:rPr>
        <w:t>backendzie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</w:t>
      </w:r>
      <w:proofErr w:type="spellStart"/>
      <w:r w:rsidRPr="00006F61">
        <w:rPr>
          <w:rFonts w:ascii="Calibri" w:hAnsi="Calibri"/>
          <w:color w:val="2B2B2B"/>
          <w:lang w:val="pl-PL"/>
        </w:rPr>
        <w:t>FinApp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. Modele bazy danych (folder </w:t>
      </w:r>
      <w:proofErr w:type="spellStart"/>
      <w:r w:rsidRPr="00006F61">
        <w:rPr>
          <w:rFonts w:ascii="Calibri" w:hAnsi="Calibri"/>
          <w:color w:val="2B2B2B"/>
          <w:lang w:val="pl-PL"/>
        </w:rPr>
        <w:t>models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/) oraz schematy walidacyjne </w:t>
      </w:r>
      <w:proofErr w:type="spellStart"/>
      <w:r w:rsidRPr="00006F61">
        <w:rPr>
          <w:rFonts w:ascii="Calibri" w:hAnsi="Calibri"/>
          <w:color w:val="2B2B2B"/>
          <w:lang w:val="pl-PL"/>
        </w:rPr>
        <w:t>Pydantic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(folder </w:t>
      </w:r>
      <w:proofErr w:type="spellStart"/>
      <w:r w:rsidRPr="00006F61">
        <w:rPr>
          <w:rFonts w:ascii="Calibri" w:hAnsi="Calibri"/>
          <w:color w:val="2B2B2B"/>
          <w:lang w:val="pl-PL"/>
        </w:rPr>
        <w:t>schemas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/) są dziełem </w:t>
      </w:r>
      <w:proofErr w:type="spellStart"/>
      <w:r w:rsidRPr="00006F61">
        <w:rPr>
          <w:rFonts w:ascii="Calibri" w:hAnsi="Calibri"/>
          <w:color w:val="2B2B2B"/>
          <w:lang w:val="pl-PL"/>
        </w:rPr>
        <w:t>Dev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A i opisane w osobnej dokumentacji — tutaj jedynie z nich korzystamy.</w:t>
      </w:r>
    </w:p>
    <w:p w14:paraId="47DA3D9B" w14:textId="77777777" w:rsidR="0068461C" w:rsidRDefault="00AB450F">
      <w:pPr>
        <w:keepNext/>
        <w:spacing w:before="280" w:after="160"/>
      </w:pPr>
      <w:r>
        <w:rPr>
          <w:rFonts w:ascii="Calibri" w:hAnsi="Calibri"/>
          <w:b/>
          <w:color w:val="1F497D"/>
          <w:sz w:val="26"/>
        </w:rPr>
        <w:t xml:space="preserve">1.1 Co </w:t>
      </w:r>
      <w:proofErr w:type="spellStart"/>
      <w:r>
        <w:rPr>
          <w:rFonts w:ascii="Calibri" w:hAnsi="Calibri"/>
          <w:b/>
          <w:color w:val="1F497D"/>
          <w:sz w:val="26"/>
        </w:rPr>
        <w:t>obejmuje</w:t>
      </w:r>
      <w:proofErr w:type="spellEnd"/>
    </w:p>
    <w:p w14:paraId="1A7A513B" w14:textId="77777777" w:rsidR="0068461C" w:rsidRPr="00006F61" w:rsidRDefault="00AB450F">
      <w:pPr>
        <w:pStyle w:val="ListBullet"/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>Warstwa serwisowa: 5 plików w services/ implementujących operacje CRUD per typ aktywa.</w:t>
      </w:r>
    </w:p>
    <w:p w14:paraId="618B09D1" w14:textId="77777777" w:rsidR="0068461C" w:rsidRPr="00006F61" w:rsidRDefault="00AB450F">
      <w:pPr>
        <w:pStyle w:val="ListBullet"/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Warstwa routerów: 5 plików w </w:t>
      </w:r>
      <w:proofErr w:type="spellStart"/>
      <w:r w:rsidRPr="00006F61">
        <w:rPr>
          <w:rFonts w:ascii="Calibri" w:hAnsi="Calibri"/>
          <w:color w:val="2B2B2B"/>
          <w:lang w:val="pl-PL"/>
        </w:rPr>
        <w:t>routers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/ wystawiających </w:t>
      </w:r>
      <w:proofErr w:type="spellStart"/>
      <w:r w:rsidRPr="00006F61">
        <w:rPr>
          <w:rFonts w:ascii="Calibri" w:hAnsi="Calibri"/>
          <w:color w:val="2B2B2B"/>
          <w:lang w:val="pl-PL"/>
        </w:rPr>
        <w:t>endpointy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REST zgodne z konwencjami </w:t>
      </w:r>
      <w:proofErr w:type="spellStart"/>
      <w:r w:rsidRPr="00006F61">
        <w:rPr>
          <w:rFonts w:ascii="Calibri" w:hAnsi="Calibri"/>
          <w:color w:val="2B2B2B"/>
          <w:lang w:val="pl-PL"/>
        </w:rPr>
        <w:t>FastAPI</w:t>
      </w:r>
      <w:proofErr w:type="spellEnd"/>
      <w:r w:rsidRPr="00006F61">
        <w:rPr>
          <w:rFonts w:ascii="Calibri" w:hAnsi="Calibri"/>
          <w:color w:val="2B2B2B"/>
          <w:lang w:val="pl-PL"/>
        </w:rPr>
        <w:t>.</w:t>
      </w:r>
    </w:p>
    <w:p w14:paraId="2E047869" w14:textId="77777777" w:rsidR="0068461C" w:rsidRPr="00006F61" w:rsidRDefault="00AB450F">
      <w:pPr>
        <w:pStyle w:val="ListBullet"/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Konfiguracja aplikacji w main.py — CORS, </w:t>
      </w:r>
      <w:proofErr w:type="spellStart"/>
      <w:r w:rsidRPr="00006F61">
        <w:rPr>
          <w:rFonts w:ascii="Calibri" w:hAnsi="Calibri"/>
          <w:color w:val="2B2B2B"/>
          <w:lang w:val="pl-PL"/>
        </w:rPr>
        <w:t>health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</w:t>
      </w:r>
      <w:proofErr w:type="spellStart"/>
      <w:r w:rsidRPr="00006F61">
        <w:rPr>
          <w:rFonts w:ascii="Calibri" w:hAnsi="Calibri"/>
          <w:color w:val="2B2B2B"/>
          <w:lang w:val="pl-PL"/>
        </w:rPr>
        <w:t>check</w:t>
      </w:r>
      <w:proofErr w:type="spellEnd"/>
      <w:r w:rsidRPr="00006F61">
        <w:rPr>
          <w:rFonts w:ascii="Calibri" w:hAnsi="Calibri"/>
          <w:color w:val="2B2B2B"/>
          <w:lang w:val="pl-PL"/>
        </w:rPr>
        <w:t>, rejestracja routerów.</w:t>
      </w:r>
    </w:p>
    <w:p w14:paraId="7C8C13AE" w14:textId="77777777" w:rsidR="0068461C" w:rsidRPr="00006F61" w:rsidRDefault="00AB450F">
      <w:pPr>
        <w:pStyle w:val="ListBullet"/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Drobny </w:t>
      </w:r>
      <w:proofErr w:type="spellStart"/>
      <w:r w:rsidRPr="00006F61">
        <w:rPr>
          <w:rFonts w:ascii="Calibri" w:hAnsi="Calibri"/>
          <w:color w:val="2B2B2B"/>
          <w:lang w:val="pl-PL"/>
        </w:rPr>
        <w:t>patch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w pliku </w:t>
      </w:r>
      <w:r w:rsidRPr="00006F61">
        <w:rPr>
          <w:rFonts w:ascii="Consolas" w:hAnsi="Consolas"/>
          <w:color w:val="A52A2A"/>
          <w:sz w:val="20"/>
          <w:lang w:val="pl-PL"/>
        </w:rPr>
        <w:t>schemas/holding.py</w:t>
      </w:r>
      <w:r w:rsidRPr="00006F61">
        <w:rPr>
          <w:rFonts w:ascii="Calibri" w:hAnsi="Calibri"/>
          <w:color w:val="2B2B2B"/>
          <w:lang w:val="pl-PL"/>
        </w:rPr>
        <w:t xml:space="preserve"> autorstwa </w:t>
      </w:r>
      <w:proofErr w:type="spellStart"/>
      <w:r w:rsidRPr="00006F61">
        <w:rPr>
          <w:rFonts w:ascii="Calibri" w:hAnsi="Calibri"/>
          <w:color w:val="2B2B2B"/>
          <w:lang w:val="pl-PL"/>
        </w:rPr>
        <w:t>Dev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A — szczegóły w sekcji 10.</w:t>
      </w:r>
    </w:p>
    <w:p w14:paraId="24DBFB9D" w14:textId="77777777" w:rsidR="0068461C" w:rsidRDefault="00AB450F">
      <w:pPr>
        <w:keepNext/>
        <w:spacing w:before="280" w:after="160"/>
      </w:pPr>
      <w:r>
        <w:rPr>
          <w:rFonts w:ascii="Calibri" w:hAnsi="Calibri"/>
          <w:b/>
          <w:color w:val="1F497D"/>
          <w:sz w:val="26"/>
        </w:rPr>
        <w:t xml:space="preserve">1.2 </w:t>
      </w:r>
      <w:proofErr w:type="spellStart"/>
      <w:r>
        <w:rPr>
          <w:rFonts w:ascii="Calibri" w:hAnsi="Calibri"/>
          <w:b/>
          <w:color w:val="1F497D"/>
          <w:sz w:val="26"/>
        </w:rPr>
        <w:t>Czego</w:t>
      </w:r>
      <w:proofErr w:type="spellEnd"/>
      <w:r>
        <w:rPr>
          <w:rFonts w:ascii="Calibri" w:hAnsi="Calibri"/>
          <w:b/>
          <w:color w:val="1F497D"/>
          <w:sz w:val="26"/>
        </w:rPr>
        <w:t xml:space="preserve"> NIE </w:t>
      </w:r>
      <w:proofErr w:type="spellStart"/>
      <w:r>
        <w:rPr>
          <w:rFonts w:ascii="Calibri" w:hAnsi="Calibri"/>
          <w:b/>
          <w:color w:val="1F497D"/>
          <w:sz w:val="26"/>
        </w:rPr>
        <w:t>obejmuje</w:t>
      </w:r>
      <w:proofErr w:type="spellEnd"/>
    </w:p>
    <w:p w14:paraId="26508430" w14:textId="77777777" w:rsidR="0068461C" w:rsidRPr="00006F61" w:rsidRDefault="00AB450F">
      <w:pPr>
        <w:pStyle w:val="ListBullet"/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Modeli </w:t>
      </w:r>
      <w:proofErr w:type="spellStart"/>
      <w:r w:rsidRPr="00006F61">
        <w:rPr>
          <w:rFonts w:ascii="Calibri" w:hAnsi="Calibri"/>
          <w:color w:val="2B2B2B"/>
          <w:lang w:val="pl-PL"/>
        </w:rPr>
        <w:t>SQLAlchemy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(</w:t>
      </w:r>
      <w:proofErr w:type="spellStart"/>
      <w:r w:rsidRPr="00006F61">
        <w:rPr>
          <w:rFonts w:ascii="Calibri" w:hAnsi="Calibri"/>
          <w:color w:val="2B2B2B"/>
          <w:lang w:val="pl-PL"/>
        </w:rPr>
        <w:t>Dev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A, dokumentacja schematu bazy danych).</w:t>
      </w:r>
    </w:p>
    <w:p w14:paraId="79EBEA38" w14:textId="77777777" w:rsidR="0068461C" w:rsidRPr="00006F61" w:rsidRDefault="00AB450F">
      <w:pPr>
        <w:pStyle w:val="ListBullet"/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Schematów </w:t>
      </w:r>
      <w:proofErr w:type="spellStart"/>
      <w:r w:rsidRPr="00006F61">
        <w:rPr>
          <w:rFonts w:ascii="Calibri" w:hAnsi="Calibri"/>
          <w:color w:val="2B2B2B"/>
          <w:lang w:val="pl-PL"/>
        </w:rPr>
        <w:t>Pydantic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dla </w:t>
      </w:r>
      <w:proofErr w:type="spellStart"/>
      <w:r w:rsidRPr="00006F61">
        <w:rPr>
          <w:rFonts w:ascii="Calibri" w:hAnsi="Calibri"/>
          <w:color w:val="2B2B2B"/>
          <w:lang w:val="pl-PL"/>
        </w:rPr>
        <w:t>request</w:t>
      </w:r>
      <w:proofErr w:type="spellEnd"/>
      <w:r w:rsidRPr="00006F61">
        <w:rPr>
          <w:rFonts w:ascii="Calibri" w:hAnsi="Calibri"/>
          <w:color w:val="2B2B2B"/>
          <w:lang w:val="pl-PL"/>
        </w:rPr>
        <w:t>/</w:t>
      </w:r>
      <w:proofErr w:type="spellStart"/>
      <w:r w:rsidRPr="00006F61">
        <w:rPr>
          <w:rFonts w:ascii="Calibri" w:hAnsi="Calibri"/>
          <w:color w:val="2B2B2B"/>
          <w:lang w:val="pl-PL"/>
        </w:rPr>
        <w:t>response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(</w:t>
      </w:r>
      <w:proofErr w:type="spellStart"/>
      <w:r w:rsidRPr="00006F61">
        <w:rPr>
          <w:rFonts w:ascii="Calibri" w:hAnsi="Calibri"/>
          <w:color w:val="2B2B2B"/>
          <w:lang w:val="pl-PL"/>
        </w:rPr>
        <w:t>Dev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A, poza wyżej opisanym </w:t>
      </w:r>
      <w:proofErr w:type="spellStart"/>
      <w:r w:rsidRPr="00006F61">
        <w:rPr>
          <w:rFonts w:ascii="Calibri" w:hAnsi="Calibri"/>
          <w:color w:val="2B2B2B"/>
          <w:lang w:val="pl-PL"/>
        </w:rPr>
        <w:t>patchem</w:t>
      </w:r>
      <w:proofErr w:type="spellEnd"/>
      <w:r w:rsidRPr="00006F61">
        <w:rPr>
          <w:rFonts w:ascii="Calibri" w:hAnsi="Calibri"/>
          <w:color w:val="2B2B2B"/>
          <w:lang w:val="pl-PL"/>
        </w:rPr>
        <w:t>).</w:t>
      </w:r>
    </w:p>
    <w:p w14:paraId="6A855CCE" w14:textId="77777777" w:rsidR="0068461C" w:rsidRPr="00006F61" w:rsidRDefault="00AB450F">
      <w:pPr>
        <w:pStyle w:val="ListBullet"/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Autentykacji JWT — </w:t>
      </w:r>
      <w:proofErr w:type="spellStart"/>
      <w:r w:rsidRPr="00006F61">
        <w:rPr>
          <w:rFonts w:ascii="Calibri" w:hAnsi="Calibri"/>
          <w:color w:val="2B2B2B"/>
          <w:lang w:val="pl-PL"/>
        </w:rPr>
        <w:t>Dev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A wykonuje równolegle, my korzystamy z zaślepki zwracającej </w:t>
      </w:r>
      <w:proofErr w:type="spellStart"/>
      <w:r w:rsidRPr="00006F61">
        <w:rPr>
          <w:rFonts w:ascii="Calibri" w:hAnsi="Calibri"/>
          <w:color w:val="2B2B2B"/>
          <w:lang w:val="pl-PL"/>
        </w:rPr>
        <w:t>user_id</w:t>
      </w:r>
      <w:proofErr w:type="spellEnd"/>
      <w:r w:rsidRPr="00006F61">
        <w:rPr>
          <w:rFonts w:ascii="Calibri" w:hAnsi="Calibri"/>
          <w:color w:val="2B2B2B"/>
          <w:lang w:val="pl-PL"/>
        </w:rPr>
        <w:t>=1.</w:t>
      </w:r>
    </w:p>
    <w:p w14:paraId="19462B6C" w14:textId="77777777" w:rsidR="0068461C" w:rsidRPr="00006F61" w:rsidRDefault="00AB450F">
      <w:pPr>
        <w:pStyle w:val="ListBullet"/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>Generatora danych testowych (mock_data.py) — planowane w Fazie 5.</w:t>
      </w:r>
    </w:p>
    <w:p w14:paraId="33FC86E2" w14:textId="77777777" w:rsidR="0068461C" w:rsidRPr="00006F61" w:rsidRDefault="00AB450F">
      <w:pPr>
        <w:pStyle w:val="ListBullet"/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>Kalkulatora emerytalnego — planowany w Sesji 3 (Tydzień 2).</w:t>
      </w:r>
    </w:p>
    <w:p w14:paraId="79CF4BDD" w14:textId="77777777" w:rsidR="0068461C" w:rsidRPr="00006F61" w:rsidRDefault="00AB450F">
      <w:pPr>
        <w:keepNext/>
        <w:spacing w:before="360"/>
        <w:rPr>
          <w:lang w:val="pl-PL"/>
        </w:rPr>
      </w:pPr>
      <w:r w:rsidRPr="00006F61">
        <w:rPr>
          <w:rFonts w:ascii="Calibri" w:hAnsi="Calibri"/>
          <w:b/>
          <w:color w:val="1F497D"/>
          <w:sz w:val="32"/>
          <w:lang w:val="pl-PL"/>
        </w:rPr>
        <w:t>2. Architektura — warstwy zaimplementowane</w:t>
      </w:r>
    </w:p>
    <w:p w14:paraId="209E4D3B" w14:textId="77777777" w:rsidR="0068461C" w:rsidRPr="00006F61" w:rsidRDefault="00AB450F">
      <w:pPr>
        <w:spacing w:after="120"/>
        <w:rPr>
          <w:lang w:val="pl-PL"/>
        </w:rPr>
      </w:pPr>
      <w:proofErr w:type="spellStart"/>
      <w:r w:rsidRPr="00006F61">
        <w:rPr>
          <w:rFonts w:ascii="Calibri" w:hAnsi="Calibri"/>
          <w:color w:val="2B2B2B"/>
          <w:lang w:val="pl-PL"/>
        </w:rPr>
        <w:t>Backend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stosuje klasyczny podział na trzy warstwy. </w:t>
      </w:r>
      <w:proofErr w:type="spellStart"/>
      <w:r w:rsidRPr="00006F61">
        <w:rPr>
          <w:rFonts w:ascii="Calibri" w:hAnsi="Calibri"/>
          <w:color w:val="2B2B2B"/>
          <w:lang w:val="pl-PL"/>
        </w:rPr>
        <w:t>Dev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B zaimplementował dwie z nich (Service, Router), korzystając z modeli i schematów </w:t>
      </w:r>
      <w:proofErr w:type="spellStart"/>
      <w:r w:rsidRPr="00006F61">
        <w:rPr>
          <w:rFonts w:ascii="Calibri" w:hAnsi="Calibri"/>
          <w:color w:val="2B2B2B"/>
          <w:lang w:val="pl-PL"/>
        </w:rPr>
        <w:t>Dev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A.</w:t>
      </w:r>
    </w:p>
    <w:p w14:paraId="7405924B" w14:textId="77777777" w:rsidR="0068461C" w:rsidRPr="00006F61" w:rsidRDefault="00AB450F">
      <w:pPr>
        <w:keepNext/>
        <w:spacing w:before="280" w:after="160"/>
        <w:rPr>
          <w:lang w:val="pl-PL"/>
        </w:rPr>
      </w:pPr>
      <w:r w:rsidRPr="00006F61">
        <w:rPr>
          <w:rFonts w:ascii="Calibri" w:hAnsi="Calibri"/>
          <w:b/>
          <w:color w:val="1F497D"/>
          <w:sz w:val="26"/>
          <w:lang w:val="pl-PL"/>
        </w:rPr>
        <w:t>2.1 Przepływ żądania HTTP</w:t>
      </w:r>
    </w:p>
    <w:p w14:paraId="14CA3A7D" w14:textId="77777777" w:rsidR="0068461C" w:rsidRPr="00006F61" w:rsidRDefault="00AB450F">
      <w:pPr>
        <w:spacing w:after="120"/>
        <w:rPr>
          <w:lang w:val="pl-PL"/>
        </w:rPr>
      </w:pPr>
      <w:r w:rsidRPr="00006F61">
        <w:rPr>
          <w:rFonts w:ascii="Calibri" w:hAnsi="Calibri"/>
          <w:b/>
          <w:color w:val="2B2B2B"/>
          <w:lang w:val="pl-PL"/>
        </w:rPr>
        <w:t>Klient → Router → Service → ORM → Baza</w:t>
      </w:r>
      <w:r w:rsidRPr="00006F61">
        <w:rPr>
          <w:rFonts w:ascii="Calibri" w:hAnsi="Calibri"/>
          <w:color w:val="2B2B2B"/>
          <w:lang w:val="pl-PL"/>
        </w:rPr>
        <w:t>. Router (</w:t>
      </w:r>
      <w:proofErr w:type="spellStart"/>
      <w:r w:rsidRPr="00006F61">
        <w:rPr>
          <w:rFonts w:ascii="Calibri" w:hAnsi="Calibri"/>
          <w:color w:val="2B2B2B"/>
          <w:lang w:val="pl-PL"/>
        </w:rPr>
        <w:t>FastAPI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) odbiera żądanie HTTP, waliduje </w:t>
      </w:r>
      <w:proofErr w:type="spellStart"/>
      <w:r w:rsidRPr="00006F61">
        <w:rPr>
          <w:rFonts w:ascii="Calibri" w:hAnsi="Calibri"/>
          <w:color w:val="2B2B2B"/>
          <w:lang w:val="pl-PL"/>
        </w:rPr>
        <w:t>payload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przez </w:t>
      </w:r>
      <w:proofErr w:type="spellStart"/>
      <w:r w:rsidRPr="00006F61">
        <w:rPr>
          <w:rFonts w:ascii="Calibri" w:hAnsi="Calibri"/>
          <w:color w:val="2B2B2B"/>
          <w:lang w:val="pl-PL"/>
        </w:rPr>
        <w:t>Pydantic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, woła odpowiednią funkcję serwisu i opakowuje wynik w odpowiedź. Service zawiera całą logikę domenową — tworzenie atomowych transakcji, sprawdzanie własności </w:t>
      </w:r>
      <w:r w:rsidRPr="00006F61">
        <w:rPr>
          <w:rFonts w:ascii="Calibri" w:hAnsi="Calibri"/>
          <w:color w:val="2B2B2B"/>
          <w:lang w:val="pl-PL"/>
        </w:rPr>
        <w:lastRenderedPageBreak/>
        <w:t>rekordów, obsługę błędów 404. ORM (</w:t>
      </w:r>
      <w:proofErr w:type="spellStart"/>
      <w:r w:rsidRPr="00006F61">
        <w:rPr>
          <w:rFonts w:ascii="Calibri" w:hAnsi="Calibri"/>
          <w:color w:val="2B2B2B"/>
          <w:lang w:val="pl-PL"/>
        </w:rPr>
        <w:t>SQLAlchemy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) komunikuje się z bazą </w:t>
      </w:r>
      <w:proofErr w:type="spellStart"/>
      <w:r w:rsidRPr="00006F61">
        <w:rPr>
          <w:rFonts w:ascii="Calibri" w:hAnsi="Calibri"/>
          <w:color w:val="2B2B2B"/>
          <w:lang w:val="pl-PL"/>
        </w:rPr>
        <w:t>SQLite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. Taka separacja pozwala dopisać w przyszłości inny interfejs (CLI, </w:t>
      </w:r>
      <w:proofErr w:type="spellStart"/>
      <w:r w:rsidRPr="00006F61">
        <w:rPr>
          <w:rFonts w:ascii="Calibri" w:hAnsi="Calibri"/>
          <w:color w:val="2B2B2B"/>
          <w:lang w:val="pl-PL"/>
        </w:rPr>
        <w:t>background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</w:t>
      </w:r>
      <w:proofErr w:type="spellStart"/>
      <w:r w:rsidRPr="00006F61">
        <w:rPr>
          <w:rFonts w:ascii="Calibri" w:hAnsi="Calibri"/>
          <w:color w:val="2B2B2B"/>
          <w:lang w:val="pl-PL"/>
        </w:rPr>
        <w:t>task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, testy jednostkowe) bez dotykania </w:t>
      </w:r>
      <w:proofErr w:type="spellStart"/>
      <w:r w:rsidRPr="00006F61">
        <w:rPr>
          <w:rFonts w:ascii="Calibri" w:hAnsi="Calibri"/>
          <w:color w:val="2B2B2B"/>
          <w:lang w:val="pl-PL"/>
        </w:rPr>
        <w:t>FastAPI</w:t>
      </w:r>
      <w:proofErr w:type="spellEnd"/>
      <w:r w:rsidRPr="00006F61">
        <w:rPr>
          <w:rFonts w:ascii="Calibri" w:hAnsi="Calibri"/>
          <w:color w:val="2B2B2B"/>
          <w:lang w:val="pl-PL"/>
        </w:rPr>
        <w:t>.</w:t>
      </w:r>
    </w:p>
    <w:p w14:paraId="2D328EF9" w14:textId="77777777" w:rsidR="0068461C" w:rsidRDefault="00AB450F">
      <w:pPr>
        <w:keepNext/>
        <w:spacing w:before="280" w:after="160"/>
      </w:pPr>
      <w:r>
        <w:rPr>
          <w:rFonts w:ascii="Calibri" w:hAnsi="Calibri"/>
          <w:b/>
          <w:color w:val="1F497D"/>
          <w:sz w:val="26"/>
        </w:rPr>
        <w:t xml:space="preserve">2.2 Lista </w:t>
      </w:r>
      <w:proofErr w:type="spellStart"/>
      <w:r>
        <w:rPr>
          <w:rFonts w:ascii="Calibri" w:hAnsi="Calibri"/>
          <w:b/>
          <w:color w:val="1F497D"/>
          <w:sz w:val="26"/>
        </w:rPr>
        <w:t>warstw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5"/>
        <w:gridCol w:w="2511"/>
        <w:gridCol w:w="3993"/>
      </w:tblGrid>
      <w:tr w:rsidR="0068461C" w14:paraId="0C690666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A3BDD4" w14:textId="77777777" w:rsidR="0068461C" w:rsidRDefault="00AB450F">
            <w:pPr>
              <w:spacing w:before="100" w:after="100"/>
            </w:pPr>
            <w:r>
              <w:rPr>
                <w:rFonts w:ascii="Calibri" w:hAnsi="Calibri"/>
                <w:b/>
                <w:color w:val="000000"/>
                <w:sz w:val="21"/>
              </w:rPr>
              <w:t>Warstwa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B6198D" w14:textId="77777777" w:rsidR="0068461C" w:rsidRDefault="00AB450F">
            <w:pPr>
              <w:spacing w:before="100" w:after="100"/>
            </w:pPr>
            <w:r>
              <w:rPr>
                <w:rFonts w:ascii="Calibri" w:hAnsi="Calibri"/>
                <w:b/>
                <w:color w:val="000000"/>
                <w:sz w:val="21"/>
              </w:rPr>
              <w:t>Lokalizacja</w:t>
            </w:r>
          </w:p>
        </w:tc>
        <w:tc>
          <w:tcPr>
            <w:tcW w:w="4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FEFE27" w14:textId="77777777" w:rsidR="0068461C" w:rsidRDefault="00AB450F">
            <w:pPr>
              <w:spacing w:before="100" w:after="100"/>
            </w:pPr>
            <w:r>
              <w:rPr>
                <w:rFonts w:ascii="Calibri" w:hAnsi="Calibri"/>
                <w:b/>
                <w:color w:val="000000"/>
                <w:sz w:val="21"/>
              </w:rPr>
              <w:t>Autor</w:t>
            </w:r>
          </w:p>
        </w:tc>
      </w:tr>
      <w:tr w:rsidR="0068461C" w14:paraId="2AFD6D62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271DA5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Modele ORM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A90B52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models/</w:t>
            </w:r>
          </w:p>
        </w:tc>
        <w:tc>
          <w:tcPr>
            <w:tcW w:w="4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243475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Dev A</w:t>
            </w:r>
          </w:p>
        </w:tc>
      </w:tr>
      <w:tr w:rsidR="0068461C" w:rsidRPr="00006F61" w14:paraId="54BE73CA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5A0C43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Schematy Pydantic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954101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schemas/</w:t>
            </w:r>
          </w:p>
        </w:tc>
        <w:tc>
          <w:tcPr>
            <w:tcW w:w="4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EB94F5" w14:textId="77777777" w:rsidR="0068461C" w:rsidRPr="00006F61" w:rsidRDefault="00AB450F">
            <w:pPr>
              <w:spacing w:before="80" w:after="80"/>
              <w:rPr>
                <w:lang w:val="pl-PL"/>
              </w:rPr>
            </w:pPr>
            <w:proofErr w:type="spellStart"/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>Dev</w:t>
            </w:r>
            <w:proofErr w:type="spellEnd"/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 xml:space="preserve"> A (z drobnym </w:t>
            </w:r>
            <w:proofErr w:type="spellStart"/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>patchem</w:t>
            </w:r>
            <w:proofErr w:type="spellEnd"/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 xml:space="preserve"> </w:t>
            </w:r>
            <w:proofErr w:type="spellStart"/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>Dev</w:t>
            </w:r>
            <w:proofErr w:type="spellEnd"/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 xml:space="preserve"> B — patrz sekcja 10)</w:t>
            </w:r>
          </w:p>
        </w:tc>
      </w:tr>
      <w:tr w:rsidR="0068461C" w14:paraId="5C55EE6F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6CDEBB" w14:textId="77777777" w:rsidR="0068461C" w:rsidRDefault="00AB450F">
            <w:pPr>
              <w:spacing w:before="80" w:after="80"/>
            </w:pPr>
            <w:proofErr w:type="spellStart"/>
            <w:r>
              <w:rPr>
                <w:rFonts w:ascii="Calibri" w:hAnsi="Calibri"/>
                <w:color w:val="2B2B2B"/>
                <w:sz w:val="20"/>
              </w:rPr>
              <w:t>Serwisy</w:t>
            </w:r>
            <w:proofErr w:type="spellEnd"/>
            <w:r>
              <w:rPr>
                <w:rFonts w:ascii="Calibri" w:hAnsi="Calibri"/>
                <w:color w:val="2B2B2B"/>
                <w:sz w:val="20"/>
              </w:rPr>
              <w:t xml:space="preserve"> (</w:t>
            </w:r>
            <w:proofErr w:type="spellStart"/>
            <w:r>
              <w:rPr>
                <w:rFonts w:ascii="Calibri" w:hAnsi="Calibri"/>
                <w:color w:val="2B2B2B"/>
                <w:sz w:val="20"/>
              </w:rPr>
              <w:t>logika</w:t>
            </w:r>
            <w:proofErr w:type="spellEnd"/>
            <w:r>
              <w:rPr>
                <w:rFonts w:ascii="Calibri" w:hAnsi="Calibri"/>
                <w:color w:val="2B2B2B"/>
                <w:sz w:val="20"/>
              </w:rPr>
              <w:t>)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A97750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services/</w:t>
            </w:r>
          </w:p>
        </w:tc>
        <w:tc>
          <w:tcPr>
            <w:tcW w:w="4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530791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Dev B</w:t>
            </w:r>
          </w:p>
        </w:tc>
      </w:tr>
      <w:tr w:rsidR="0068461C" w14:paraId="464B1AC5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A91155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Routery (HTTP)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0AD121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routers/</w:t>
            </w:r>
          </w:p>
        </w:tc>
        <w:tc>
          <w:tcPr>
            <w:tcW w:w="4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05C45E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Dev B</w:t>
            </w:r>
          </w:p>
        </w:tc>
      </w:tr>
      <w:tr w:rsidR="0068461C" w14:paraId="460000DD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4EE27D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Konfiguracja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3B6F7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main.py</w:t>
            </w:r>
          </w:p>
        </w:tc>
        <w:tc>
          <w:tcPr>
            <w:tcW w:w="4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9F0E9A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Dev B (Dev A dodał auto-loading modeli przy review)</w:t>
            </w:r>
          </w:p>
        </w:tc>
      </w:tr>
    </w:tbl>
    <w:p w14:paraId="092DECBD" w14:textId="77777777" w:rsidR="0068461C" w:rsidRDefault="0068461C">
      <w:pPr>
        <w:spacing w:after="160"/>
      </w:pPr>
    </w:p>
    <w:p w14:paraId="41DFC8F4" w14:textId="77777777" w:rsidR="0068461C" w:rsidRPr="00006F61" w:rsidRDefault="00AB450F">
      <w:pPr>
        <w:keepNext/>
        <w:spacing w:before="360"/>
        <w:rPr>
          <w:lang w:val="pl-PL"/>
        </w:rPr>
      </w:pPr>
      <w:r w:rsidRPr="00006F61">
        <w:rPr>
          <w:rFonts w:ascii="Calibri" w:hAnsi="Calibri"/>
          <w:b/>
          <w:color w:val="1F497D"/>
          <w:sz w:val="32"/>
          <w:lang w:val="pl-PL"/>
        </w:rPr>
        <w:t>3. Wspólne wzorce implementacyjne</w:t>
      </w:r>
    </w:p>
    <w:p w14:paraId="412D1E9E" w14:textId="77777777" w:rsidR="0068461C" w:rsidRPr="00006F61" w:rsidRDefault="00AB450F">
      <w:pPr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Wszystkie serwisy aktywów dziedziczących z tabeli </w:t>
      </w:r>
      <w:proofErr w:type="spellStart"/>
      <w:r w:rsidRPr="00006F61">
        <w:rPr>
          <w:rFonts w:ascii="Calibri" w:hAnsi="Calibri"/>
          <w:color w:val="2B2B2B"/>
          <w:lang w:val="pl-PL"/>
        </w:rPr>
        <w:t>assets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(</w:t>
      </w:r>
      <w:proofErr w:type="spellStart"/>
      <w:r w:rsidRPr="00006F61">
        <w:rPr>
          <w:rFonts w:ascii="Calibri" w:hAnsi="Calibri"/>
          <w:color w:val="2B2B2B"/>
          <w:lang w:val="pl-PL"/>
        </w:rPr>
        <w:t>savings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, </w:t>
      </w:r>
      <w:proofErr w:type="spellStart"/>
      <w:r w:rsidRPr="00006F61">
        <w:rPr>
          <w:rFonts w:ascii="Calibri" w:hAnsi="Calibri"/>
          <w:color w:val="2B2B2B"/>
          <w:lang w:val="pl-PL"/>
        </w:rPr>
        <w:t>ppk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, </w:t>
      </w:r>
      <w:proofErr w:type="spellStart"/>
      <w:r w:rsidRPr="00006F61">
        <w:rPr>
          <w:rFonts w:ascii="Calibri" w:hAnsi="Calibri"/>
          <w:color w:val="2B2B2B"/>
          <w:lang w:val="pl-PL"/>
        </w:rPr>
        <w:t>ike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, </w:t>
      </w:r>
      <w:proofErr w:type="spellStart"/>
      <w:r w:rsidRPr="00006F61">
        <w:rPr>
          <w:rFonts w:ascii="Calibri" w:hAnsi="Calibri"/>
          <w:color w:val="2B2B2B"/>
          <w:lang w:val="pl-PL"/>
        </w:rPr>
        <w:t>ikze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, </w:t>
      </w:r>
      <w:proofErr w:type="spellStart"/>
      <w:r w:rsidRPr="00006F61">
        <w:rPr>
          <w:rFonts w:ascii="Calibri" w:hAnsi="Calibri"/>
          <w:color w:val="2B2B2B"/>
          <w:lang w:val="pl-PL"/>
        </w:rPr>
        <w:t>crypto</w:t>
      </w:r>
      <w:proofErr w:type="spellEnd"/>
      <w:r w:rsidRPr="00006F61">
        <w:rPr>
          <w:rFonts w:ascii="Calibri" w:hAnsi="Calibri"/>
          <w:color w:val="2B2B2B"/>
          <w:lang w:val="pl-PL"/>
        </w:rPr>
        <w:t>) stosują ten sam zestaw technik. Opisujemy je raz, żeby nie powtarzać w każdej sekcji szczegółowej.</w:t>
      </w:r>
    </w:p>
    <w:p w14:paraId="7AFC7567" w14:textId="77777777" w:rsidR="0068461C" w:rsidRDefault="00AB450F">
      <w:pPr>
        <w:keepNext/>
        <w:spacing w:before="280" w:after="160"/>
      </w:pPr>
      <w:r>
        <w:rPr>
          <w:rFonts w:ascii="Calibri" w:hAnsi="Calibri"/>
          <w:b/>
          <w:color w:val="1F497D"/>
          <w:sz w:val="26"/>
        </w:rPr>
        <w:t xml:space="preserve">3.1 </w:t>
      </w:r>
      <w:proofErr w:type="spellStart"/>
      <w:r>
        <w:rPr>
          <w:rFonts w:ascii="Calibri" w:hAnsi="Calibri"/>
          <w:b/>
          <w:color w:val="1F497D"/>
          <w:sz w:val="26"/>
        </w:rPr>
        <w:t>Atomowa</w:t>
      </w:r>
      <w:proofErr w:type="spellEnd"/>
      <w:r>
        <w:rPr>
          <w:rFonts w:ascii="Calibri" w:hAnsi="Calibri"/>
          <w:b/>
          <w:color w:val="1F497D"/>
          <w:sz w:val="26"/>
        </w:rPr>
        <w:t xml:space="preserve"> </w:t>
      </w:r>
      <w:proofErr w:type="spellStart"/>
      <w:r>
        <w:rPr>
          <w:rFonts w:ascii="Calibri" w:hAnsi="Calibri"/>
          <w:b/>
          <w:color w:val="1F497D"/>
          <w:sz w:val="26"/>
        </w:rPr>
        <w:t>transakcja</w:t>
      </w:r>
      <w:proofErr w:type="spellEnd"/>
      <w:r>
        <w:rPr>
          <w:rFonts w:ascii="Calibri" w:hAnsi="Calibri"/>
          <w:b/>
          <w:color w:val="1F497D"/>
          <w:sz w:val="26"/>
        </w:rPr>
        <w:t xml:space="preserve"> </w:t>
      </w:r>
      <w:proofErr w:type="spellStart"/>
      <w:r>
        <w:rPr>
          <w:rFonts w:ascii="Calibri" w:hAnsi="Calibri"/>
          <w:b/>
          <w:color w:val="1F497D"/>
          <w:sz w:val="26"/>
        </w:rPr>
        <w:t>przy</w:t>
      </w:r>
      <w:proofErr w:type="spellEnd"/>
      <w:r>
        <w:rPr>
          <w:rFonts w:ascii="Calibri" w:hAnsi="Calibri"/>
          <w:b/>
          <w:color w:val="1F497D"/>
          <w:sz w:val="26"/>
        </w:rPr>
        <w:t xml:space="preserve"> CREATE (Join Table Inheritance)</w:t>
      </w:r>
    </w:p>
    <w:p w14:paraId="4230E0BC" w14:textId="77777777" w:rsidR="0068461C" w:rsidRPr="00006F61" w:rsidRDefault="00AB450F">
      <w:pPr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Schemat JTI wymaga utworzenia dwóch rekordów na raz: jednego w tabeli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assets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(pola wspólne) i drugiego w tabeli podtypu (np.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savings_accounts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). Jeśli drugi INSERT padnie, pierwszy musi zostać wycofany — inaczej zostaje „osierocony" rekord w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assets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. Stosujemy </w:t>
      </w:r>
      <w:proofErr w:type="spellStart"/>
      <w:r w:rsidRPr="00006F61">
        <w:rPr>
          <w:rFonts w:ascii="Calibri" w:hAnsi="Calibri"/>
          <w:color w:val="2B2B2B"/>
          <w:lang w:val="pl-PL"/>
        </w:rPr>
        <w:t>pattern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: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db.add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>(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asset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>)</w:t>
      </w:r>
      <w:r w:rsidRPr="00006F61">
        <w:rPr>
          <w:rFonts w:ascii="Calibri" w:hAnsi="Calibri"/>
          <w:color w:val="2B2B2B"/>
          <w:lang w:val="pl-PL"/>
        </w:rPr>
        <w:t xml:space="preserve"> → </w:t>
      </w:r>
      <w:proofErr w:type="spellStart"/>
      <w:proofErr w:type="gramStart"/>
      <w:r w:rsidRPr="00006F61">
        <w:rPr>
          <w:rFonts w:ascii="Consolas" w:hAnsi="Consolas"/>
          <w:color w:val="A52A2A"/>
          <w:sz w:val="20"/>
          <w:lang w:val="pl-PL"/>
        </w:rPr>
        <w:t>db.flush</w:t>
      </w:r>
      <w:proofErr w:type="spellEnd"/>
      <w:proofErr w:type="gramEnd"/>
      <w:r w:rsidRPr="00006F61">
        <w:rPr>
          <w:rFonts w:ascii="Consolas" w:hAnsi="Consolas"/>
          <w:color w:val="A52A2A"/>
          <w:sz w:val="20"/>
          <w:lang w:val="pl-PL"/>
        </w:rPr>
        <w:t>()</w:t>
      </w:r>
      <w:r w:rsidRPr="00006F61">
        <w:rPr>
          <w:rFonts w:ascii="Calibri" w:hAnsi="Calibri"/>
          <w:color w:val="2B2B2B"/>
          <w:lang w:val="pl-PL"/>
        </w:rPr>
        <w:t xml:space="preserve"> (żeby otrzymać </w:t>
      </w:r>
      <w:r w:rsidRPr="00006F61">
        <w:rPr>
          <w:rFonts w:ascii="Consolas" w:hAnsi="Consolas"/>
          <w:color w:val="A52A2A"/>
          <w:sz w:val="20"/>
          <w:lang w:val="pl-PL"/>
        </w:rPr>
        <w:t>asset.id</w:t>
      </w:r>
      <w:r w:rsidRPr="00006F61">
        <w:rPr>
          <w:rFonts w:ascii="Calibri" w:hAnsi="Calibri"/>
          <w:color w:val="2B2B2B"/>
          <w:lang w:val="pl-PL"/>
        </w:rPr>
        <w:t xml:space="preserve">) →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db.add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>(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subtype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>)</w:t>
      </w:r>
      <w:r w:rsidRPr="00006F61">
        <w:rPr>
          <w:rFonts w:ascii="Calibri" w:hAnsi="Calibri"/>
          <w:color w:val="2B2B2B"/>
          <w:lang w:val="pl-PL"/>
        </w:rPr>
        <w:t xml:space="preserve"> → </w:t>
      </w:r>
      <w:proofErr w:type="spellStart"/>
      <w:proofErr w:type="gramStart"/>
      <w:r w:rsidRPr="00006F61">
        <w:rPr>
          <w:rFonts w:ascii="Consolas" w:hAnsi="Consolas"/>
          <w:color w:val="A52A2A"/>
          <w:sz w:val="20"/>
          <w:lang w:val="pl-PL"/>
        </w:rPr>
        <w:t>db.commit</w:t>
      </w:r>
      <w:proofErr w:type="spellEnd"/>
      <w:proofErr w:type="gramEnd"/>
      <w:r w:rsidRPr="00006F61">
        <w:rPr>
          <w:rFonts w:ascii="Consolas" w:hAnsi="Consolas"/>
          <w:color w:val="A52A2A"/>
          <w:sz w:val="20"/>
          <w:lang w:val="pl-PL"/>
        </w:rPr>
        <w:t>()</w:t>
      </w:r>
      <w:r w:rsidRPr="00006F61">
        <w:rPr>
          <w:rFonts w:ascii="Calibri" w:hAnsi="Calibri"/>
          <w:color w:val="2B2B2B"/>
          <w:lang w:val="pl-PL"/>
        </w:rPr>
        <w:t xml:space="preserve">. Całość w bloku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try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>/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except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z </w:t>
      </w:r>
      <w:proofErr w:type="spellStart"/>
      <w:proofErr w:type="gramStart"/>
      <w:r w:rsidRPr="00006F61">
        <w:rPr>
          <w:rFonts w:ascii="Consolas" w:hAnsi="Consolas"/>
          <w:color w:val="A52A2A"/>
          <w:sz w:val="20"/>
          <w:lang w:val="pl-PL"/>
        </w:rPr>
        <w:t>db.rollback</w:t>
      </w:r>
      <w:proofErr w:type="spellEnd"/>
      <w:proofErr w:type="gramEnd"/>
      <w:r w:rsidRPr="00006F61">
        <w:rPr>
          <w:rFonts w:ascii="Consolas" w:hAnsi="Consolas"/>
          <w:color w:val="A52A2A"/>
          <w:sz w:val="20"/>
          <w:lang w:val="pl-PL"/>
        </w:rPr>
        <w:t>()</w:t>
      </w:r>
      <w:r w:rsidRPr="00006F61">
        <w:rPr>
          <w:rFonts w:ascii="Calibri" w:hAnsi="Calibri"/>
          <w:color w:val="2B2B2B"/>
          <w:lang w:val="pl-PL"/>
        </w:rPr>
        <w:t xml:space="preserve"> w razie błędu.</w:t>
      </w:r>
    </w:p>
    <w:p w14:paraId="682A70EC" w14:textId="77777777" w:rsidR="0068461C" w:rsidRPr="00006F61" w:rsidRDefault="00AB450F">
      <w:pPr>
        <w:spacing w:before="80" w:after="160"/>
        <w:ind w:left="360"/>
        <w:rPr>
          <w:lang w:val="pl-PL"/>
        </w:rPr>
      </w:pPr>
      <w:proofErr w:type="gramStart"/>
      <w:r w:rsidRPr="00006F61">
        <w:rPr>
          <w:i/>
          <w:lang w:val="pl-PL"/>
        </w:rPr>
        <w:t>ℹ</w:t>
      </w:r>
      <w:r>
        <w:rPr>
          <w:i/>
        </w:rPr>
        <w:t>️</w:t>
      </w:r>
      <w:r w:rsidRPr="00006F61">
        <w:rPr>
          <w:i/>
          <w:lang w:val="pl-PL"/>
        </w:rPr>
        <w:t xml:space="preserve">  </w:t>
      </w:r>
      <w:proofErr w:type="spellStart"/>
      <w:r w:rsidRPr="00006F61">
        <w:rPr>
          <w:rFonts w:ascii="Calibri" w:hAnsi="Calibri"/>
          <w:i/>
          <w:color w:val="646464"/>
          <w:sz w:val="21"/>
          <w:lang w:val="pl-PL"/>
        </w:rPr>
        <w:t>flush</w:t>
      </w:r>
      <w:proofErr w:type="spellEnd"/>
      <w:proofErr w:type="gramEnd"/>
      <w:r w:rsidRPr="00006F61">
        <w:rPr>
          <w:rFonts w:ascii="Calibri" w:hAnsi="Calibri"/>
          <w:i/>
          <w:color w:val="646464"/>
          <w:sz w:val="21"/>
          <w:lang w:val="pl-PL"/>
        </w:rPr>
        <w:t xml:space="preserve">() wysyła INSERT do bazy bez zamykania transakcji — dzięki temu klucz główny utworzonego rekordu jest dostępny do FK w drugiej wstawce. </w:t>
      </w:r>
      <w:proofErr w:type="spellStart"/>
      <w:proofErr w:type="gramStart"/>
      <w:r w:rsidRPr="00006F61">
        <w:rPr>
          <w:rFonts w:ascii="Calibri" w:hAnsi="Calibri"/>
          <w:i/>
          <w:color w:val="646464"/>
          <w:sz w:val="21"/>
          <w:lang w:val="pl-PL"/>
        </w:rPr>
        <w:t>commit</w:t>
      </w:r>
      <w:proofErr w:type="spellEnd"/>
      <w:r w:rsidRPr="00006F61">
        <w:rPr>
          <w:rFonts w:ascii="Calibri" w:hAnsi="Calibri"/>
          <w:i/>
          <w:color w:val="646464"/>
          <w:sz w:val="21"/>
          <w:lang w:val="pl-PL"/>
        </w:rPr>
        <w:t>(</w:t>
      </w:r>
      <w:proofErr w:type="gramEnd"/>
      <w:r w:rsidRPr="00006F61">
        <w:rPr>
          <w:rFonts w:ascii="Calibri" w:hAnsi="Calibri"/>
          <w:i/>
          <w:color w:val="646464"/>
          <w:sz w:val="21"/>
          <w:lang w:val="pl-PL"/>
        </w:rPr>
        <w:t>) finalizuje obie operacje razem.</w:t>
      </w:r>
    </w:p>
    <w:p w14:paraId="3F3B0BC4" w14:textId="77777777" w:rsidR="0068461C" w:rsidRPr="00006F61" w:rsidRDefault="00AB450F">
      <w:pPr>
        <w:keepNext/>
        <w:spacing w:before="280" w:after="160"/>
        <w:rPr>
          <w:lang w:val="pl-PL"/>
        </w:rPr>
      </w:pPr>
      <w:r w:rsidRPr="00006F61">
        <w:rPr>
          <w:rFonts w:ascii="Calibri" w:hAnsi="Calibri"/>
          <w:b/>
          <w:color w:val="1F497D"/>
          <w:sz w:val="26"/>
          <w:lang w:val="pl-PL"/>
        </w:rPr>
        <w:t xml:space="preserve">3.2 Filtrowanie po </w:t>
      </w:r>
      <w:proofErr w:type="spellStart"/>
      <w:r w:rsidRPr="00006F61">
        <w:rPr>
          <w:rFonts w:ascii="Calibri" w:hAnsi="Calibri"/>
          <w:b/>
          <w:color w:val="1F497D"/>
          <w:sz w:val="26"/>
          <w:lang w:val="pl-PL"/>
        </w:rPr>
        <w:t>user_id</w:t>
      </w:r>
      <w:proofErr w:type="spellEnd"/>
    </w:p>
    <w:p w14:paraId="573F259C" w14:textId="77777777" w:rsidR="0068461C" w:rsidRPr="00006F61" w:rsidRDefault="00AB450F">
      <w:pPr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Każda operacja GET, DELETE i LIST filtruje wyniki po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Asset.user_id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 xml:space="preserve"> ==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user_id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pochodzącym z autoryzacji. Zapobiega to atakowi „</w:t>
      </w:r>
      <w:proofErr w:type="spellStart"/>
      <w:r w:rsidRPr="00006F61">
        <w:rPr>
          <w:rFonts w:ascii="Calibri" w:hAnsi="Calibri"/>
          <w:b/>
          <w:color w:val="2B2B2B"/>
          <w:lang w:val="pl-PL"/>
        </w:rPr>
        <w:t>Insecure</w:t>
      </w:r>
      <w:proofErr w:type="spellEnd"/>
      <w:r w:rsidRPr="00006F61">
        <w:rPr>
          <w:rFonts w:ascii="Calibri" w:hAnsi="Calibri"/>
          <w:b/>
          <w:color w:val="2B2B2B"/>
          <w:lang w:val="pl-PL"/>
        </w:rPr>
        <w:t xml:space="preserve"> Direct Object Reference</w:t>
      </w:r>
      <w:r w:rsidRPr="00006F61">
        <w:rPr>
          <w:rFonts w:ascii="Calibri" w:hAnsi="Calibri"/>
          <w:color w:val="2B2B2B"/>
          <w:lang w:val="pl-PL"/>
        </w:rPr>
        <w:t xml:space="preserve">" — użytkownik A nie może pobrać ani usunąć konta użytkownika B przez podanie cudzego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asset_id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w URL. W przypadku braku rekordu zwracamy zawsze </w:t>
      </w:r>
      <w:r w:rsidRPr="00006F61">
        <w:rPr>
          <w:rFonts w:ascii="Consolas" w:hAnsi="Consolas"/>
          <w:color w:val="A52A2A"/>
          <w:sz w:val="20"/>
          <w:lang w:val="pl-PL"/>
        </w:rPr>
        <w:t xml:space="preserve">404 Not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Found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(nie 403) — aby nie zdradzać istnienia obiektu w systemie.</w:t>
      </w:r>
    </w:p>
    <w:p w14:paraId="2C92AF7C" w14:textId="77777777" w:rsidR="0068461C" w:rsidRPr="00006F61" w:rsidRDefault="00AB450F">
      <w:pPr>
        <w:keepNext/>
        <w:spacing w:before="280" w:after="160"/>
        <w:rPr>
          <w:lang w:val="pl-PL"/>
        </w:rPr>
      </w:pPr>
      <w:r w:rsidRPr="00006F61">
        <w:rPr>
          <w:rFonts w:ascii="Calibri" w:hAnsi="Calibri"/>
          <w:b/>
          <w:color w:val="1F497D"/>
          <w:sz w:val="26"/>
          <w:lang w:val="pl-PL"/>
        </w:rPr>
        <w:lastRenderedPageBreak/>
        <w:t xml:space="preserve">3.3 Filtr po </w:t>
      </w:r>
      <w:proofErr w:type="spellStart"/>
      <w:r w:rsidRPr="00006F61">
        <w:rPr>
          <w:rFonts w:ascii="Calibri" w:hAnsi="Calibri"/>
          <w:b/>
          <w:color w:val="1F497D"/>
          <w:sz w:val="26"/>
          <w:lang w:val="pl-PL"/>
        </w:rPr>
        <w:t>asset_type</w:t>
      </w:r>
      <w:proofErr w:type="spellEnd"/>
      <w:r w:rsidRPr="00006F61">
        <w:rPr>
          <w:rFonts w:ascii="Calibri" w:hAnsi="Calibri"/>
          <w:b/>
          <w:color w:val="1F497D"/>
          <w:sz w:val="26"/>
          <w:lang w:val="pl-PL"/>
        </w:rPr>
        <w:t xml:space="preserve"> w operacjach </w:t>
      </w:r>
      <w:proofErr w:type="spellStart"/>
      <w:r w:rsidRPr="00006F61">
        <w:rPr>
          <w:rFonts w:ascii="Calibri" w:hAnsi="Calibri"/>
          <w:b/>
          <w:color w:val="1F497D"/>
          <w:sz w:val="26"/>
          <w:lang w:val="pl-PL"/>
        </w:rPr>
        <w:t>delete</w:t>
      </w:r>
      <w:proofErr w:type="spellEnd"/>
    </w:p>
    <w:p w14:paraId="1262EB69" w14:textId="77777777" w:rsidR="0068461C" w:rsidRPr="00006F61" w:rsidRDefault="00AB450F">
      <w:pPr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Każdy router operuje na jednym typie aktywa, ale tabela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assets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mieści wszystkie typy. Dlatego w DELETE filtrujemy dodatkowo po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Asset.asset_type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. Bez tego </w:t>
      </w:r>
      <w:r w:rsidRPr="00006F61">
        <w:rPr>
          <w:rFonts w:ascii="Consolas" w:hAnsi="Consolas"/>
          <w:color w:val="A52A2A"/>
          <w:sz w:val="20"/>
          <w:lang w:val="pl-PL"/>
        </w:rPr>
        <w:t>DELETE /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assets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>/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ppk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>/5</w:t>
      </w:r>
      <w:r w:rsidRPr="00006F61">
        <w:rPr>
          <w:rFonts w:ascii="Calibri" w:hAnsi="Calibri"/>
          <w:color w:val="2B2B2B"/>
          <w:lang w:val="pl-PL"/>
        </w:rPr>
        <w:t xml:space="preserve"> mógłby usunąć konto oszczędnościowe o id=5, jeśli takowe istnieje. To samo dotyczy IKE vs IKZE — patrz sekcja 7.</w:t>
      </w:r>
    </w:p>
    <w:p w14:paraId="77EDD9EE" w14:textId="77777777" w:rsidR="0068461C" w:rsidRPr="00006F61" w:rsidRDefault="00AB450F">
      <w:pPr>
        <w:keepNext/>
        <w:spacing w:before="280" w:after="160"/>
        <w:rPr>
          <w:lang w:val="pl-PL"/>
        </w:rPr>
      </w:pPr>
      <w:r w:rsidRPr="00006F61">
        <w:rPr>
          <w:rFonts w:ascii="Calibri" w:hAnsi="Calibri"/>
          <w:b/>
          <w:color w:val="1F497D"/>
          <w:sz w:val="26"/>
          <w:lang w:val="pl-PL"/>
        </w:rPr>
        <w:t>3.4 ON DELETE CASCADE</w:t>
      </w:r>
    </w:p>
    <w:p w14:paraId="7ACE87E7" w14:textId="77777777" w:rsidR="0068461C" w:rsidRPr="00006F61" w:rsidRDefault="00AB450F">
      <w:pPr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Klucze obce w schemacie bazy używają </w:t>
      </w:r>
      <w:r w:rsidRPr="00006F61">
        <w:rPr>
          <w:rFonts w:ascii="Consolas" w:hAnsi="Consolas"/>
          <w:color w:val="A52A2A"/>
          <w:sz w:val="20"/>
          <w:lang w:val="pl-PL"/>
        </w:rPr>
        <w:t>ON DELETE CASCADE</w:t>
      </w:r>
      <w:r w:rsidRPr="00006F61">
        <w:rPr>
          <w:rFonts w:ascii="Calibri" w:hAnsi="Calibri"/>
          <w:color w:val="2B2B2B"/>
          <w:lang w:val="pl-PL"/>
        </w:rPr>
        <w:t xml:space="preserve">. Usunięcie rekordu w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assets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automatycznie kasuje powiązany wiersz w tabeli podtypu — w kodzie wywołujemy tylko </w:t>
      </w:r>
      <w:proofErr w:type="spellStart"/>
      <w:proofErr w:type="gramStart"/>
      <w:r w:rsidRPr="00006F61">
        <w:rPr>
          <w:rFonts w:ascii="Consolas" w:hAnsi="Consolas"/>
          <w:color w:val="A52A2A"/>
          <w:sz w:val="20"/>
          <w:lang w:val="pl-PL"/>
        </w:rPr>
        <w:t>db.delete</w:t>
      </w:r>
      <w:proofErr w:type="spellEnd"/>
      <w:proofErr w:type="gramEnd"/>
      <w:r w:rsidRPr="00006F61">
        <w:rPr>
          <w:rFonts w:ascii="Consolas" w:hAnsi="Consolas"/>
          <w:color w:val="A52A2A"/>
          <w:sz w:val="20"/>
          <w:lang w:val="pl-PL"/>
        </w:rPr>
        <w:t>(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asset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>)</w:t>
      </w:r>
      <w:r w:rsidRPr="00006F61">
        <w:rPr>
          <w:rFonts w:ascii="Calibri" w:hAnsi="Calibri"/>
          <w:color w:val="2B2B2B"/>
          <w:lang w:val="pl-PL"/>
        </w:rPr>
        <w:t xml:space="preserve">, reszta dzieje się na poziomie bazy. Ta sama mechanika kaskaduje aż do </w:t>
      </w:r>
      <w:proofErr w:type="spellStart"/>
      <w:r w:rsidRPr="00006F61">
        <w:rPr>
          <w:rFonts w:ascii="Calibri" w:hAnsi="Calibri"/>
          <w:color w:val="2B2B2B"/>
          <w:lang w:val="pl-PL"/>
        </w:rPr>
        <w:t>holdings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(usunięcie konta IKE usuwa wszystkie pozycje w tym IKE).</w:t>
      </w:r>
    </w:p>
    <w:p w14:paraId="6040A047" w14:textId="77777777" w:rsidR="0068461C" w:rsidRDefault="00AB450F">
      <w:pPr>
        <w:keepNext/>
        <w:spacing w:before="280" w:after="160"/>
      </w:pPr>
      <w:r>
        <w:rPr>
          <w:rFonts w:ascii="Calibri" w:hAnsi="Calibri"/>
          <w:b/>
          <w:color w:val="1F497D"/>
          <w:sz w:val="26"/>
        </w:rPr>
        <w:t>3.5 Helper _</w:t>
      </w:r>
      <w:proofErr w:type="spellStart"/>
      <w:r>
        <w:rPr>
          <w:rFonts w:ascii="Calibri" w:hAnsi="Calibri"/>
          <w:b/>
          <w:color w:val="1F497D"/>
          <w:sz w:val="26"/>
        </w:rPr>
        <w:t>to_response</w:t>
      </w:r>
      <w:proofErr w:type="spellEnd"/>
      <w:r>
        <w:rPr>
          <w:rFonts w:ascii="Calibri" w:hAnsi="Calibri"/>
          <w:b/>
          <w:color w:val="1F497D"/>
          <w:sz w:val="26"/>
        </w:rPr>
        <w:t xml:space="preserve"> (</w:t>
      </w:r>
      <w:proofErr w:type="spellStart"/>
      <w:r>
        <w:rPr>
          <w:rFonts w:ascii="Calibri" w:hAnsi="Calibri"/>
          <w:b/>
          <w:color w:val="1F497D"/>
          <w:sz w:val="26"/>
        </w:rPr>
        <w:t>mapowanie</w:t>
      </w:r>
      <w:proofErr w:type="spellEnd"/>
      <w:r>
        <w:rPr>
          <w:rFonts w:ascii="Calibri" w:hAnsi="Calibri"/>
          <w:b/>
          <w:color w:val="1F497D"/>
          <w:sz w:val="26"/>
        </w:rPr>
        <w:t xml:space="preserve"> ORM → flat dict)</w:t>
      </w:r>
    </w:p>
    <w:p w14:paraId="2A51AB45" w14:textId="77777777" w:rsidR="0068461C" w:rsidRPr="00006F61" w:rsidRDefault="00AB450F">
      <w:pPr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Schematy </w:t>
      </w:r>
      <w:proofErr w:type="spellStart"/>
      <w:r w:rsidRPr="00006F61">
        <w:rPr>
          <w:rFonts w:ascii="Calibri" w:hAnsi="Calibri"/>
          <w:color w:val="2B2B2B"/>
          <w:lang w:val="pl-PL"/>
        </w:rPr>
        <w:t>Response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oczekują pól z DWÓCH tabel (np.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assets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+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savings_accounts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) spłaszczonych w jeden obiekt JSON. Każdy router ma prywatną funkcję </w:t>
      </w:r>
      <w:r w:rsidRPr="00006F61">
        <w:rPr>
          <w:rFonts w:ascii="Consolas" w:hAnsi="Consolas"/>
          <w:color w:val="A52A2A"/>
          <w:sz w:val="20"/>
          <w:lang w:val="pl-PL"/>
        </w:rPr>
        <w:t>_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to_</w:t>
      </w:r>
      <w:proofErr w:type="gramStart"/>
      <w:r w:rsidRPr="00006F61">
        <w:rPr>
          <w:rFonts w:ascii="Consolas" w:hAnsi="Consolas"/>
          <w:color w:val="A52A2A"/>
          <w:sz w:val="20"/>
          <w:lang w:val="pl-PL"/>
        </w:rPr>
        <w:t>response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>(</w:t>
      </w:r>
      <w:proofErr w:type="gramEnd"/>
      <w:r w:rsidRPr="00006F61">
        <w:rPr>
          <w:rFonts w:ascii="Consolas" w:hAnsi="Consolas"/>
          <w:color w:val="A52A2A"/>
          <w:sz w:val="20"/>
          <w:lang w:val="pl-PL"/>
        </w:rPr>
        <w:t>)</w:t>
      </w:r>
      <w:r w:rsidRPr="00006F61">
        <w:rPr>
          <w:rFonts w:ascii="Calibri" w:hAnsi="Calibri"/>
          <w:color w:val="2B2B2B"/>
          <w:lang w:val="pl-PL"/>
        </w:rPr>
        <w:t xml:space="preserve"> pobierającą obiekt ORM podtypu (z załadowaną </w:t>
      </w:r>
      <w:proofErr w:type="gramStart"/>
      <w:r w:rsidRPr="00006F61">
        <w:rPr>
          <w:rFonts w:ascii="Calibri" w:hAnsi="Calibri"/>
          <w:color w:val="2B2B2B"/>
          <w:lang w:val="pl-PL"/>
        </w:rPr>
        <w:t xml:space="preserve">relacją </w:t>
      </w:r>
      <w:r w:rsidRPr="00006F61">
        <w:rPr>
          <w:rFonts w:ascii="Consolas" w:hAnsi="Consolas"/>
          <w:color w:val="A52A2A"/>
          <w:sz w:val="20"/>
          <w:lang w:val="pl-PL"/>
        </w:rPr>
        <w:t>.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asset</w:t>
      </w:r>
      <w:proofErr w:type="spellEnd"/>
      <w:proofErr w:type="gramEnd"/>
      <w:r w:rsidRPr="00006F61">
        <w:rPr>
          <w:rFonts w:ascii="Calibri" w:hAnsi="Calibri"/>
          <w:color w:val="2B2B2B"/>
          <w:lang w:val="pl-PL"/>
        </w:rPr>
        <w:t xml:space="preserve">) i zwracającą </w:t>
      </w:r>
      <w:proofErr w:type="spellStart"/>
      <w:r w:rsidRPr="00006F61">
        <w:rPr>
          <w:rFonts w:ascii="Calibri" w:hAnsi="Calibri"/>
          <w:color w:val="2B2B2B"/>
          <w:lang w:val="pl-PL"/>
        </w:rPr>
        <w:t>dict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gotowy do walidacji przez </w:t>
      </w:r>
      <w:proofErr w:type="spellStart"/>
      <w:r w:rsidRPr="00006F61">
        <w:rPr>
          <w:rFonts w:ascii="Calibri" w:hAnsi="Calibri"/>
          <w:color w:val="2B2B2B"/>
          <w:lang w:val="pl-PL"/>
        </w:rPr>
        <w:t>Pydantic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. </w:t>
      </w:r>
      <w:proofErr w:type="spellStart"/>
      <w:r w:rsidRPr="00006F61">
        <w:rPr>
          <w:rFonts w:ascii="Calibri" w:hAnsi="Calibri"/>
          <w:color w:val="2B2B2B"/>
          <w:lang w:val="pl-PL"/>
        </w:rPr>
        <w:t>FastAPI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sam waliduje go przez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response_model</w:t>
      </w:r>
      <w:proofErr w:type="spellEnd"/>
      <w:r w:rsidRPr="00006F61">
        <w:rPr>
          <w:rFonts w:ascii="Calibri" w:hAnsi="Calibri"/>
          <w:color w:val="2B2B2B"/>
          <w:lang w:val="pl-PL"/>
        </w:rPr>
        <w:t>.</w:t>
      </w:r>
    </w:p>
    <w:p w14:paraId="1A2449FD" w14:textId="77777777" w:rsidR="0068461C" w:rsidRPr="00006F61" w:rsidRDefault="00AB450F">
      <w:pPr>
        <w:keepNext/>
        <w:spacing w:before="280" w:after="160"/>
        <w:rPr>
          <w:lang w:val="pl-PL"/>
        </w:rPr>
      </w:pPr>
      <w:r w:rsidRPr="00006F61">
        <w:rPr>
          <w:rFonts w:ascii="Calibri" w:hAnsi="Calibri"/>
          <w:b/>
          <w:color w:val="1F497D"/>
          <w:sz w:val="26"/>
          <w:lang w:val="pl-PL"/>
        </w:rPr>
        <w:t xml:space="preserve">3.6 </w:t>
      </w:r>
      <w:proofErr w:type="spellStart"/>
      <w:r w:rsidRPr="00006F61">
        <w:rPr>
          <w:rFonts w:ascii="Calibri" w:hAnsi="Calibri"/>
          <w:b/>
          <w:color w:val="1F497D"/>
          <w:sz w:val="26"/>
          <w:lang w:val="pl-PL"/>
        </w:rPr>
        <w:t>joinedload</w:t>
      </w:r>
      <w:proofErr w:type="spellEnd"/>
      <w:r w:rsidRPr="00006F61">
        <w:rPr>
          <w:rFonts w:ascii="Calibri" w:hAnsi="Calibri"/>
          <w:b/>
          <w:color w:val="1F497D"/>
          <w:sz w:val="26"/>
          <w:lang w:val="pl-PL"/>
        </w:rPr>
        <w:t xml:space="preserve"> — przeciwdziałanie N+1</w:t>
      </w:r>
    </w:p>
    <w:p w14:paraId="7D37332B" w14:textId="77777777" w:rsidR="0068461C" w:rsidRPr="00006F61" w:rsidRDefault="00AB450F">
      <w:pPr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Operacje GET i LIST używają </w:t>
      </w:r>
      <w:proofErr w:type="spellStart"/>
      <w:proofErr w:type="gramStart"/>
      <w:r w:rsidRPr="00006F61">
        <w:rPr>
          <w:rFonts w:ascii="Consolas" w:hAnsi="Consolas"/>
          <w:color w:val="A52A2A"/>
          <w:sz w:val="20"/>
          <w:lang w:val="pl-PL"/>
        </w:rPr>
        <w:t>joinedload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>(</w:t>
      </w:r>
      <w:proofErr w:type="spellStart"/>
      <w:proofErr w:type="gramEnd"/>
      <w:r w:rsidRPr="00006F61">
        <w:rPr>
          <w:rFonts w:ascii="Consolas" w:hAnsi="Consolas"/>
          <w:color w:val="A52A2A"/>
          <w:sz w:val="20"/>
          <w:lang w:val="pl-PL"/>
        </w:rPr>
        <w:t>SavingsAccount.asset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>)</w:t>
      </w:r>
      <w:r w:rsidRPr="00006F61">
        <w:rPr>
          <w:rFonts w:ascii="Calibri" w:hAnsi="Calibri"/>
          <w:color w:val="2B2B2B"/>
          <w:lang w:val="pl-PL"/>
        </w:rPr>
        <w:t xml:space="preserve"> (analogicznie dla pozostałych podtypów). Bez tego </w:t>
      </w:r>
      <w:proofErr w:type="spellStart"/>
      <w:r w:rsidRPr="00006F61">
        <w:rPr>
          <w:rFonts w:ascii="Calibri" w:hAnsi="Calibri"/>
          <w:color w:val="2B2B2B"/>
          <w:lang w:val="pl-PL"/>
        </w:rPr>
        <w:t>SQLAlchemy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najpierw pobrałby podtypy jednym zapytaniem, a dla każdego rekordu dociągnąłby </w:t>
      </w:r>
      <w:proofErr w:type="spellStart"/>
      <w:r w:rsidRPr="00006F61">
        <w:rPr>
          <w:rFonts w:ascii="Calibri" w:hAnsi="Calibri"/>
          <w:color w:val="2B2B2B"/>
          <w:lang w:val="pl-PL"/>
        </w:rPr>
        <w:t>Asset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osobnym zapytaniem (N+1). </w:t>
      </w:r>
      <w:proofErr w:type="spellStart"/>
      <w:r w:rsidRPr="00006F61">
        <w:rPr>
          <w:rFonts w:ascii="Calibri" w:hAnsi="Calibri"/>
          <w:color w:val="2B2B2B"/>
          <w:lang w:val="pl-PL"/>
        </w:rPr>
        <w:t>Joinedload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skleja całość w jeden JOIN.</w:t>
      </w:r>
    </w:p>
    <w:p w14:paraId="49B2E4AB" w14:textId="77777777" w:rsidR="0068461C" w:rsidRPr="00006F61" w:rsidRDefault="00AB450F">
      <w:pPr>
        <w:keepNext/>
        <w:spacing w:before="280" w:after="160"/>
        <w:rPr>
          <w:lang w:val="pl-PL"/>
        </w:rPr>
      </w:pPr>
      <w:r w:rsidRPr="00006F61">
        <w:rPr>
          <w:rFonts w:ascii="Calibri" w:hAnsi="Calibri"/>
          <w:b/>
          <w:color w:val="1F497D"/>
          <w:sz w:val="26"/>
          <w:lang w:val="pl-PL"/>
        </w:rPr>
        <w:t>3.7 Zaślepka autoryzacji</w:t>
      </w:r>
    </w:p>
    <w:p w14:paraId="6EFB4B43" w14:textId="77777777" w:rsidR="0068461C" w:rsidRPr="00006F61" w:rsidRDefault="00AB450F">
      <w:pPr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Każdy router definiuje lokalnie funkcję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get_current_user_</w:t>
      </w:r>
      <w:proofErr w:type="gramStart"/>
      <w:r w:rsidRPr="00006F61">
        <w:rPr>
          <w:rFonts w:ascii="Consolas" w:hAnsi="Consolas"/>
          <w:color w:val="A52A2A"/>
          <w:sz w:val="20"/>
          <w:lang w:val="pl-PL"/>
        </w:rPr>
        <w:t>id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>(</w:t>
      </w:r>
      <w:proofErr w:type="gramEnd"/>
      <w:r w:rsidRPr="00006F61">
        <w:rPr>
          <w:rFonts w:ascii="Consolas" w:hAnsi="Consolas"/>
          <w:color w:val="A52A2A"/>
          <w:sz w:val="20"/>
          <w:lang w:val="pl-PL"/>
        </w:rPr>
        <w:t xml:space="preserve">) -&gt;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int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zwracającą </w:t>
      </w:r>
      <w:proofErr w:type="spellStart"/>
      <w:r w:rsidRPr="00006F61">
        <w:rPr>
          <w:rFonts w:ascii="Calibri" w:hAnsi="Calibri"/>
          <w:color w:val="2B2B2B"/>
          <w:lang w:val="pl-PL"/>
        </w:rPr>
        <w:t>hardkodowane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</w:t>
      </w:r>
      <w:r w:rsidRPr="00006F61">
        <w:rPr>
          <w:rFonts w:ascii="Consolas" w:hAnsi="Consolas"/>
          <w:color w:val="A52A2A"/>
          <w:sz w:val="20"/>
          <w:lang w:val="pl-PL"/>
        </w:rPr>
        <w:t>1</w:t>
      </w:r>
      <w:r w:rsidRPr="00006F61">
        <w:rPr>
          <w:rFonts w:ascii="Calibri" w:hAnsi="Calibri"/>
          <w:color w:val="2B2B2B"/>
          <w:lang w:val="pl-PL"/>
        </w:rPr>
        <w:t xml:space="preserve">. Jest podawana przez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Depends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>(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get_current_user_id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>)</w:t>
      </w:r>
      <w:r w:rsidRPr="00006F61">
        <w:rPr>
          <w:rFonts w:ascii="Calibri" w:hAnsi="Calibri"/>
          <w:color w:val="2B2B2B"/>
          <w:lang w:val="pl-PL"/>
        </w:rPr>
        <w:t xml:space="preserve"> do każdego </w:t>
      </w:r>
      <w:proofErr w:type="spellStart"/>
      <w:r w:rsidRPr="00006F61">
        <w:rPr>
          <w:rFonts w:ascii="Calibri" w:hAnsi="Calibri"/>
          <w:color w:val="2B2B2B"/>
          <w:lang w:val="pl-PL"/>
        </w:rPr>
        <w:t>endpointu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. Po skończeniu pracy </w:t>
      </w:r>
      <w:proofErr w:type="spellStart"/>
      <w:r w:rsidRPr="00006F61">
        <w:rPr>
          <w:rFonts w:ascii="Calibri" w:hAnsi="Calibri"/>
          <w:color w:val="2B2B2B"/>
          <w:lang w:val="pl-PL"/>
        </w:rPr>
        <w:t>Dev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A nad JWT, zamienimy tę funkcję w </w:t>
      </w:r>
      <w:r w:rsidRPr="00006F61">
        <w:rPr>
          <w:rFonts w:ascii="Consolas" w:hAnsi="Consolas"/>
          <w:color w:val="A52A2A"/>
          <w:sz w:val="20"/>
          <w:lang w:val="pl-PL"/>
        </w:rPr>
        <w:t>auth/dependencies.py</w:t>
      </w:r>
      <w:r w:rsidRPr="00006F61">
        <w:rPr>
          <w:rFonts w:ascii="Calibri" w:hAnsi="Calibri"/>
          <w:color w:val="2B2B2B"/>
          <w:lang w:val="pl-PL"/>
        </w:rPr>
        <w:t xml:space="preserve"> — wystarczy zmienić import w każdym routerze, sygnatury </w:t>
      </w:r>
      <w:proofErr w:type="spellStart"/>
      <w:r w:rsidRPr="00006F61">
        <w:rPr>
          <w:rFonts w:ascii="Calibri" w:hAnsi="Calibri"/>
          <w:color w:val="2B2B2B"/>
          <w:lang w:val="pl-PL"/>
        </w:rPr>
        <w:t>endpointów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pozostają.</w:t>
      </w:r>
    </w:p>
    <w:p w14:paraId="39832CB2" w14:textId="77777777" w:rsidR="0068461C" w:rsidRPr="00006F61" w:rsidRDefault="00AB450F">
      <w:pPr>
        <w:spacing w:before="80" w:after="160"/>
        <w:ind w:left="360"/>
        <w:rPr>
          <w:lang w:val="pl-PL"/>
        </w:rPr>
      </w:pPr>
      <w:proofErr w:type="gramStart"/>
      <w:r w:rsidRPr="00006F61">
        <w:rPr>
          <w:i/>
          <w:lang w:val="pl-PL"/>
        </w:rPr>
        <w:t>ℹ</w:t>
      </w:r>
      <w:r>
        <w:rPr>
          <w:i/>
        </w:rPr>
        <w:t>️</w:t>
      </w:r>
      <w:r w:rsidRPr="00006F61">
        <w:rPr>
          <w:i/>
          <w:lang w:val="pl-PL"/>
        </w:rPr>
        <w:t xml:space="preserve">  </w:t>
      </w:r>
      <w:proofErr w:type="spellStart"/>
      <w:r w:rsidRPr="00006F61">
        <w:rPr>
          <w:rFonts w:ascii="Calibri" w:hAnsi="Calibri"/>
          <w:i/>
          <w:color w:val="646464"/>
          <w:sz w:val="21"/>
          <w:lang w:val="pl-PL"/>
        </w:rPr>
        <w:t>Dependency</w:t>
      </w:r>
      <w:proofErr w:type="spellEnd"/>
      <w:proofErr w:type="gramEnd"/>
      <w:r w:rsidRPr="00006F61">
        <w:rPr>
          <w:rFonts w:ascii="Calibri" w:hAnsi="Calibri"/>
          <w:i/>
          <w:color w:val="646464"/>
          <w:sz w:val="21"/>
          <w:lang w:val="pl-PL"/>
        </w:rPr>
        <w:t xml:space="preserve"> </w:t>
      </w:r>
      <w:proofErr w:type="spellStart"/>
      <w:r w:rsidRPr="00006F61">
        <w:rPr>
          <w:rFonts w:ascii="Calibri" w:hAnsi="Calibri"/>
          <w:i/>
          <w:color w:val="646464"/>
          <w:sz w:val="21"/>
          <w:lang w:val="pl-PL"/>
        </w:rPr>
        <w:t>injection</w:t>
      </w:r>
      <w:proofErr w:type="spellEnd"/>
      <w:r w:rsidRPr="00006F61">
        <w:rPr>
          <w:rFonts w:ascii="Calibri" w:hAnsi="Calibri"/>
          <w:i/>
          <w:color w:val="646464"/>
          <w:sz w:val="21"/>
          <w:lang w:val="pl-PL"/>
        </w:rPr>
        <w:t xml:space="preserve"> w </w:t>
      </w:r>
      <w:proofErr w:type="spellStart"/>
      <w:r w:rsidRPr="00006F61">
        <w:rPr>
          <w:rFonts w:ascii="Calibri" w:hAnsi="Calibri"/>
          <w:i/>
          <w:color w:val="646464"/>
          <w:sz w:val="21"/>
          <w:lang w:val="pl-PL"/>
        </w:rPr>
        <w:t>FastAPI</w:t>
      </w:r>
      <w:proofErr w:type="spellEnd"/>
      <w:r w:rsidRPr="00006F61">
        <w:rPr>
          <w:rFonts w:ascii="Calibri" w:hAnsi="Calibri"/>
          <w:i/>
          <w:color w:val="646464"/>
          <w:sz w:val="21"/>
          <w:lang w:val="pl-PL"/>
        </w:rPr>
        <w:t xml:space="preserve"> sprawia, że migracja na prawdziwy JWT będzie chirurgiczna — żaden </w:t>
      </w:r>
      <w:proofErr w:type="spellStart"/>
      <w:r w:rsidRPr="00006F61">
        <w:rPr>
          <w:rFonts w:ascii="Calibri" w:hAnsi="Calibri"/>
          <w:i/>
          <w:color w:val="646464"/>
          <w:sz w:val="21"/>
          <w:lang w:val="pl-PL"/>
        </w:rPr>
        <w:t>endpoint</w:t>
      </w:r>
      <w:proofErr w:type="spellEnd"/>
      <w:r w:rsidRPr="00006F61">
        <w:rPr>
          <w:rFonts w:ascii="Calibri" w:hAnsi="Calibri"/>
          <w:i/>
          <w:color w:val="646464"/>
          <w:sz w:val="21"/>
          <w:lang w:val="pl-PL"/>
        </w:rPr>
        <w:t xml:space="preserve"> nie zna szczegółów autoryzacji.</w:t>
      </w:r>
    </w:p>
    <w:p w14:paraId="78567D1B" w14:textId="77777777" w:rsidR="0068461C" w:rsidRPr="00006F61" w:rsidRDefault="00AB450F">
      <w:pPr>
        <w:keepNext/>
        <w:spacing w:before="360"/>
        <w:rPr>
          <w:lang w:val="pl-PL"/>
        </w:rPr>
      </w:pPr>
      <w:r w:rsidRPr="00006F61">
        <w:rPr>
          <w:rFonts w:ascii="Calibri" w:hAnsi="Calibri"/>
          <w:b/>
          <w:color w:val="1F497D"/>
          <w:sz w:val="32"/>
          <w:lang w:val="pl-PL"/>
        </w:rPr>
        <w:t>4. Konta oszczędnościowe (</w:t>
      </w:r>
      <w:proofErr w:type="spellStart"/>
      <w:r w:rsidRPr="00006F61">
        <w:rPr>
          <w:rFonts w:ascii="Calibri" w:hAnsi="Calibri"/>
          <w:b/>
          <w:color w:val="1F497D"/>
          <w:sz w:val="32"/>
          <w:lang w:val="pl-PL"/>
        </w:rPr>
        <w:t>Savings</w:t>
      </w:r>
      <w:proofErr w:type="spellEnd"/>
      <w:r w:rsidRPr="00006F61">
        <w:rPr>
          <w:rFonts w:ascii="Calibri" w:hAnsi="Calibri"/>
          <w:b/>
          <w:color w:val="1F497D"/>
          <w:sz w:val="32"/>
          <w:lang w:val="pl-PL"/>
        </w:rPr>
        <w:t>)</w:t>
      </w:r>
    </w:p>
    <w:p w14:paraId="290A69D9" w14:textId="77777777" w:rsidR="0068461C" w:rsidRDefault="00AB450F">
      <w:pPr>
        <w:spacing w:after="120"/>
      </w:pPr>
      <w:r w:rsidRPr="00006F61">
        <w:rPr>
          <w:rFonts w:ascii="Calibri" w:hAnsi="Calibri"/>
          <w:color w:val="2B2B2B"/>
          <w:lang w:val="pl-PL"/>
        </w:rPr>
        <w:t xml:space="preserve">Pierwszy zaimplementowany typ — najprostszy, posłużył jako wzorzec dla pozostałych. </w:t>
      </w:r>
      <w:proofErr w:type="spellStart"/>
      <w:r>
        <w:rPr>
          <w:rFonts w:ascii="Calibri" w:hAnsi="Calibri"/>
          <w:color w:val="2B2B2B"/>
        </w:rPr>
        <w:t>Pliki</w:t>
      </w:r>
      <w:proofErr w:type="spellEnd"/>
      <w:r>
        <w:rPr>
          <w:rFonts w:ascii="Calibri" w:hAnsi="Calibri"/>
          <w:color w:val="2B2B2B"/>
        </w:rPr>
        <w:t xml:space="preserve">: </w:t>
      </w:r>
      <w:r>
        <w:rPr>
          <w:rFonts w:ascii="Consolas" w:hAnsi="Consolas"/>
          <w:color w:val="A52A2A"/>
          <w:sz w:val="20"/>
        </w:rPr>
        <w:t>services/savings_service.py</w:t>
      </w:r>
      <w:r>
        <w:rPr>
          <w:rFonts w:ascii="Calibri" w:hAnsi="Calibri"/>
          <w:color w:val="2B2B2B"/>
        </w:rPr>
        <w:t xml:space="preserve">, </w:t>
      </w:r>
      <w:r>
        <w:rPr>
          <w:rFonts w:ascii="Consolas" w:hAnsi="Consolas"/>
          <w:color w:val="A52A2A"/>
          <w:sz w:val="20"/>
        </w:rPr>
        <w:t>routers/savings.py</w:t>
      </w:r>
      <w:r>
        <w:rPr>
          <w:rFonts w:ascii="Calibri" w:hAnsi="Calibri"/>
          <w:color w:val="2B2B2B"/>
        </w:rPr>
        <w:t xml:space="preserve">. Prefix URL: </w:t>
      </w:r>
      <w:r>
        <w:rPr>
          <w:rFonts w:ascii="Consolas" w:hAnsi="Consolas"/>
          <w:color w:val="A52A2A"/>
          <w:sz w:val="20"/>
        </w:rPr>
        <w:t>/assets/savings</w:t>
      </w:r>
      <w:r>
        <w:rPr>
          <w:rFonts w:ascii="Calibri" w:hAnsi="Calibri"/>
          <w:color w:val="2B2B2B"/>
        </w:rPr>
        <w:t xml:space="preserve">. Schematy: </w:t>
      </w:r>
      <w:r>
        <w:rPr>
          <w:rFonts w:ascii="Consolas" w:hAnsi="Consolas"/>
          <w:color w:val="A52A2A"/>
          <w:sz w:val="20"/>
        </w:rPr>
        <w:t>SavingsAccountCreate</w:t>
      </w:r>
      <w:r>
        <w:rPr>
          <w:rFonts w:ascii="Calibri" w:hAnsi="Calibri"/>
          <w:color w:val="2B2B2B"/>
        </w:rPr>
        <w:t xml:space="preserve"> i </w:t>
      </w:r>
      <w:r>
        <w:rPr>
          <w:rFonts w:ascii="Consolas" w:hAnsi="Consolas"/>
          <w:color w:val="A52A2A"/>
          <w:sz w:val="20"/>
        </w:rPr>
        <w:t>SavingsAccountResponse</w:t>
      </w:r>
      <w:r>
        <w:rPr>
          <w:rFonts w:ascii="Calibri" w:hAnsi="Calibri"/>
          <w:color w:val="2B2B2B"/>
        </w:rPr>
        <w:t>.</w:t>
      </w:r>
    </w:p>
    <w:p w14:paraId="0F8B792F" w14:textId="77777777" w:rsidR="0068461C" w:rsidRDefault="00AB450F">
      <w:pPr>
        <w:keepNext/>
        <w:spacing w:before="280" w:after="160"/>
      </w:pPr>
      <w:r>
        <w:rPr>
          <w:rFonts w:ascii="Calibri" w:hAnsi="Calibri"/>
          <w:b/>
          <w:color w:val="1F497D"/>
          <w:sz w:val="26"/>
        </w:rPr>
        <w:t>4.1 Endpointy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1"/>
        <w:gridCol w:w="3217"/>
        <w:gridCol w:w="1375"/>
        <w:gridCol w:w="3296"/>
      </w:tblGrid>
      <w:tr w:rsidR="0068461C" w14:paraId="3778FE3B" w14:textId="77777777">
        <w:trPr>
          <w:jc w:val="center"/>
        </w:trPr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B4C142" w14:textId="77777777" w:rsidR="0068461C" w:rsidRDefault="00AB450F">
            <w:pPr>
              <w:spacing w:before="100" w:after="100"/>
            </w:pPr>
            <w:r>
              <w:rPr>
                <w:rFonts w:ascii="Calibri" w:hAnsi="Calibri"/>
                <w:b/>
                <w:color w:val="000000"/>
                <w:sz w:val="21"/>
              </w:rPr>
              <w:t>Metoda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67023A" w14:textId="77777777" w:rsidR="0068461C" w:rsidRDefault="00AB450F">
            <w:pPr>
              <w:spacing w:before="100" w:after="100"/>
            </w:pPr>
            <w:r>
              <w:rPr>
                <w:rFonts w:ascii="Calibri" w:hAnsi="Calibri"/>
                <w:b/>
                <w:color w:val="000000"/>
                <w:sz w:val="21"/>
              </w:rPr>
              <w:t>Ścieżka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CD51A5" w14:textId="77777777" w:rsidR="0068461C" w:rsidRDefault="00AB450F">
            <w:pPr>
              <w:spacing w:before="100" w:after="100"/>
            </w:pPr>
            <w:r>
              <w:rPr>
                <w:rFonts w:ascii="Calibri" w:hAnsi="Calibri"/>
                <w:b/>
                <w:color w:val="000000"/>
                <w:sz w:val="21"/>
              </w:rPr>
              <w:t>Status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21A55" w14:textId="77777777" w:rsidR="0068461C" w:rsidRDefault="00AB450F">
            <w:pPr>
              <w:spacing w:before="100" w:after="100"/>
            </w:pPr>
            <w:r>
              <w:rPr>
                <w:rFonts w:ascii="Calibri" w:hAnsi="Calibri"/>
                <w:b/>
                <w:color w:val="000000"/>
                <w:sz w:val="21"/>
              </w:rPr>
              <w:t>Opis</w:t>
            </w:r>
          </w:p>
        </w:tc>
      </w:tr>
      <w:tr w:rsidR="0068461C" w:rsidRPr="00006F61" w14:paraId="27F39086" w14:textId="77777777">
        <w:trPr>
          <w:jc w:val="center"/>
        </w:trPr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DDE9F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lastRenderedPageBreak/>
              <w:t>POST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254A7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/assets/savings/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464ACE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201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B0AD42" w14:textId="77777777" w:rsidR="0068461C" w:rsidRPr="00006F61" w:rsidRDefault="00AB450F">
            <w:pPr>
              <w:spacing w:before="80" w:after="80"/>
              <w:rPr>
                <w:lang w:val="pl-PL"/>
              </w:rPr>
            </w:pPr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>Utworzenie nowego konta oszczędnościowego (transakcja atomowa).</w:t>
            </w:r>
          </w:p>
        </w:tc>
      </w:tr>
      <w:tr w:rsidR="0068461C" w14:paraId="0E201C6E" w14:textId="77777777">
        <w:trPr>
          <w:jc w:val="center"/>
        </w:trPr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FC2C76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GET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428527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/assets/savings/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FB24A6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200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B9DB54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Lista wszystkich kont użytkownika.</w:t>
            </w:r>
          </w:p>
        </w:tc>
      </w:tr>
      <w:tr w:rsidR="0068461C" w:rsidRPr="00006F61" w14:paraId="5EB7FB46" w14:textId="77777777">
        <w:trPr>
          <w:jc w:val="center"/>
        </w:trPr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EF65A2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GET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1A97C5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/assets/savings/{asset_id}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3D48F1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200 / 404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42BFB" w14:textId="77777777" w:rsidR="0068461C" w:rsidRPr="00006F61" w:rsidRDefault="00AB450F">
            <w:pPr>
              <w:spacing w:before="80" w:after="80"/>
              <w:rPr>
                <w:lang w:val="pl-PL"/>
              </w:rPr>
            </w:pPr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 xml:space="preserve">Szczegóły jednego konta lub 404, gdy nie należy do </w:t>
            </w:r>
            <w:proofErr w:type="spellStart"/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>usera</w:t>
            </w:r>
            <w:proofErr w:type="spellEnd"/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>.</w:t>
            </w:r>
          </w:p>
        </w:tc>
      </w:tr>
      <w:tr w:rsidR="0068461C" w14:paraId="456D72F6" w14:textId="77777777">
        <w:trPr>
          <w:jc w:val="center"/>
        </w:trPr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2F8405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DELETE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89A9E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/assets/savings/{asset_id}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808154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204 / 404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EE5CDE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Usunięcie konta (CASCADE również savings_accounts).</w:t>
            </w:r>
          </w:p>
        </w:tc>
      </w:tr>
    </w:tbl>
    <w:p w14:paraId="12E017B2" w14:textId="77777777" w:rsidR="0068461C" w:rsidRDefault="0068461C">
      <w:pPr>
        <w:spacing w:after="160"/>
      </w:pPr>
    </w:p>
    <w:p w14:paraId="39F9B05A" w14:textId="77777777" w:rsidR="0068461C" w:rsidRDefault="00AB450F">
      <w:pPr>
        <w:keepNext/>
        <w:spacing w:before="280" w:after="160"/>
      </w:pPr>
      <w:r>
        <w:rPr>
          <w:rFonts w:ascii="Calibri" w:hAnsi="Calibri"/>
          <w:b/>
          <w:color w:val="1F497D"/>
          <w:sz w:val="26"/>
        </w:rPr>
        <w:t>4.2 Funkcje serwisu</w:t>
      </w:r>
    </w:p>
    <w:p w14:paraId="3AEF3860" w14:textId="77777777" w:rsidR="0068461C" w:rsidRDefault="00AB450F">
      <w:pPr>
        <w:pStyle w:val="ListBullet"/>
        <w:spacing w:after="120"/>
      </w:pPr>
      <w:r>
        <w:rPr>
          <w:rFonts w:ascii="Consolas" w:hAnsi="Consolas"/>
          <w:color w:val="A52A2A"/>
          <w:sz w:val="20"/>
        </w:rPr>
        <w:t>create_savings_account(db, user_id, data)</w:t>
      </w:r>
      <w:r>
        <w:rPr>
          <w:rFonts w:ascii="Calibri" w:hAnsi="Calibri"/>
          <w:color w:val="2B2B2B"/>
        </w:rPr>
        <w:t xml:space="preserve"> — atomowe utworzenie Asset + SavingsAccount.</w:t>
      </w:r>
    </w:p>
    <w:p w14:paraId="06527FE3" w14:textId="77777777" w:rsidR="0068461C" w:rsidRDefault="00AB450F">
      <w:pPr>
        <w:pStyle w:val="ListBullet"/>
        <w:spacing w:after="120"/>
      </w:pPr>
      <w:r>
        <w:rPr>
          <w:rFonts w:ascii="Consolas" w:hAnsi="Consolas"/>
          <w:color w:val="A52A2A"/>
          <w:sz w:val="20"/>
        </w:rPr>
        <w:t>get_savings_account(db, user_id, asset_id)</w:t>
      </w:r>
      <w:r>
        <w:rPr>
          <w:rFonts w:ascii="Calibri" w:hAnsi="Calibri"/>
          <w:color w:val="2B2B2B"/>
        </w:rPr>
        <w:t xml:space="preserve"> — pobranie z filtrem po user_id, 404 gdy brak.</w:t>
      </w:r>
    </w:p>
    <w:p w14:paraId="2600E61B" w14:textId="77777777" w:rsidR="0068461C" w:rsidRDefault="00AB450F">
      <w:pPr>
        <w:pStyle w:val="ListBullet"/>
        <w:spacing w:after="120"/>
      </w:pPr>
      <w:r>
        <w:rPr>
          <w:rFonts w:ascii="Consolas" w:hAnsi="Consolas"/>
          <w:color w:val="A52A2A"/>
          <w:sz w:val="20"/>
        </w:rPr>
        <w:t>list_savings_accounts(db, user_id)</w:t>
      </w:r>
      <w:r>
        <w:rPr>
          <w:rFonts w:ascii="Calibri" w:hAnsi="Calibri"/>
          <w:color w:val="2B2B2B"/>
        </w:rPr>
        <w:t xml:space="preserve"> — lista kont użytkownika z joinedload.</w:t>
      </w:r>
    </w:p>
    <w:p w14:paraId="0B886DF5" w14:textId="77777777" w:rsidR="0068461C" w:rsidRDefault="00AB450F">
      <w:pPr>
        <w:pStyle w:val="ListBullet"/>
        <w:spacing w:after="120"/>
      </w:pPr>
      <w:r>
        <w:rPr>
          <w:rFonts w:ascii="Consolas" w:hAnsi="Consolas"/>
          <w:color w:val="A52A2A"/>
          <w:sz w:val="20"/>
        </w:rPr>
        <w:t>delete_savings_account(db, user_id, asset_id)</w:t>
      </w:r>
      <w:r>
        <w:rPr>
          <w:rFonts w:ascii="Calibri" w:hAnsi="Calibri"/>
          <w:color w:val="2B2B2B"/>
        </w:rPr>
        <w:t xml:space="preserve"> — usunięcie z dodatkowym filtrem po asset_type=SAVINGS.</w:t>
      </w:r>
    </w:p>
    <w:p w14:paraId="0BEF02CF" w14:textId="77777777" w:rsidR="0068461C" w:rsidRPr="00006F61" w:rsidRDefault="00AB450F">
      <w:pPr>
        <w:keepNext/>
        <w:spacing w:before="280" w:after="160"/>
        <w:rPr>
          <w:lang w:val="pl-PL"/>
        </w:rPr>
      </w:pPr>
      <w:r w:rsidRPr="00006F61">
        <w:rPr>
          <w:rFonts w:ascii="Calibri" w:hAnsi="Calibri"/>
          <w:b/>
          <w:color w:val="1F497D"/>
          <w:sz w:val="26"/>
          <w:lang w:val="pl-PL"/>
        </w:rPr>
        <w:t xml:space="preserve">4.3 Mapowanie pól w </w:t>
      </w:r>
      <w:proofErr w:type="spellStart"/>
      <w:r w:rsidRPr="00006F61">
        <w:rPr>
          <w:rFonts w:ascii="Calibri" w:hAnsi="Calibri"/>
          <w:b/>
          <w:color w:val="1F497D"/>
          <w:sz w:val="26"/>
          <w:lang w:val="pl-PL"/>
        </w:rPr>
        <w:t>response</w:t>
      </w:r>
      <w:proofErr w:type="spellEnd"/>
    </w:p>
    <w:p w14:paraId="6B4B7884" w14:textId="77777777" w:rsidR="0068461C" w:rsidRPr="00006F61" w:rsidRDefault="00AB450F">
      <w:pPr>
        <w:spacing w:after="120"/>
        <w:rPr>
          <w:lang w:val="pl-PL"/>
        </w:rPr>
      </w:pPr>
      <w:proofErr w:type="spellStart"/>
      <w:r w:rsidRPr="00006F61">
        <w:rPr>
          <w:rFonts w:ascii="Calibri" w:hAnsi="Calibri"/>
          <w:color w:val="2B2B2B"/>
          <w:lang w:val="pl-PL"/>
        </w:rPr>
        <w:t>Helper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_</w:t>
      </w:r>
      <w:proofErr w:type="spellStart"/>
      <w:r w:rsidRPr="00006F61">
        <w:rPr>
          <w:rFonts w:ascii="Calibri" w:hAnsi="Calibri"/>
          <w:color w:val="2B2B2B"/>
          <w:lang w:val="pl-PL"/>
        </w:rPr>
        <w:t>to_response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w routerze łączy pola obiektu </w:t>
      </w:r>
      <w:proofErr w:type="spellStart"/>
      <w:r w:rsidRPr="00006F61">
        <w:rPr>
          <w:rFonts w:ascii="Calibri" w:hAnsi="Calibri"/>
          <w:color w:val="2B2B2B"/>
          <w:lang w:val="pl-PL"/>
        </w:rPr>
        <w:t>SavingsAccount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z polami jego </w:t>
      </w:r>
      <w:proofErr w:type="gramStart"/>
      <w:r w:rsidRPr="00006F61">
        <w:rPr>
          <w:rFonts w:ascii="Calibri" w:hAnsi="Calibri"/>
          <w:color w:val="2B2B2B"/>
          <w:lang w:val="pl-PL"/>
        </w:rPr>
        <w:t>relacji .</w:t>
      </w:r>
      <w:proofErr w:type="spellStart"/>
      <w:r w:rsidRPr="00006F61">
        <w:rPr>
          <w:rFonts w:ascii="Calibri" w:hAnsi="Calibri"/>
          <w:color w:val="2B2B2B"/>
          <w:lang w:val="pl-PL"/>
        </w:rPr>
        <w:t>asset</w:t>
      </w:r>
      <w:proofErr w:type="spellEnd"/>
      <w:proofErr w:type="gramEnd"/>
      <w:r w:rsidRPr="00006F61">
        <w:rPr>
          <w:rFonts w:ascii="Calibri" w:hAnsi="Calibri"/>
          <w:color w:val="2B2B2B"/>
          <w:lang w:val="pl-PL"/>
        </w:rPr>
        <w:t>:</w:t>
      </w:r>
    </w:p>
    <w:p w14:paraId="495B5E6F" w14:textId="77777777" w:rsidR="0068461C" w:rsidRDefault="00AB450F">
      <w:pPr>
        <w:pStyle w:val="ListBullet"/>
        <w:spacing w:after="120"/>
      </w:pPr>
      <w:r>
        <w:rPr>
          <w:rFonts w:ascii="Calibri" w:hAnsi="Calibri"/>
          <w:color w:val="2B2B2B"/>
        </w:rPr>
        <w:t xml:space="preserve">Z </w:t>
      </w:r>
      <w:r>
        <w:rPr>
          <w:rFonts w:ascii="Consolas" w:hAnsi="Consolas"/>
          <w:color w:val="A52A2A"/>
          <w:sz w:val="20"/>
        </w:rPr>
        <w:t>Asset</w:t>
      </w:r>
      <w:r>
        <w:rPr>
          <w:rFonts w:ascii="Calibri" w:hAnsi="Calibri"/>
          <w:color w:val="2B2B2B"/>
        </w:rPr>
        <w:t xml:space="preserve">: id, </w:t>
      </w:r>
      <w:proofErr w:type="spellStart"/>
      <w:r>
        <w:rPr>
          <w:rFonts w:ascii="Calibri" w:hAnsi="Calibri"/>
          <w:color w:val="2B2B2B"/>
        </w:rPr>
        <w:t>asset_type</w:t>
      </w:r>
      <w:proofErr w:type="spellEnd"/>
      <w:r>
        <w:rPr>
          <w:rFonts w:ascii="Calibri" w:hAnsi="Calibri"/>
          <w:color w:val="2B2B2B"/>
        </w:rPr>
        <w:t>, name, currency, created_at, updated_at.</w:t>
      </w:r>
    </w:p>
    <w:p w14:paraId="5142932D" w14:textId="77777777" w:rsidR="0068461C" w:rsidRDefault="00AB450F">
      <w:pPr>
        <w:pStyle w:val="ListBullet"/>
        <w:spacing w:after="120"/>
      </w:pPr>
      <w:r>
        <w:rPr>
          <w:rFonts w:ascii="Calibri" w:hAnsi="Calibri"/>
          <w:color w:val="2B2B2B"/>
        </w:rPr>
        <w:t xml:space="preserve">Z </w:t>
      </w:r>
      <w:r>
        <w:rPr>
          <w:rFonts w:ascii="Consolas" w:hAnsi="Consolas"/>
          <w:color w:val="A52A2A"/>
          <w:sz w:val="20"/>
        </w:rPr>
        <w:t>SavingsAccount</w:t>
      </w:r>
      <w:r>
        <w:rPr>
          <w:rFonts w:ascii="Calibri" w:hAnsi="Calibri"/>
          <w:color w:val="2B2B2B"/>
        </w:rPr>
        <w:t>: institution_name, interest_rate, current_balance, balance_synced_at.</w:t>
      </w:r>
    </w:p>
    <w:p w14:paraId="021510CD" w14:textId="77777777" w:rsidR="0068461C" w:rsidRPr="00006F61" w:rsidRDefault="00AB450F">
      <w:pPr>
        <w:keepNext/>
        <w:spacing w:before="360"/>
        <w:rPr>
          <w:lang w:val="pl-PL"/>
        </w:rPr>
      </w:pPr>
      <w:r w:rsidRPr="00006F61">
        <w:rPr>
          <w:rFonts w:ascii="Calibri" w:hAnsi="Calibri"/>
          <w:b/>
          <w:color w:val="1F497D"/>
          <w:sz w:val="32"/>
          <w:lang w:val="pl-PL"/>
        </w:rPr>
        <w:t>5. PPK — Pracownicze Plany Kapitałowe</w:t>
      </w:r>
    </w:p>
    <w:p w14:paraId="7D3227B7" w14:textId="77777777" w:rsidR="0068461C" w:rsidRDefault="00AB450F">
      <w:pPr>
        <w:spacing w:after="120"/>
      </w:pPr>
      <w:r w:rsidRPr="00006F61">
        <w:rPr>
          <w:rFonts w:ascii="Calibri" w:hAnsi="Calibri"/>
          <w:color w:val="2B2B2B"/>
          <w:lang w:val="pl-PL"/>
        </w:rPr>
        <w:t xml:space="preserve">Identyczny wzorzec jak </w:t>
      </w:r>
      <w:proofErr w:type="spellStart"/>
      <w:r w:rsidRPr="00006F61">
        <w:rPr>
          <w:rFonts w:ascii="Calibri" w:hAnsi="Calibri"/>
          <w:color w:val="2B2B2B"/>
          <w:lang w:val="pl-PL"/>
        </w:rPr>
        <w:t>Savings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. </w:t>
      </w:r>
      <w:proofErr w:type="spellStart"/>
      <w:r>
        <w:rPr>
          <w:rFonts w:ascii="Calibri" w:hAnsi="Calibri"/>
          <w:color w:val="2B2B2B"/>
        </w:rPr>
        <w:t>Pliki</w:t>
      </w:r>
      <w:proofErr w:type="spellEnd"/>
      <w:r>
        <w:rPr>
          <w:rFonts w:ascii="Calibri" w:hAnsi="Calibri"/>
          <w:color w:val="2B2B2B"/>
        </w:rPr>
        <w:t xml:space="preserve">: </w:t>
      </w:r>
      <w:r>
        <w:rPr>
          <w:rFonts w:ascii="Consolas" w:hAnsi="Consolas"/>
          <w:color w:val="A52A2A"/>
          <w:sz w:val="20"/>
        </w:rPr>
        <w:t>services/ppk_service.py</w:t>
      </w:r>
      <w:r>
        <w:rPr>
          <w:rFonts w:ascii="Calibri" w:hAnsi="Calibri"/>
          <w:color w:val="2B2B2B"/>
        </w:rPr>
        <w:t xml:space="preserve">, </w:t>
      </w:r>
      <w:r>
        <w:rPr>
          <w:rFonts w:ascii="Consolas" w:hAnsi="Consolas"/>
          <w:color w:val="A52A2A"/>
          <w:sz w:val="20"/>
        </w:rPr>
        <w:t>routers/ppk.py</w:t>
      </w:r>
      <w:r>
        <w:rPr>
          <w:rFonts w:ascii="Calibri" w:hAnsi="Calibri"/>
          <w:color w:val="2B2B2B"/>
        </w:rPr>
        <w:t xml:space="preserve">. Prefix URL: </w:t>
      </w:r>
      <w:r>
        <w:rPr>
          <w:rFonts w:ascii="Consolas" w:hAnsi="Consolas"/>
          <w:color w:val="A52A2A"/>
          <w:sz w:val="20"/>
        </w:rPr>
        <w:t>/assets/ppk</w:t>
      </w:r>
      <w:r>
        <w:rPr>
          <w:rFonts w:ascii="Calibri" w:hAnsi="Calibri"/>
          <w:color w:val="2B2B2B"/>
        </w:rPr>
        <w:t xml:space="preserve">. Schematy: </w:t>
      </w:r>
      <w:r>
        <w:rPr>
          <w:rFonts w:ascii="Consolas" w:hAnsi="Consolas"/>
          <w:color w:val="A52A2A"/>
          <w:sz w:val="20"/>
        </w:rPr>
        <w:t>PPKAccountCreate</w:t>
      </w:r>
      <w:r>
        <w:rPr>
          <w:rFonts w:ascii="Calibri" w:hAnsi="Calibri"/>
          <w:color w:val="2B2B2B"/>
        </w:rPr>
        <w:t xml:space="preserve">, </w:t>
      </w:r>
      <w:r>
        <w:rPr>
          <w:rFonts w:ascii="Consolas" w:hAnsi="Consolas"/>
          <w:color w:val="A52A2A"/>
          <w:sz w:val="20"/>
        </w:rPr>
        <w:t>PPKAccountResponse</w:t>
      </w:r>
      <w:r>
        <w:rPr>
          <w:rFonts w:ascii="Calibri" w:hAnsi="Calibri"/>
          <w:color w:val="2B2B2B"/>
        </w:rPr>
        <w:t xml:space="preserve">. Filtr po </w:t>
      </w:r>
      <w:r>
        <w:rPr>
          <w:rFonts w:ascii="Consolas" w:hAnsi="Consolas"/>
          <w:color w:val="A52A2A"/>
          <w:sz w:val="20"/>
        </w:rPr>
        <w:t>asset_type=PPK</w:t>
      </w:r>
      <w:r>
        <w:rPr>
          <w:rFonts w:ascii="Calibri" w:hAnsi="Calibri"/>
          <w:color w:val="2B2B2B"/>
        </w:rPr>
        <w:t xml:space="preserve"> w DELETE.</w:t>
      </w:r>
    </w:p>
    <w:p w14:paraId="082A8DE0" w14:textId="77777777" w:rsidR="0068461C" w:rsidRDefault="00AB450F">
      <w:pPr>
        <w:keepNext/>
        <w:spacing w:before="280" w:after="160"/>
      </w:pPr>
      <w:r>
        <w:rPr>
          <w:rFonts w:ascii="Calibri" w:hAnsi="Calibri"/>
          <w:b/>
          <w:color w:val="1F497D"/>
          <w:sz w:val="26"/>
        </w:rPr>
        <w:t>5.1 Charakterystyczne pola</w:t>
      </w:r>
    </w:p>
    <w:p w14:paraId="63916E44" w14:textId="77777777" w:rsidR="0068461C" w:rsidRDefault="00AB450F">
      <w:pPr>
        <w:pStyle w:val="ListBullet"/>
        <w:spacing w:after="120"/>
      </w:pP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fund_name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— pełna nazwa funduszu (np. </w:t>
      </w:r>
      <w:r>
        <w:rPr>
          <w:rFonts w:ascii="Calibri" w:hAnsi="Calibri"/>
          <w:color w:val="2B2B2B"/>
        </w:rPr>
        <w:t xml:space="preserve">„PKO </w:t>
      </w:r>
      <w:proofErr w:type="spellStart"/>
      <w:r>
        <w:rPr>
          <w:rFonts w:ascii="Calibri" w:hAnsi="Calibri"/>
          <w:color w:val="2B2B2B"/>
        </w:rPr>
        <w:t>Emerytura</w:t>
      </w:r>
      <w:proofErr w:type="spellEnd"/>
      <w:r>
        <w:rPr>
          <w:rFonts w:ascii="Calibri" w:hAnsi="Calibri"/>
          <w:color w:val="2B2B2B"/>
        </w:rPr>
        <w:t xml:space="preserve"> 2055").</w:t>
      </w:r>
    </w:p>
    <w:p w14:paraId="5D4000C4" w14:textId="77777777" w:rsidR="0068461C" w:rsidRDefault="00AB450F">
      <w:pPr>
        <w:pStyle w:val="ListBullet"/>
        <w:spacing w:after="120"/>
      </w:pPr>
      <w:r>
        <w:rPr>
          <w:rFonts w:ascii="Consolas" w:hAnsi="Consolas"/>
          <w:color w:val="A52A2A"/>
          <w:sz w:val="20"/>
        </w:rPr>
        <w:t>employee_rate</w:t>
      </w:r>
      <w:r>
        <w:rPr>
          <w:rFonts w:ascii="Calibri" w:hAnsi="Calibri"/>
          <w:color w:val="2B2B2B"/>
        </w:rPr>
        <w:t xml:space="preserve"> — domyślnie 2.0% (Field default w schemacie).</w:t>
      </w:r>
    </w:p>
    <w:p w14:paraId="7B6A45C7" w14:textId="77777777" w:rsidR="0068461C" w:rsidRDefault="00AB450F">
      <w:pPr>
        <w:pStyle w:val="ListBullet"/>
        <w:spacing w:after="120"/>
      </w:pPr>
      <w:r>
        <w:rPr>
          <w:rFonts w:ascii="Consolas" w:hAnsi="Consolas"/>
          <w:color w:val="A52A2A"/>
          <w:sz w:val="20"/>
        </w:rPr>
        <w:t>employer_rate</w:t>
      </w:r>
      <w:r>
        <w:rPr>
          <w:rFonts w:ascii="Calibri" w:hAnsi="Calibri"/>
          <w:color w:val="2B2B2B"/>
        </w:rPr>
        <w:t xml:space="preserve"> — domyślnie 1.5%.</w:t>
      </w:r>
    </w:p>
    <w:p w14:paraId="3703D6AF" w14:textId="77777777" w:rsidR="0068461C" w:rsidRDefault="00AB450F">
      <w:pPr>
        <w:pStyle w:val="ListBullet"/>
        <w:spacing w:after="120"/>
      </w:pPr>
      <w:r>
        <w:rPr>
          <w:rFonts w:ascii="Consolas" w:hAnsi="Consolas"/>
          <w:color w:val="A52A2A"/>
          <w:sz w:val="20"/>
        </w:rPr>
        <w:t>current_value</w:t>
      </w:r>
      <w:r>
        <w:rPr>
          <w:rFonts w:ascii="Calibri" w:hAnsi="Calibri"/>
          <w:color w:val="2B2B2B"/>
        </w:rPr>
        <w:t xml:space="preserve">, </w:t>
      </w:r>
      <w:r>
        <w:rPr>
          <w:rFonts w:ascii="Consolas" w:hAnsi="Consolas"/>
          <w:color w:val="A52A2A"/>
          <w:sz w:val="20"/>
        </w:rPr>
        <w:t>value_updated_at</w:t>
      </w:r>
      <w:r>
        <w:rPr>
          <w:rFonts w:ascii="Calibri" w:hAnsi="Calibri"/>
          <w:color w:val="2B2B2B"/>
        </w:rPr>
        <w:t xml:space="preserve"> — aktualna wartość i timestamp ostatniej aktualizacji.</w:t>
      </w:r>
    </w:p>
    <w:p w14:paraId="294FC6ED" w14:textId="77777777" w:rsidR="0068461C" w:rsidRDefault="00AB450F">
      <w:pPr>
        <w:keepNext/>
        <w:spacing w:before="360"/>
      </w:pPr>
      <w:r>
        <w:rPr>
          <w:rFonts w:ascii="Calibri" w:hAnsi="Calibri"/>
          <w:b/>
          <w:color w:val="1F497D"/>
          <w:sz w:val="32"/>
        </w:rPr>
        <w:lastRenderedPageBreak/>
        <w:t>6. IKE i IKZE — wspólny moduł</w:t>
      </w:r>
    </w:p>
    <w:p w14:paraId="748F3348" w14:textId="77777777" w:rsidR="0068461C" w:rsidRPr="00006F61" w:rsidRDefault="00AB450F">
      <w:pPr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Konta IKE i IKZE dzielą jedną tabelę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ike_accounts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— różnią się jedynie polem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account_subtype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(</w:t>
      </w:r>
      <w:proofErr w:type="spellStart"/>
      <w:r w:rsidRPr="00006F61">
        <w:rPr>
          <w:rFonts w:ascii="Calibri" w:hAnsi="Calibri"/>
          <w:color w:val="2B2B2B"/>
          <w:lang w:val="pl-PL"/>
        </w:rPr>
        <w:t>IkeIkzeType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) oraz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asset_type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w nadrzędnej tabeli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assets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. Strukturalnie pola są identyczne, więc nie ma sensu duplikować logiki. Zastosowany wzorzec: jeden plik serwisu z prywatnymi </w:t>
      </w:r>
      <w:proofErr w:type="spellStart"/>
      <w:r w:rsidRPr="00006F61">
        <w:rPr>
          <w:rFonts w:ascii="Calibri" w:hAnsi="Calibri"/>
          <w:color w:val="2B2B2B"/>
          <w:lang w:val="pl-PL"/>
        </w:rPr>
        <w:t>helperami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</w:t>
      </w:r>
      <w:r w:rsidRPr="00006F61">
        <w:rPr>
          <w:rFonts w:ascii="Consolas" w:hAnsi="Consolas"/>
          <w:color w:val="A52A2A"/>
          <w:sz w:val="20"/>
          <w:lang w:val="pl-PL"/>
        </w:rPr>
        <w:t>_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create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, </w:t>
      </w:r>
      <w:r w:rsidRPr="00006F61">
        <w:rPr>
          <w:rFonts w:ascii="Consolas" w:hAnsi="Consolas"/>
          <w:color w:val="A52A2A"/>
          <w:sz w:val="20"/>
          <w:lang w:val="pl-PL"/>
        </w:rPr>
        <w:t>_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get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, </w:t>
      </w:r>
      <w:r w:rsidRPr="00006F61">
        <w:rPr>
          <w:rFonts w:ascii="Consolas" w:hAnsi="Consolas"/>
          <w:color w:val="A52A2A"/>
          <w:sz w:val="20"/>
          <w:lang w:val="pl-PL"/>
        </w:rPr>
        <w:t>_list</w:t>
      </w:r>
      <w:r w:rsidRPr="00006F61">
        <w:rPr>
          <w:rFonts w:ascii="Calibri" w:hAnsi="Calibri"/>
          <w:color w:val="2B2B2B"/>
          <w:lang w:val="pl-PL"/>
        </w:rPr>
        <w:t xml:space="preserve">, </w:t>
      </w:r>
      <w:r w:rsidRPr="00006F61">
        <w:rPr>
          <w:rFonts w:ascii="Consolas" w:hAnsi="Consolas"/>
          <w:color w:val="A52A2A"/>
          <w:sz w:val="20"/>
          <w:lang w:val="pl-PL"/>
        </w:rPr>
        <w:t>_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delete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, które przyjmują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asset_type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jako parametr.</w:t>
      </w:r>
    </w:p>
    <w:p w14:paraId="34AF5269" w14:textId="77777777" w:rsidR="0068461C" w:rsidRDefault="00AB450F">
      <w:pPr>
        <w:keepNext/>
        <w:spacing w:before="280" w:after="160"/>
      </w:pPr>
      <w:r>
        <w:rPr>
          <w:rFonts w:ascii="Calibri" w:hAnsi="Calibri"/>
          <w:b/>
          <w:color w:val="1F497D"/>
          <w:sz w:val="26"/>
        </w:rPr>
        <w:t xml:space="preserve">6.1 </w:t>
      </w:r>
      <w:proofErr w:type="spellStart"/>
      <w:r>
        <w:rPr>
          <w:rFonts w:ascii="Calibri" w:hAnsi="Calibri"/>
          <w:b/>
          <w:color w:val="1F497D"/>
          <w:sz w:val="26"/>
        </w:rPr>
        <w:t>Architektura</w:t>
      </w:r>
      <w:proofErr w:type="spellEnd"/>
      <w:r>
        <w:rPr>
          <w:rFonts w:ascii="Calibri" w:hAnsi="Calibri"/>
          <w:b/>
          <w:color w:val="1F497D"/>
          <w:sz w:val="26"/>
        </w:rPr>
        <w:t xml:space="preserve"> </w:t>
      </w:r>
      <w:proofErr w:type="spellStart"/>
      <w:r>
        <w:rPr>
          <w:rFonts w:ascii="Calibri" w:hAnsi="Calibri"/>
          <w:b/>
          <w:color w:val="1F497D"/>
          <w:sz w:val="26"/>
        </w:rPr>
        <w:t>plików</w:t>
      </w:r>
      <w:proofErr w:type="spellEnd"/>
    </w:p>
    <w:p w14:paraId="44F9465C" w14:textId="77777777" w:rsidR="0068461C" w:rsidRDefault="00AB450F">
      <w:pPr>
        <w:spacing w:after="120"/>
      </w:pPr>
      <w:r>
        <w:rPr>
          <w:rFonts w:ascii="Calibri" w:hAnsi="Calibri"/>
          <w:color w:val="2B2B2B"/>
        </w:rPr>
        <w:t xml:space="preserve">Plik </w:t>
      </w:r>
      <w:r>
        <w:rPr>
          <w:rFonts w:ascii="Consolas" w:hAnsi="Consolas"/>
          <w:color w:val="A52A2A"/>
          <w:sz w:val="20"/>
        </w:rPr>
        <w:t>services/ike_ikze_service.py</w:t>
      </w:r>
      <w:r>
        <w:rPr>
          <w:rFonts w:ascii="Calibri" w:hAnsi="Calibri"/>
          <w:color w:val="2B2B2B"/>
        </w:rPr>
        <w:t xml:space="preserve"> wystawia 8 publicznych funkcji (</w:t>
      </w:r>
      <w:r>
        <w:rPr>
          <w:rFonts w:ascii="Consolas" w:hAnsi="Consolas"/>
          <w:color w:val="A52A2A"/>
          <w:sz w:val="20"/>
        </w:rPr>
        <w:t>create_ike_account</w:t>
      </w:r>
      <w:r>
        <w:rPr>
          <w:rFonts w:ascii="Calibri" w:hAnsi="Calibri"/>
          <w:color w:val="2B2B2B"/>
        </w:rPr>
        <w:t xml:space="preserve">, </w:t>
      </w:r>
      <w:r>
        <w:rPr>
          <w:rFonts w:ascii="Consolas" w:hAnsi="Consolas"/>
          <w:color w:val="A52A2A"/>
          <w:sz w:val="20"/>
        </w:rPr>
        <w:t>create_ikze_account</w:t>
      </w:r>
      <w:r>
        <w:rPr>
          <w:rFonts w:ascii="Calibri" w:hAnsi="Calibri"/>
          <w:color w:val="2B2B2B"/>
        </w:rPr>
        <w:t xml:space="preserve">, </w:t>
      </w:r>
      <w:r>
        <w:rPr>
          <w:rFonts w:ascii="Consolas" w:hAnsi="Consolas"/>
          <w:color w:val="A52A2A"/>
          <w:sz w:val="20"/>
        </w:rPr>
        <w:t>get_ike_account</w:t>
      </w:r>
      <w:r>
        <w:rPr>
          <w:rFonts w:ascii="Calibri" w:hAnsi="Calibri"/>
          <w:color w:val="2B2B2B"/>
        </w:rPr>
        <w:t xml:space="preserve">, </w:t>
      </w:r>
      <w:r>
        <w:rPr>
          <w:rFonts w:ascii="Consolas" w:hAnsi="Consolas"/>
          <w:color w:val="A52A2A"/>
          <w:sz w:val="20"/>
        </w:rPr>
        <w:t>get_ikze_account</w:t>
      </w:r>
      <w:r>
        <w:rPr>
          <w:rFonts w:ascii="Calibri" w:hAnsi="Calibri"/>
          <w:color w:val="2B2B2B"/>
        </w:rPr>
        <w:t xml:space="preserve">, </w:t>
      </w:r>
      <w:r>
        <w:rPr>
          <w:rFonts w:ascii="Consolas" w:hAnsi="Consolas"/>
          <w:color w:val="A52A2A"/>
          <w:sz w:val="20"/>
        </w:rPr>
        <w:t>list_ike_accounts</w:t>
      </w:r>
      <w:r>
        <w:rPr>
          <w:rFonts w:ascii="Calibri" w:hAnsi="Calibri"/>
          <w:color w:val="2B2B2B"/>
        </w:rPr>
        <w:t xml:space="preserve">, </w:t>
      </w:r>
      <w:r>
        <w:rPr>
          <w:rFonts w:ascii="Consolas" w:hAnsi="Consolas"/>
          <w:color w:val="A52A2A"/>
          <w:sz w:val="20"/>
        </w:rPr>
        <w:t>list_ikze_accounts</w:t>
      </w:r>
      <w:r>
        <w:rPr>
          <w:rFonts w:ascii="Calibri" w:hAnsi="Calibri"/>
          <w:color w:val="2B2B2B"/>
        </w:rPr>
        <w:t xml:space="preserve">, </w:t>
      </w:r>
      <w:r>
        <w:rPr>
          <w:rFonts w:ascii="Consolas" w:hAnsi="Consolas"/>
          <w:color w:val="A52A2A"/>
          <w:sz w:val="20"/>
        </w:rPr>
        <w:t>delete_ike_account</w:t>
      </w:r>
      <w:r>
        <w:rPr>
          <w:rFonts w:ascii="Calibri" w:hAnsi="Calibri"/>
          <w:color w:val="2B2B2B"/>
        </w:rPr>
        <w:t xml:space="preserve">, </w:t>
      </w:r>
      <w:r>
        <w:rPr>
          <w:rFonts w:ascii="Consolas" w:hAnsi="Consolas"/>
          <w:color w:val="A52A2A"/>
          <w:sz w:val="20"/>
        </w:rPr>
        <w:t>delete_ikze_account</w:t>
      </w:r>
      <w:r>
        <w:rPr>
          <w:rFonts w:ascii="Calibri" w:hAnsi="Calibri"/>
          <w:color w:val="2B2B2B"/>
        </w:rPr>
        <w:t xml:space="preserve">) — każda to cienki wrapper przekazujący odpowiednią wartość </w:t>
      </w:r>
      <w:r>
        <w:rPr>
          <w:rFonts w:ascii="Consolas" w:hAnsi="Consolas"/>
          <w:color w:val="A52A2A"/>
          <w:sz w:val="20"/>
        </w:rPr>
        <w:t>AssetType</w:t>
      </w:r>
      <w:r>
        <w:rPr>
          <w:rFonts w:ascii="Calibri" w:hAnsi="Calibri"/>
          <w:color w:val="2B2B2B"/>
        </w:rPr>
        <w:t xml:space="preserve"> do helpera.</w:t>
      </w:r>
    </w:p>
    <w:p w14:paraId="2A0D0473" w14:textId="77777777" w:rsidR="0068461C" w:rsidRPr="00006F61" w:rsidRDefault="00AB450F">
      <w:pPr>
        <w:spacing w:after="120"/>
        <w:rPr>
          <w:lang w:val="pl-PL"/>
        </w:rPr>
      </w:pPr>
      <w:r>
        <w:rPr>
          <w:rFonts w:ascii="Calibri" w:hAnsi="Calibri"/>
          <w:color w:val="2B2B2B"/>
        </w:rPr>
        <w:t xml:space="preserve">Plik </w:t>
      </w:r>
      <w:r>
        <w:rPr>
          <w:rFonts w:ascii="Consolas" w:hAnsi="Consolas"/>
          <w:color w:val="A52A2A"/>
          <w:sz w:val="20"/>
        </w:rPr>
        <w:t>routers/ike_ikze.py</w:t>
      </w:r>
      <w:r>
        <w:rPr>
          <w:rFonts w:ascii="Calibri" w:hAnsi="Calibri"/>
          <w:color w:val="2B2B2B"/>
        </w:rPr>
        <w:t xml:space="preserve"> definiuje </w:t>
      </w:r>
      <w:r>
        <w:rPr>
          <w:rFonts w:ascii="Calibri" w:hAnsi="Calibri"/>
          <w:b/>
          <w:color w:val="2B2B2B"/>
        </w:rPr>
        <w:t>dwa osobne obiekty router</w:t>
      </w:r>
      <w:r>
        <w:rPr>
          <w:rFonts w:ascii="Calibri" w:hAnsi="Calibri"/>
          <w:color w:val="2B2B2B"/>
        </w:rPr>
        <w:t xml:space="preserve"> — </w:t>
      </w:r>
      <w:r>
        <w:rPr>
          <w:rFonts w:ascii="Consolas" w:hAnsi="Consolas"/>
          <w:color w:val="A52A2A"/>
          <w:sz w:val="20"/>
        </w:rPr>
        <w:t>ike_router</w:t>
      </w:r>
      <w:r>
        <w:rPr>
          <w:rFonts w:ascii="Calibri" w:hAnsi="Calibri"/>
          <w:color w:val="2B2B2B"/>
        </w:rPr>
        <w:t xml:space="preserve"> z prefixem </w:t>
      </w:r>
      <w:r>
        <w:rPr>
          <w:rFonts w:ascii="Consolas" w:hAnsi="Consolas"/>
          <w:color w:val="A52A2A"/>
          <w:sz w:val="20"/>
        </w:rPr>
        <w:t>/assets/ike</w:t>
      </w:r>
      <w:r>
        <w:rPr>
          <w:rFonts w:ascii="Calibri" w:hAnsi="Calibri"/>
          <w:color w:val="2B2B2B"/>
        </w:rPr>
        <w:t xml:space="preserve"> oraz </w:t>
      </w:r>
      <w:r>
        <w:rPr>
          <w:rFonts w:ascii="Consolas" w:hAnsi="Consolas"/>
          <w:color w:val="A52A2A"/>
          <w:sz w:val="20"/>
        </w:rPr>
        <w:t>ikze_router</w:t>
      </w:r>
      <w:r>
        <w:rPr>
          <w:rFonts w:ascii="Calibri" w:hAnsi="Calibri"/>
          <w:color w:val="2B2B2B"/>
        </w:rPr>
        <w:t xml:space="preserve"> z prefixem </w:t>
      </w:r>
      <w:r>
        <w:rPr>
          <w:rFonts w:ascii="Consolas" w:hAnsi="Consolas"/>
          <w:color w:val="A52A2A"/>
          <w:sz w:val="20"/>
        </w:rPr>
        <w:t>/assets/ikze</w:t>
      </w:r>
      <w:r>
        <w:rPr>
          <w:rFonts w:ascii="Calibri" w:hAnsi="Calibri"/>
          <w:color w:val="2B2B2B"/>
        </w:rPr>
        <w:t xml:space="preserve">. </w:t>
      </w:r>
      <w:r w:rsidRPr="00006F61">
        <w:rPr>
          <w:rFonts w:ascii="Calibri" w:hAnsi="Calibri"/>
          <w:color w:val="2B2B2B"/>
          <w:lang w:val="pl-PL"/>
        </w:rPr>
        <w:t xml:space="preserve">Oba korzystają ze wspólnego </w:t>
      </w:r>
      <w:proofErr w:type="spellStart"/>
      <w:r w:rsidRPr="00006F61">
        <w:rPr>
          <w:rFonts w:ascii="Calibri" w:hAnsi="Calibri"/>
          <w:color w:val="2B2B2B"/>
          <w:lang w:val="pl-PL"/>
        </w:rPr>
        <w:t>helpera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</w:t>
      </w:r>
      <w:r w:rsidRPr="00006F61">
        <w:rPr>
          <w:rFonts w:ascii="Consolas" w:hAnsi="Consolas"/>
          <w:color w:val="A52A2A"/>
          <w:sz w:val="20"/>
          <w:lang w:val="pl-PL"/>
        </w:rPr>
        <w:t>_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to_response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, ponieważ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IKZEAccountResponse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w schematach jest aliasem na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IKEAccountResponse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(kształt odpowiedzi identyczny).</w:t>
      </w:r>
    </w:p>
    <w:p w14:paraId="50707F20" w14:textId="77777777" w:rsidR="0068461C" w:rsidRDefault="00AB450F">
      <w:pPr>
        <w:spacing w:before="80" w:after="160"/>
        <w:ind w:left="360"/>
      </w:pPr>
      <w:proofErr w:type="gramStart"/>
      <w:r>
        <w:rPr>
          <w:i/>
        </w:rPr>
        <w:t>ℹ</w:t>
      </w:r>
      <w:r>
        <w:rPr>
          <w:i/>
        </w:rPr>
        <w:t>️</w:t>
      </w:r>
      <w:r>
        <w:rPr>
          <w:i/>
        </w:rPr>
        <w:t xml:space="preserve">  </w:t>
      </w:r>
      <w:r>
        <w:rPr>
          <w:rFonts w:ascii="Calibri" w:hAnsi="Calibri"/>
          <w:i/>
          <w:color w:val="646464"/>
          <w:sz w:val="21"/>
        </w:rPr>
        <w:t>W</w:t>
      </w:r>
      <w:proofErr w:type="gramEnd"/>
      <w:r>
        <w:rPr>
          <w:rFonts w:ascii="Calibri" w:hAnsi="Calibri"/>
          <w:i/>
          <w:color w:val="646464"/>
          <w:sz w:val="21"/>
        </w:rPr>
        <w:t xml:space="preserve"> main.py </w:t>
      </w:r>
      <w:proofErr w:type="spellStart"/>
      <w:r>
        <w:rPr>
          <w:rFonts w:ascii="Calibri" w:hAnsi="Calibri"/>
          <w:i/>
          <w:color w:val="646464"/>
          <w:sz w:val="21"/>
        </w:rPr>
        <w:t>rejestrujemy</w:t>
      </w:r>
      <w:proofErr w:type="spellEnd"/>
      <w:r>
        <w:rPr>
          <w:rFonts w:ascii="Calibri" w:hAnsi="Calibri"/>
          <w:i/>
          <w:color w:val="646464"/>
          <w:sz w:val="21"/>
        </w:rPr>
        <w:t xml:space="preserve"> oba routery osobno: </w:t>
      </w:r>
      <w:proofErr w:type="gramStart"/>
      <w:r>
        <w:rPr>
          <w:rFonts w:ascii="Calibri" w:hAnsi="Calibri"/>
          <w:i/>
          <w:color w:val="646464"/>
          <w:sz w:val="21"/>
        </w:rPr>
        <w:t>app.include</w:t>
      </w:r>
      <w:proofErr w:type="gramEnd"/>
      <w:r>
        <w:rPr>
          <w:rFonts w:ascii="Calibri" w:hAnsi="Calibri"/>
          <w:i/>
          <w:color w:val="646464"/>
          <w:sz w:val="21"/>
        </w:rPr>
        <w:t xml:space="preserve">_router(ike_ikze.ike_router) i </w:t>
      </w:r>
      <w:proofErr w:type="gramStart"/>
      <w:r>
        <w:rPr>
          <w:rFonts w:ascii="Calibri" w:hAnsi="Calibri"/>
          <w:i/>
          <w:color w:val="646464"/>
          <w:sz w:val="21"/>
        </w:rPr>
        <w:t>app.include</w:t>
      </w:r>
      <w:proofErr w:type="gramEnd"/>
      <w:r>
        <w:rPr>
          <w:rFonts w:ascii="Calibri" w:hAnsi="Calibri"/>
          <w:i/>
          <w:color w:val="646464"/>
          <w:sz w:val="21"/>
        </w:rPr>
        <w:t>_router(ike_</w:t>
      </w:r>
      <w:proofErr w:type="gramStart"/>
      <w:r>
        <w:rPr>
          <w:rFonts w:ascii="Calibri" w:hAnsi="Calibri"/>
          <w:i/>
          <w:color w:val="646464"/>
          <w:sz w:val="21"/>
        </w:rPr>
        <w:t>ikze.ikze</w:t>
      </w:r>
      <w:proofErr w:type="gramEnd"/>
      <w:r>
        <w:rPr>
          <w:rFonts w:ascii="Calibri" w:hAnsi="Calibri"/>
          <w:i/>
          <w:color w:val="646464"/>
          <w:sz w:val="21"/>
        </w:rPr>
        <w:t>_router).</w:t>
      </w:r>
    </w:p>
    <w:p w14:paraId="06C9D62E" w14:textId="77777777" w:rsidR="0068461C" w:rsidRPr="00006F61" w:rsidRDefault="00AB450F">
      <w:pPr>
        <w:keepNext/>
        <w:spacing w:before="280" w:after="160"/>
        <w:rPr>
          <w:lang w:val="pl-PL"/>
        </w:rPr>
      </w:pPr>
      <w:r w:rsidRPr="00006F61">
        <w:rPr>
          <w:rFonts w:ascii="Calibri" w:hAnsi="Calibri"/>
          <w:b/>
          <w:color w:val="1F497D"/>
          <w:sz w:val="26"/>
          <w:lang w:val="pl-PL"/>
        </w:rPr>
        <w:t xml:space="preserve">6.2 Filtr po </w:t>
      </w:r>
      <w:proofErr w:type="spellStart"/>
      <w:r w:rsidRPr="00006F61">
        <w:rPr>
          <w:rFonts w:ascii="Calibri" w:hAnsi="Calibri"/>
          <w:b/>
          <w:color w:val="1F497D"/>
          <w:sz w:val="26"/>
          <w:lang w:val="pl-PL"/>
        </w:rPr>
        <w:t>asset_type</w:t>
      </w:r>
      <w:proofErr w:type="spellEnd"/>
      <w:r w:rsidRPr="00006F61">
        <w:rPr>
          <w:rFonts w:ascii="Calibri" w:hAnsi="Calibri"/>
          <w:b/>
          <w:color w:val="1F497D"/>
          <w:sz w:val="26"/>
          <w:lang w:val="pl-PL"/>
        </w:rPr>
        <w:t xml:space="preserve"> — zabezpieczenie typów</w:t>
      </w:r>
    </w:p>
    <w:p w14:paraId="082A573D" w14:textId="77777777" w:rsidR="0068461C" w:rsidRPr="00006F61" w:rsidRDefault="00AB450F">
      <w:pPr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Wszystkie operacje GET/DELETE/LIST filtrują dodatkowo po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Asset.asset_type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 xml:space="preserve"> ==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AssetType.IKE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lub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AssetType.IKZE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. Zapobiega to sytuacji, w której </w:t>
      </w:r>
      <w:r w:rsidRPr="00006F61">
        <w:rPr>
          <w:rFonts w:ascii="Consolas" w:hAnsi="Consolas"/>
          <w:color w:val="A52A2A"/>
          <w:sz w:val="20"/>
          <w:lang w:val="pl-PL"/>
        </w:rPr>
        <w:t>GET /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assets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>/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ike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>/{id}</w:t>
      </w:r>
      <w:r w:rsidRPr="00006F61">
        <w:rPr>
          <w:rFonts w:ascii="Calibri" w:hAnsi="Calibri"/>
          <w:color w:val="2B2B2B"/>
          <w:lang w:val="pl-PL"/>
        </w:rPr>
        <w:t xml:space="preserve"> zwróciłby konto IKZE o tym samym id (skoro dzielą tabelę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ike_accounts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). Test integracyjny: utworzenie po jednym koncie każdego typu i sprawdzenie, że </w:t>
      </w:r>
      <w:r w:rsidRPr="00006F61">
        <w:rPr>
          <w:rFonts w:ascii="Consolas" w:hAnsi="Consolas"/>
          <w:color w:val="A52A2A"/>
          <w:sz w:val="20"/>
          <w:lang w:val="pl-PL"/>
        </w:rPr>
        <w:t>GET /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assets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>/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ike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>/{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id_ikze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>}</w:t>
      </w:r>
      <w:r w:rsidRPr="00006F61">
        <w:rPr>
          <w:rFonts w:ascii="Calibri" w:hAnsi="Calibri"/>
          <w:color w:val="2B2B2B"/>
          <w:lang w:val="pl-PL"/>
        </w:rPr>
        <w:t xml:space="preserve"> zwraca </w:t>
      </w:r>
      <w:r w:rsidRPr="00006F61">
        <w:rPr>
          <w:rFonts w:ascii="Consolas" w:hAnsi="Consolas"/>
          <w:color w:val="A52A2A"/>
          <w:sz w:val="20"/>
          <w:lang w:val="pl-PL"/>
        </w:rPr>
        <w:t>404</w:t>
      </w:r>
      <w:r w:rsidRPr="00006F61">
        <w:rPr>
          <w:rFonts w:ascii="Calibri" w:hAnsi="Calibri"/>
          <w:color w:val="2B2B2B"/>
          <w:lang w:val="pl-PL"/>
        </w:rPr>
        <w:t>.</w:t>
      </w:r>
    </w:p>
    <w:p w14:paraId="5B617F4C" w14:textId="77777777" w:rsidR="0068461C" w:rsidRDefault="00AB450F">
      <w:pPr>
        <w:keepNext/>
        <w:spacing w:before="280" w:after="160"/>
      </w:pPr>
      <w:r>
        <w:rPr>
          <w:rFonts w:ascii="Calibri" w:hAnsi="Calibri"/>
          <w:b/>
          <w:color w:val="1F497D"/>
          <w:sz w:val="26"/>
        </w:rPr>
        <w:t xml:space="preserve">6.3 </w:t>
      </w:r>
      <w:proofErr w:type="spellStart"/>
      <w:r>
        <w:rPr>
          <w:rFonts w:ascii="Calibri" w:hAnsi="Calibri"/>
          <w:b/>
          <w:color w:val="1F497D"/>
          <w:sz w:val="26"/>
        </w:rPr>
        <w:t>Charakterystyczne</w:t>
      </w:r>
      <w:proofErr w:type="spellEnd"/>
      <w:r>
        <w:rPr>
          <w:rFonts w:ascii="Calibri" w:hAnsi="Calibri"/>
          <w:b/>
          <w:color w:val="1F497D"/>
          <w:sz w:val="26"/>
        </w:rPr>
        <w:t xml:space="preserve"> </w:t>
      </w:r>
      <w:proofErr w:type="spellStart"/>
      <w:r>
        <w:rPr>
          <w:rFonts w:ascii="Calibri" w:hAnsi="Calibri"/>
          <w:b/>
          <w:color w:val="1F497D"/>
          <w:sz w:val="26"/>
        </w:rPr>
        <w:t>pola</w:t>
      </w:r>
      <w:proofErr w:type="spellEnd"/>
    </w:p>
    <w:p w14:paraId="465D7308" w14:textId="77777777" w:rsidR="0068461C" w:rsidRDefault="00AB450F">
      <w:pPr>
        <w:pStyle w:val="ListBullet"/>
        <w:spacing w:after="120"/>
      </w:pPr>
      <w:r>
        <w:rPr>
          <w:rFonts w:ascii="Consolas" w:hAnsi="Consolas"/>
          <w:color w:val="A52A2A"/>
          <w:sz w:val="20"/>
        </w:rPr>
        <w:t>account_subtype</w:t>
      </w:r>
      <w:r>
        <w:rPr>
          <w:rFonts w:ascii="Calibri" w:hAnsi="Calibri"/>
          <w:color w:val="2B2B2B"/>
        </w:rPr>
        <w:t xml:space="preserve"> — IKE lub IKZE, zwracane w response.</w:t>
      </w:r>
    </w:p>
    <w:p w14:paraId="0A12CD61" w14:textId="77777777" w:rsidR="0068461C" w:rsidRPr="00006F61" w:rsidRDefault="00AB450F">
      <w:pPr>
        <w:pStyle w:val="ListBullet"/>
        <w:spacing w:after="120"/>
        <w:rPr>
          <w:lang w:val="pl-PL"/>
        </w:rPr>
      </w:pP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annual_limit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— roczny limit wpłat (IKE ~23 472 zł, IKZE ~9 388 zł na 2025).</w:t>
      </w:r>
    </w:p>
    <w:p w14:paraId="0E5DC30E" w14:textId="77777777" w:rsidR="0068461C" w:rsidRPr="00006F61" w:rsidRDefault="00AB450F">
      <w:pPr>
        <w:pStyle w:val="ListBullet"/>
        <w:spacing w:after="120"/>
        <w:rPr>
          <w:lang w:val="pl-PL"/>
        </w:rPr>
      </w:pP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annual_contributed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— suma wpłat w bieżącym roku (reset 1 stycznia).</w:t>
      </w:r>
    </w:p>
    <w:p w14:paraId="3E10A822" w14:textId="77777777" w:rsidR="0068461C" w:rsidRPr="00006F61" w:rsidRDefault="00AB450F">
      <w:pPr>
        <w:pStyle w:val="ListBullet"/>
        <w:spacing w:after="120"/>
        <w:rPr>
          <w:lang w:val="pl-PL"/>
        </w:rPr>
      </w:pP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cash_balance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— gotówka nieulokowana w instrumenty (</w:t>
      </w:r>
      <w:proofErr w:type="spellStart"/>
      <w:r w:rsidRPr="00006F61">
        <w:rPr>
          <w:rFonts w:ascii="Calibri" w:hAnsi="Calibri"/>
          <w:color w:val="2B2B2B"/>
          <w:lang w:val="pl-PL"/>
        </w:rPr>
        <w:t>holdings</w:t>
      </w:r>
      <w:proofErr w:type="spellEnd"/>
      <w:r w:rsidRPr="00006F61">
        <w:rPr>
          <w:rFonts w:ascii="Calibri" w:hAnsi="Calibri"/>
          <w:color w:val="2B2B2B"/>
          <w:lang w:val="pl-PL"/>
        </w:rPr>
        <w:t>).</w:t>
      </w:r>
    </w:p>
    <w:p w14:paraId="200EF519" w14:textId="77777777" w:rsidR="0068461C" w:rsidRPr="00006F61" w:rsidRDefault="00AB450F">
      <w:pPr>
        <w:keepNext/>
        <w:spacing w:before="360"/>
        <w:rPr>
          <w:lang w:val="pl-PL"/>
        </w:rPr>
      </w:pPr>
      <w:r w:rsidRPr="00006F61">
        <w:rPr>
          <w:rFonts w:ascii="Calibri" w:hAnsi="Calibri"/>
          <w:b/>
          <w:color w:val="1F497D"/>
          <w:sz w:val="32"/>
          <w:lang w:val="pl-PL"/>
        </w:rPr>
        <w:t xml:space="preserve">7. Portfele </w:t>
      </w:r>
      <w:proofErr w:type="spellStart"/>
      <w:r w:rsidRPr="00006F61">
        <w:rPr>
          <w:rFonts w:ascii="Calibri" w:hAnsi="Calibri"/>
          <w:b/>
          <w:color w:val="1F497D"/>
          <w:sz w:val="32"/>
          <w:lang w:val="pl-PL"/>
        </w:rPr>
        <w:t>kryptowalut</w:t>
      </w:r>
      <w:proofErr w:type="spellEnd"/>
      <w:r w:rsidRPr="00006F61">
        <w:rPr>
          <w:rFonts w:ascii="Calibri" w:hAnsi="Calibri"/>
          <w:b/>
          <w:color w:val="1F497D"/>
          <w:sz w:val="32"/>
          <w:lang w:val="pl-PL"/>
        </w:rPr>
        <w:t xml:space="preserve"> (</w:t>
      </w:r>
      <w:proofErr w:type="spellStart"/>
      <w:r w:rsidRPr="00006F61">
        <w:rPr>
          <w:rFonts w:ascii="Calibri" w:hAnsi="Calibri"/>
          <w:b/>
          <w:color w:val="1F497D"/>
          <w:sz w:val="32"/>
          <w:lang w:val="pl-PL"/>
        </w:rPr>
        <w:t>Crypto</w:t>
      </w:r>
      <w:proofErr w:type="spellEnd"/>
      <w:r w:rsidRPr="00006F61">
        <w:rPr>
          <w:rFonts w:ascii="Calibri" w:hAnsi="Calibri"/>
          <w:b/>
          <w:color w:val="1F497D"/>
          <w:sz w:val="32"/>
          <w:lang w:val="pl-PL"/>
        </w:rPr>
        <w:t xml:space="preserve"> </w:t>
      </w:r>
      <w:proofErr w:type="spellStart"/>
      <w:r w:rsidRPr="00006F61">
        <w:rPr>
          <w:rFonts w:ascii="Calibri" w:hAnsi="Calibri"/>
          <w:b/>
          <w:color w:val="1F497D"/>
          <w:sz w:val="32"/>
          <w:lang w:val="pl-PL"/>
        </w:rPr>
        <w:t>Wallets</w:t>
      </w:r>
      <w:proofErr w:type="spellEnd"/>
      <w:r w:rsidRPr="00006F61">
        <w:rPr>
          <w:rFonts w:ascii="Calibri" w:hAnsi="Calibri"/>
          <w:b/>
          <w:color w:val="1F497D"/>
          <w:sz w:val="32"/>
          <w:lang w:val="pl-PL"/>
        </w:rPr>
        <w:t>)</w:t>
      </w:r>
    </w:p>
    <w:p w14:paraId="78DD8443" w14:textId="77777777" w:rsidR="0068461C" w:rsidRDefault="00AB450F">
      <w:pPr>
        <w:spacing w:after="120"/>
      </w:pPr>
      <w:r w:rsidRPr="00006F61">
        <w:rPr>
          <w:rFonts w:ascii="Calibri" w:hAnsi="Calibri"/>
          <w:color w:val="2B2B2B"/>
          <w:lang w:val="pl-PL"/>
        </w:rPr>
        <w:t xml:space="preserve">Standardowy wzorzec. </w:t>
      </w:r>
      <w:proofErr w:type="spellStart"/>
      <w:r>
        <w:rPr>
          <w:rFonts w:ascii="Calibri" w:hAnsi="Calibri"/>
          <w:color w:val="2B2B2B"/>
        </w:rPr>
        <w:t>Pliki</w:t>
      </w:r>
      <w:proofErr w:type="spellEnd"/>
      <w:r>
        <w:rPr>
          <w:rFonts w:ascii="Calibri" w:hAnsi="Calibri"/>
          <w:color w:val="2B2B2B"/>
        </w:rPr>
        <w:t xml:space="preserve">: </w:t>
      </w:r>
      <w:r>
        <w:rPr>
          <w:rFonts w:ascii="Consolas" w:hAnsi="Consolas"/>
          <w:color w:val="A52A2A"/>
          <w:sz w:val="20"/>
        </w:rPr>
        <w:t>services/crypto_service.py</w:t>
      </w:r>
      <w:r>
        <w:rPr>
          <w:rFonts w:ascii="Calibri" w:hAnsi="Calibri"/>
          <w:color w:val="2B2B2B"/>
        </w:rPr>
        <w:t xml:space="preserve">, </w:t>
      </w:r>
      <w:r>
        <w:rPr>
          <w:rFonts w:ascii="Consolas" w:hAnsi="Consolas"/>
          <w:color w:val="A52A2A"/>
          <w:sz w:val="20"/>
        </w:rPr>
        <w:t>routers/crypto.py</w:t>
      </w:r>
      <w:r>
        <w:rPr>
          <w:rFonts w:ascii="Calibri" w:hAnsi="Calibri"/>
          <w:color w:val="2B2B2B"/>
        </w:rPr>
        <w:t xml:space="preserve">. Prefix URL: </w:t>
      </w:r>
      <w:r>
        <w:rPr>
          <w:rFonts w:ascii="Consolas" w:hAnsi="Consolas"/>
          <w:color w:val="A52A2A"/>
          <w:sz w:val="20"/>
        </w:rPr>
        <w:t>/assets/crypto</w:t>
      </w:r>
      <w:r>
        <w:rPr>
          <w:rFonts w:ascii="Calibri" w:hAnsi="Calibri"/>
          <w:color w:val="2B2B2B"/>
        </w:rPr>
        <w:t xml:space="preserve">. Schematy: </w:t>
      </w:r>
      <w:r>
        <w:rPr>
          <w:rFonts w:ascii="Consolas" w:hAnsi="Consolas"/>
          <w:color w:val="A52A2A"/>
          <w:sz w:val="20"/>
        </w:rPr>
        <w:t>CryptoWalletCreate</w:t>
      </w:r>
      <w:r>
        <w:rPr>
          <w:rFonts w:ascii="Calibri" w:hAnsi="Calibri"/>
          <w:color w:val="2B2B2B"/>
        </w:rPr>
        <w:t xml:space="preserve">, </w:t>
      </w:r>
      <w:r>
        <w:rPr>
          <w:rFonts w:ascii="Consolas" w:hAnsi="Consolas"/>
          <w:color w:val="A52A2A"/>
          <w:sz w:val="20"/>
        </w:rPr>
        <w:t>CryptoWalletResponse</w:t>
      </w:r>
      <w:r>
        <w:rPr>
          <w:rFonts w:ascii="Calibri" w:hAnsi="Calibri"/>
          <w:color w:val="2B2B2B"/>
        </w:rPr>
        <w:t xml:space="preserve">. Filtr po </w:t>
      </w:r>
      <w:r>
        <w:rPr>
          <w:rFonts w:ascii="Consolas" w:hAnsi="Consolas"/>
          <w:color w:val="A52A2A"/>
          <w:sz w:val="20"/>
        </w:rPr>
        <w:t>asset_type=CRYPTO</w:t>
      </w:r>
      <w:r>
        <w:rPr>
          <w:rFonts w:ascii="Calibri" w:hAnsi="Calibri"/>
          <w:color w:val="2B2B2B"/>
        </w:rPr>
        <w:t xml:space="preserve"> w DELETE.</w:t>
      </w:r>
    </w:p>
    <w:p w14:paraId="652809C8" w14:textId="77777777" w:rsidR="0068461C" w:rsidRDefault="00AB450F">
      <w:pPr>
        <w:keepNext/>
        <w:spacing w:before="280" w:after="160"/>
      </w:pPr>
      <w:r>
        <w:rPr>
          <w:rFonts w:ascii="Calibri" w:hAnsi="Calibri"/>
          <w:b/>
          <w:color w:val="1F497D"/>
          <w:sz w:val="26"/>
        </w:rPr>
        <w:t>7.1 Charakterystyczne pola</w:t>
      </w:r>
    </w:p>
    <w:p w14:paraId="4C0C18D8" w14:textId="77777777" w:rsidR="0068461C" w:rsidRPr="00006F61" w:rsidRDefault="00AB450F">
      <w:pPr>
        <w:pStyle w:val="ListBullet"/>
        <w:spacing w:after="120"/>
        <w:rPr>
          <w:lang w:val="pl-PL"/>
        </w:rPr>
      </w:pP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wallet_address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— adres </w:t>
      </w:r>
      <w:proofErr w:type="spellStart"/>
      <w:r w:rsidRPr="00006F61">
        <w:rPr>
          <w:rFonts w:ascii="Calibri" w:hAnsi="Calibri"/>
          <w:color w:val="2B2B2B"/>
          <w:lang w:val="pl-PL"/>
        </w:rPr>
        <w:t>blockchain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(opcjonalny dla zimnych portfeli) lub identyfikator giełdowy.</w:t>
      </w:r>
    </w:p>
    <w:p w14:paraId="0721F27C" w14:textId="77777777" w:rsidR="0068461C" w:rsidRPr="00006F61" w:rsidRDefault="00AB450F">
      <w:pPr>
        <w:pStyle w:val="ListBullet"/>
        <w:spacing w:after="120"/>
        <w:rPr>
          <w:lang w:val="pl-PL"/>
        </w:rPr>
      </w:pPr>
      <w:proofErr w:type="spellStart"/>
      <w:r w:rsidRPr="00006F61">
        <w:rPr>
          <w:rFonts w:ascii="Consolas" w:hAnsi="Consolas"/>
          <w:color w:val="A52A2A"/>
          <w:sz w:val="20"/>
          <w:lang w:val="pl-PL"/>
        </w:rPr>
        <w:lastRenderedPageBreak/>
        <w:t>current_value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,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value_updated_at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— łączna wartość portfela bez rozbicia na waluty (na prototyp).</w:t>
      </w:r>
    </w:p>
    <w:p w14:paraId="3C60349F" w14:textId="77777777" w:rsidR="0068461C" w:rsidRPr="00006F61" w:rsidRDefault="00AB450F">
      <w:pPr>
        <w:spacing w:before="80" w:after="160"/>
        <w:ind w:left="360"/>
        <w:rPr>
          <w:lang w:val="pl-PL"/>
        </w:rPr>
      </w:pPr>
      <w:proofErr w:type="gramStart"/>
      <w:r w:rsidRPr="00006F61">
        <w:rPr>
          <w:i/>
          <w:lang w:val="pl-PL"/>
        </w:rPr>
        <w:t>ℹ</w:t>
      </w:r>
      <w:r>
        <w:rPr>
          <w:i/>
        </w:rPr>
        <w:t>️</w:t>
      </w:r>
      <w:r w:rsidRPr="00006F61">
        <w:rPr>
          <w:i/>
          <w:lang w:val="pl-PL"/>
        </w:rPr>
        <w:t xml:space="preserve">  </w:t>
      </w:r>
      <w:r w:rsidRPr="00006F61">
        <w:rPr>
          <w:rFonts w:ascii="Calibri" w:hAnsi="Calibri"/>
          <w:i/>
          <w:color w:val="646464"/>
          <w:sz w:val="21"/>
          <w:lang w:val="pl-PL"/>
        </w:rPr>
        <w:t>Na</w:t>
      </w:r>
      <w:proofErr w:type="gramEnd"/>
      <w:r w:rsidRPr="00006F61">
        <w:rPr>
          <w:rFonts w:ascii="Calibri" w:hAnsi="Calibri"/>
          <w:i/>
          <w:color w:val="646464"/>
          <w:sz w:val="21"/>
          <w:lang w:val="pl-PL"/>
        </w:rPr>
        <w:t xml:space="preserve"> tym etapie </w:t>
      </w:r>
      <w:proofErr w:type="spellStart"/>
      <w:r w:rsidRPr="00006F61">
        <w:rPr>
          <w:rFonts w:ascii="Calibri" w:hAnsi="Calibri"/>
          <w:i/>
          <w:color w:val="646464"/>
          <w:sz w:val="21"/>
          <w:lang w:val="pl-PL"/>
        </w:rPr>
        <w:t>crypto</w:t>
      </w:r>
      <w:proofErr w:type="spellEnd"/>
      <w:r w:rsidRPr="00006F61">
        <w:rPr>
          <w:rFonts w:ascii="Calibri" w:hAnsi="Calibri"/>
          <w:i/>
          <w:color w:val="646464"/>
          <w:sz w:val="21"/>
          <w:lang w:val="pl-PL"/>
        </w:rPr>
        <w:t xml:space="preserve"> </w:t>
      </w:r>
      <w:proofErr w:type="spellStart"/>
      <w:r w:rsidRPr="00006F61">
        <w:rPr>
          <w:rFonts w:ascii="Calibri" w:hAnsi="Calibri"/>
          <w:i/>
          <w:color w:val="646464"/>
          <w:sz w:val="21"/>
          <w:lang w:val="pl-PL"/>
        </w:rPr>
        <w:t>wallet</w:t>
      </w:r>
      <w:proofErr w:type="spellEnd"/>
      <w:r w:rsidRPr="00006F61">
        <w:rPr>
          <w:rFonts w:ascii="Calibri" w:hAnsi="Calibri"/>
          <w:i/>
          <w:color w:val="646464"/>
          <w:sz w:val="21"/>
          <w:lang w:val="pl-PL"/>
        </w:rPr>
        <w:t xml:space="preserve"> przechowuje JEDNĄ łączną kwotę. Rozbicie na konkretne monety wymagałoby osobnej tabeli — nieujęte w MVP. Pozycje pojedynczych </w:t>
      </w:r>
      <w:proofErr w:type="spellStart"/>
      <w:r w:rsidRPr="00006F61">
        <w:rPr>
          <w:rFonts w:ascii="Calibri" w:hAnsi="Calibri"/>
          <w:i/>
          <w:color w:val="646464"/>
          <w:sz w:val="21"/>
          <w:lang w:val="pl-PL"/>
        </w:rPr>
        <w:t>kryptowalut</w:t>
      </w:r>
      <w:proofErr w:type="spellEnd"/>
      <w:r w:rsidRPr="00006F61">
        <w:rPr>
          <w:rFonts w:ascii="Calibri" w:hAnsi="Calibri"/>
          <w:i/>
          <w:color w:val="646464"/>
          <w:sz w:val="21"/>
          <w:lang w:val="pl-PL"/>
        </w:rPr>
        <w:t xml:space="preserve"> traktowane jako instrumenty trafiają do </w:t>
      </w:r>
      <w:proofErr w:type="spellStart"/>
      <w:r w:rsidRPr="00006F61">
        <w:rPr>
          <w:rFonts w:ascii="Calibri" w:hAnsi="Calibri"/>
          <w:i/>
          <w:color w:val="646464"/>
          <w:sz w:val="21"/>
          <w:lang w:val="pl-PL"/>
        </w:rPr>
        <w:t>holdings</w:t>
      </w:r>
      <w:proofErr w:type="spellEnd"/>
      <w:r w:rsidRPr="00006F61">
        <w:rPr>
          <w:rFonts w:ascii="Calibri" w:hAnsi="Calibri"/>
          <w:i/>
          <w:color w:val="646464"/>
          <w:sz w:val="21"/>
          <w:lang w:val="pl-PL"/>
        </w:rPr>
        <w:t xml:space="preserve"> z </w:t>
      </w:r>
      <w:proofErr w:type="spellStart"/>
      <w:r w:rsidRPr="00006F61">
        <w:rPr>
          <w:rFonts w:ascii="Calibri" w:hAnsi="Calibri"/>
          <w:i/>
          <w:color w:val="646464"/>
          <w:sz w:val="21"/>
          <w:lang w:val="pl-PL"/>
        </w:rPr>
        <w:t>asset_class</w:t>
      </w:r>
      <w:proofErr w:type="spellEnd"/>
      <w:r w:rsidRPr="00006F61">
        <w:rPr>
          <w:rFonts w:ascii="Calibri" w:hAnsi="Calibri"/>
          <w:i/>
          <w:color w:val="646464"/>
          <w:sz w:val="21"/>
          <w:lang w:val="pl-PL"/>
        </w:rPr>
        <w:t>=</w:t>
      </w:r>
      <w:proofErr w:type="spellStart"/>
      <w:r w:rsidRPr="00006F61">
        <w:rPr>
          <w:rFonts w:ascii="Calibri" w:hAnsi="Calibri"/>
          <w:i/>
          <w:color w:val="646464"/>
          <w:sz w:val="21"/>
          <w:lang w:val="pl-PL"/>
        </w:rPr>
        <w:t>crypto</w:t>
      </w:r>
      <w:proofErr w:type="spellEnd"/>
      <w:r w:rsidRPr="00006F61">
        <w:rPr>
          <w:rFonts w:ascii="Calibri" w:hAnsi="Calibri"/>
          <w:i/>
          <w:color w:val="646464"/>
          <w:sz w:val="21"/>
          <w:lang w:val="pl-PL"/>
        </w:rPr>
        <w:t>.</w:t>
      </w:r>
    </w:p>
    <w:p w14:paraId="51CF8CBB" w14:textId="77777777" w:rsidR="0068461C" w:rsidRPr="00006F61" w:rsidRDefault="00AB450F">
      <w:pPr>
        <w:keepNext/>
        <w:spacing w:before="360"/>
        <w:rPr>
          <w:lang w:val="pl-PL"/>
        </w:rPr>
      </w:pPr>
      <w:r w:rsidRPr="00006F61">
        <w:rPr>
          <w:rFonts w:ascii="Calibri" w:hAnsi="Calibri"/>
          <w:b/>
          <w:color w:val="1F497D"/>
          <w:sz w:val="32"/>
          <w:lang w:val="pl-PL"/>
        </w:rPr>
        <w:t>8. Holdings — pojedyncze instrumenty inwestycyjne</w:t>
      </w:r>
    </w:p>
    <w:p w14:paraId="2256BB07" w14:textId="77777777" w:rsidR="0068461C" w:rsidRPr="00006F61" w:rsidRDefault="00AB450F">
      <w:pPr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>Holdings to najbardziej rozbudowany moduł. Łamie schemat poprzednich rozdziałów na trzech poziomach:</w:t>
      </w:r>
    </w:p>
    <w:p w14:paraId="7451ADE4" w14:textId="77777777" w:rsidR="0068461C" w:rsidRPr="00006F61" w:rsidRDefault="00AB450F">
      <w:pPr>
        <w:pStyle w:val="ListBullet"/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Nie dziedziczy z tabeli </w:t>
      </w:r>
      <w:proofErr w:type="spellStart"/>
      <w:r w:rsidRPr="00006F61">
        <w:rPr>
          <w:rFonts w:ascii="Calibri" w:hAnsi="Calibri"/>
          <w:color w:val="2B2B2B"/>
          <w:lang w:val="pl-PL"/>
        </w:rPr>
        <w:t>assets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— ma własną tabelę z auto-inkrementalnym id.</w:t>
      </w:r>
    </w:p>
    <w:p w14:paraId="7C89066D" w14:textId="77777777" w:rsidR="0068461C" w:rsidRPr="00006F61" w:rsidRDefault="00AB450F">
      <w:pPr>
        <w:pStyle w:val="ListBullet"/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>Pięć podtypów (</w:t>
      </w:r>
      <w:proofErr w:type="spellStart"/>
      <w:r w:rsidRPr="00006F61">
        <w:rPr>
          <w:rFonts w:ascii="Calibri" w:hAnsi="Calibri"/>
          <w:color w:val="2B2B2B"/>
          <w:lang w:val="pl-PL"/>
        </w:rPr>
        <w:t>asset_class</w:t>
      </w:r>
      <w:proofErr w:type="spellEnd"/>
      <w:r w:rsidRPr="00006F61">
        <w:rPr>
          <w:rFonts w:ascii="Calibri" w:hAnsi="Calibri"/>
          <w:color w:val="2B2B2B"/>
          <w:lang w:val="pl-PL"/>
        </w:rPr>
        <w:t>): STOCK, ETF, BOND, CFD, CRYPTO — niektóre z własnymi tabelami rozszerzającymi.</w:t>
      </w:r>
    </w:p>
    <w:p w14:paraId="2FC87484" w14:textId="77777777" w:rsidR="0068461C" w:rsidRPr="00006F61" w:rsidRDefault="00AB450F">
      <w:pPr>
        <w:pStyle w:val="ListBullet"/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Może być powiązany z kontem IKE/IKZE przez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ike_account_id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(zgodnie z dokumentacją: NULL = inwestycja luźna u maklera, wypełnione = pozycja w IKE/IKZE).</w:t>
      </w:r>
    </w:p>
    <w:p w14:paraId="382ABB9A" w14:textId="77777777" w:rsidR="0068461C" w:rsidRDefault="00AB450F">
      <w:pPr>
        <w:keepNext/>
        <w:spacing w:before="280" w:after="160"/>
      </w:pPr>
      <w:r>
        <w:rPr>
          <w:rFonts w:ascii="Calibri" w:hAnsi="Calibri"/>
          <w:b/>
          <w:color w:val="1F497D"/>
          <w:sz w:val="26"/>
        </w:rPr>
        <w:t xml:space="preserve">8.1 </w:t>
      </w:r>
      <w:proofErr w:type="spellStart"/>
      <w:r>
        <w:rPr>
          <w:rFonts w:ascii="Calibri" w:hAnsi="Calibri"/>
          <w:b/>
          <w:color w:val="1F497D"/>
          <w:sz w:val="26"/>
        </w:rPr>
        <w:t>Struktura</w:t>
      </w:r>
      <w:proofErr w:type="spellEnd"/>
      <w:r>
        <w:rPr>
          <w:rFonts w:ascii="Calibri" w:hAnsi="Calibri"/>
          <w:b/>
          <w:color w:val="1F497D"/>
          <w:sz w:val="26"/>
        </w:rPr>
        <w:t xml:space="preserve"> </w:t>
      </w:r>
      <w:proofErr w:type="spellStart"/>
      <w:r>
        <w:rPr>
          <w:rFonts w:ascii="Calibri" w:hAnsi="Calibri"/>
          <w:b/>
          <w:color w:val="1F497D"/>
          <w:sz w:val="26"/>
        </w:rPr>
        <w:t>plików</w:t>
      </w:r>
      <w:proofErr w:type="spellEnd"/>
    </w:p>
    <w:p w14:paraId="5A6BE001" w14:textId="77777777" w:rsidR="0068461C" w:rsidRDefault="00AB450F">
      <w:pPr>
        <w:spacing w:after="120"/>
      </w:pPr>
      <w:r>
        <w:rPr>
          <w:rFonts w:ascii="Calibri" w:hAnsi="Calibri"/>
          <w:color w:val="2B2B2B"/>
        </w:rPr>
        <w:t xml:space="preserve">Serwis: </w:t>
      </w:r>
      <w:r>
        <w:rPr>
          <w:rFonts w:ascii="Consolas" w:hAnsi="Consolas"/>
          <w:color w:val="A52A2A"/>
          <w:sz w:val="20"/>
        </w:rPr>
        <w:t>services/holding_service.py</w:t>
      </w:r>
      <w:r>
        <w:rPr>
          <w:rFonts w:ascii="Calibri" w:hAnsi="Calibri"/>
          <w:color w:val="2B2B2B"/>
        </w:rPr>
        <w:t xml:space="preserve">. Router: </w:t>
      </w:r>
      <w:r>
        <w:rPr>
          <w:rFonts w:ascii="Consolas" w:hAnsi="Consolas"/>
          <w:color w:val="A52A2A"/>
          <w:sz w:val="20"/>
        </w:rPr>
        <w:t>routers/holdings.py</w:t>
      </w:r>
      <w:r>
        <w:rPr>
          <w:rFonts w:ascii="Calibri" w:hAnsi="Calibri"/>
          <w:color w:val="2B2B2B"/>
        </w:rPr>
        <w:t xml:space="preserve">. Prefix URL: </w:t>
      </w:r>
      <w:r>
        <w:rPr>
          <w:rFonts w:ascii="Consolas" w:hAnsi="Consolas"/>
          <w:color w:val="A52A2A"/>
          <w:sz w:val="20"/>
        </w:rPr>
        <w:t>/holdings</w:t>
      </w:r>
      <w:r>
        <w:rPr>
          <w:rFonts w:ascii="Calibri" w:hAnsi="Calibri"/>
          <w:color w:val="2B2B2B"/>
        </w:rPr>
        <w:t xml:space="preserve"> — nie </w:t>
      </w:r>
      <w:r>
        <w:rPr>
          <w:rFonts w:ascii="Consolas" w:hAnsi="Consolas"/>
          <w:color w:val="A52A2A"/>
          <w:sz w:val="20"/>
        </w:rPr>
        <w:t>/assets/holdings</w:t>
      </w:r>
      <w:r>
        <w:rPr>
          <w:rFonts w:ascii="Calibri" w:hAnsi="Calibri"/>
          <w:color w:val="2B2B2B"/>
        </w:rPr>
        <w:t>, ponieważ Holdings nie należy do hierarchii Asset.</w:t>
      </w:r>
    </w:p>
    <w:p w14:paraId="777D7721" w14:textId="77777777" w:rsidR="0068461C" w:rsidRPr="00006F61" w:rsidRDefault="00AB450F">
      <w:pPr>
        <w:keepNext/>
        <w:spacing w:before="280" w:after="160"/>
        <w:rPr>
          <w:lang w:val="pl-PL"/>
        </w:rPr>
      </w:pPr>
      <w:r w:rsidRPr="00006F61">
        <w:rPr>
          <w:rFonts w:ascii="Calibri" w:hAnsi="Calibri"/>
          <w:b/>
          <w:color w:val="1F497D"/>
          <w:sz w:val="26"/>
          <w:lang w:val="pl-PL"/>
        </w:rPr>
        <w:t>8.2 Tabele rozszerzające (JTI drugiego poziomu)</w:t>
      </w:r>
    </w:p>
    <w:p w14:paraId="235014FE" w14:textId="77777777" w:rsidR="0068461C" w:rsidRPr="00006F61" w:rsidRDefault="00AB450F">
      <w:pPr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Dla podtypów BOND i CFD istnieją dodatkowe tabele rozszerzające —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bond_details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i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cfd_details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. Dla STOCK, ETF i CRYPTO nie ma tabeli rozszerzającej. W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create_holding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stosujemy </w:t>
      </w:r>
      <w:proofErr w:type="spellStart"/>
      <w:r w:rsidRPr="00006F61">
        <w:rPr>
          <w:rFonts w:ascii="Calibri" w:hAnsi="Calibri"/>
          <w:b/>
          <w:color w:val="2B2B2B"/>
          <w:lang w:val="pl-PL"/>
        </w:rPr>
        <w:t>isinstance</w:t>
      </w:r>
      <w:proofErr w:type="spellEnd"/>
      <w:r w:rsidRPr="00006F61">
        <w:rPr>
          <w:rFonts w:ascii="Calibri" w:hAnsi="Calibri"/>
          <w:b/>
          <w:color w:val="2B2B2B"/>
          <w:lang w:val="pl-PL"/>
        </w:rPr>
        <w:t xml:space="preserve"> </w:t>
      </w:r>
      <w:proofErr w:type="spellStart"/>
      <w:r w:rsidRPr="00006F61">
        <w:rPr>
          <w:rFonts w:ascii="Calibri" w:hAnsi="Calibri"/>
          <w:b/>
          <w:color w:val="2B2B2B"/>
          <w:lang w:val="pl-PL"/>
        </w:rPr>
        <w:t>dispatch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na obiekcie </w:t>
      </w:r>
      <w:proofErr w:type="spellStart"/>
      <w:r w:rsidRPr="00006F61">
        <w:rPr>
          <w:rFonts w:ascii="Calibri" w:hAnsi="Calibri"/>
          <w:color w:val="2B2B2B"/>
          <w:lang w:val="pl-PL"/>
        </w:rPr>
        <w:t>Pydantic</w:t>
      </w:r>
      <w:proofErr w:type="spellEnd"/>
      <w:r w:rsidRPr="00006F61">
        <w:rPr>
          <w:rFonts w:ascii="Calibri" w:hAnsi="Calibri"/>
          <w:color w:val="2B2B2B"/>
          <w:lang w:val="pl-PL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19"/>
      </w:tblGrid>
      <w:tr w:rsidR="0068461C" w:rsidRPr="00006F61" w14:paraId="7EA5D023" w14:textId="77777777">
        <w:trPr>
          <w:jc w:val="center"/>
        </w:trPr>
        <w:tc>
          <w:tcPr>
            <w:tcW w:w="902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420C3E" w14:textId="77777777" w:rsidR="0068461C" w:rsidRDefault="00AB450F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 xml:space="preserve">if </w:t>
            </w:r>
            <w:proofErr w:type="spellStart"/>
            <w:proofErr w:type="gramStart"/>
            <w:r>
              <w:rPr>
                <w:rFonts w:ascii="Consolas" w:hAnsi="Consolas"/>
                <w:color w:val="323232"/>
                <w:sz w:val="19"/>
              </w:rPr>
              <w:t>isinstance</w:t>
            </w:r>
            <w:proofErr w:type="spellEnd"/>
            <w:r>
              <w:rPr>
                <w:rFonts w:ascii="Consolas" w:hAnsi="Consolas"/>
                <w:color w:val="323232"/>
                <w:sz w:val="19"/>
              </w:rPr>
              <w:t>(</w:t>
            </w:r>
            <w:proofErr w:type="gramEnd"/>
            <w:r>
              <w:rPr>
                <w:rFonts w:ascii="Consolas" w:hAnsi="Consolas"/>
                <w:color w:val="323232"/>
                <w:sz w:val="19"/>
              </w:rPr>
              <w:t xml:space="preserve">data, </w:t>
            </w:r>
            <w:proofErr w:type="spellStart"/>
            <w:r>
              <w:rPr>
                <w:rFonts w:ascii="Consolas" w:hAnsi="Consolas"/>
                <w:color w:val="323232"/>
                <w:sz w:val="19"/>
              </w:rPr>
              <w:t>BondCreate</w:t>
            </w:r>
            <w:proofErr w:type="spellEnd"/>
            <w:r>
              <w:rPr>
                <w:rFonts w:ascii="Consolas" w:hAnsi="Consolas"/>
                <w:color w:val="323232"/>
                <w:sz w:val="19"/>
              </w:rPr>
              <w:t>):</w:t>
            </w:r>
          </w:p>
          <w:p w14:paraId="4ADC9AA9" w14:textId="77777777" w:rsidR="0068461C" w:rsidRDefault="00AB450F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 xml:space="preserve">    db.add(BondDetails(holding_id=holding.id, ...))</w:t>
            </w:r>
          </w:p>
          <w:p w14:paraId="0C263411" w14:textId="77777777" w:rsidR="0068461C" w:rsidRDefault="00AB450F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elif isinstance(data, CFDCreate):</w:t>
            </w:r>
          </w:p>
          <w:p w14:paraId="30A82E84" w14:textId="77777777" w:rsidR="0068461C" w:rsidRDefault="00AB450F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 xml:space="preserve">    db.add(CFDDetails(holding_id=holding.id, ...))</w:t>
            </w:r>
          </w:p>
          <w:p w14:paraId="3F0D5C97" w14:textId="77777777" w:rsidR="0068461C" w:rsidRPr="00006F61" w:rsidRDefault="00AB450F">
            <w:pPr>
              <w:spacing w:after="0"/>
              <w:rPr>
                <w:lang w:val="pl-PL"/>
              </w:rPr>
            </w:pPr>
            <w:r w:rsidRPr="00006F61">
              <w:rPr>
                <w:rFonts w:ascii="Consolas" w:hAnsi="Consolas"/>
                <w:color w:val="323232"/>
                <w:sz w:val="19"/>
                <w:lang w:val="pl-PL"/>
              </w:rPr>
              <w:t># STOCK, ETF, CRYPTO - brak rekordu rozszerzającego</w:t>
            </w:r>
          </w:p>
        </w:tc>
      </w:tr>
    </w:tbl>
    <w:p w14:paraId="3A2ED344" w14:textId="77777777" w:rsidR="0068461C" w:rsidRPr="00006F61" w:rsidRDefault="0068461C">
      <w:pPr>
        <w:spacing w:after="120"/>
        <w:rPr>
          <w:lang w:val="pl-PL"/>
        </w:rPr>
      </w:pPr>
    </w:p>
    <w:p w14:paraId="316B979E" w14:textId="77777777" w:rsidR="0068461C" w:rsidRPr="00006F61" w:rsidRDefault="00AB450F">
      <w:pPr>
        <w:spacing w:before="80" w:after="160"/>
        <w:ind w:left="360"/>
        <w:rPr>
          <w:lang w:val="pl-PL"/>
        </w:rPr>
      </w:pPr>
      <w:proofErr w:type="gramStart"/>
      <w:r w:rsidRPr="00006F61">
        <w:rPr>
          <w:i/>
          <w:lang w:val="pl-PL"/>
        </w:rPr>
        <w:t>ℹ</w:t>
      </w:r>
      <w:r>
        <w:rPr>
          <w:i/>
        </w:rPr>
        <w:t>️</w:t>
      </w:r>
      <w:r w:rsidRPr="00006F61">
        <w:rPr>
          <w:i/>
          <w:lang w:val="pl-PL"/>
        </w:rPr>
        <w:t xml:space="preserve">  </w:t>
      </w:r>
      <w:proofErr w:type="spellStart"/>
      <w:r w:rsidRPr="00006F61">
        <w:rPr>
          <w:rFonts w:ascii="Calibri" w:hAnsi="Calibri"/>
          <w:i/>
          <w:color w:val="646464"/>
          <w:sz w:val="21"/>
          <w:lang w:val="pl-PL"/>
        </w:rPr>
        <w:t>isinstance</w:t>
      </w:r>
      <w:proofErr w:type="spellEnd"/>
      <w:proofErr w:type="gramEnd"/>
      <w:r w:rsidRPr="00006F61">
        <w:rPr>
          <w:rFonts w:ascii="Calibri" w:hAnsi="Calibri"/>
          <w:i/>
          <w:color w:val="646464"/>
          <w:sz w:val="21"/>
          <w:lang w:val="pl-PL"/>
        </w:rPr>
        <w:t xml:space="preserve"> jest bezpieczniejsze niż </w:t>
      </w:r>
      <w:proofErr w:type="spellStart"/>
      <w:r w:rsidRPr="00006F61">
        <w:rPr>
          <w:rFonts w:ascii="Calibri" w:hAnsi="Calibri"/>
          <w:i/>
          <w:color w:val="646464"/>
          <w:sz w:val="21"/>
          <w:lang w:val="pl-PL"/>
        </w:rPr>
        <w:t>switch</w:t>
      </w:r>
      <w:proofErr w:type="spellEnd"/>
      <w:r w:rsidRPr="00006F61">
        <w:rPr>
          <w:rFonts w:ascii="Calibri" w:hAnsi="Calibri"/>
          <w:i/>
          <w:color w:val="646464"/>
          <w:sz w:val="21"/>
          <w:lang w:val="pl-PL"/>
        </w:rPr>
        <w:t xml:space="preserve"> po </w:t>
      </w:r>
      <w:proofErr w:type="spellStart"/>
      <w:proofErr w:type="gramStart"/>
      <w:r w:rsidRPr="00006F61">
        <w:rPr>
          <w:rFonts w:ascii="Calibri" w:hAnsi="Calibri"/>
          <w:i/>
          <w:color w:val="646464"/>
          <w:sz w:val="21"/>
          <w:lang w:val="pl-PL"/>
        </w:rPr>
        <w:t>data.asset</w:t>
      </w:r>
      <w:proofErr w:type="gramEnd"/>
      <w:r w:rsidRPr="00006F61">
        <w:rPr>
          <w:rFonts w:ascii="Calibri" w:hAnsi="Calibri"/>
          <w:i/>
          <w:color w:val="646464"/>
          <w:sz w:val="21"/>
          <w:lang w:val="pl-PL"/>
        </w:rPr>
        <w:t>_class</w:t>
      </w:r>
      <w:proofErr w:type="spellEnd"/>
      <w:r w:rsidRPr="00006F61">
        <w:rPr>
          <w:rFonts w:ascii="Calibri" w:hAnsi="Calibri"/>
          <w:i/>
          <w:color w:val="646464"/>
          <w:sz w:val="21"/>
          <w:lang w:val="pl-PL"/>
        </w:rPr>
        <w:t xml:space="preserve"> — narzędzia (</w:t>
      </w:r>
      <w:proofErr w:type="spellStart"/>
      <w:r w:rsidRPr="00006F61">
        <w:rPr>
          <w:rFonts w:ascii="Calibri" w:hAnsi="Calibri"/>
          <w:i/>
          <w:color w:val="646464"/>
          <w:sz w:val="21"/>
          <w:lang w:val="pl-PL"/>
        </w:rPr>
        <w:t>mypy</w:t>
      </w:r>
      <w:proofErr w:type="spellEnd"/>
      <w:r w:rsidRPr="00006F61">
        <w:rPr>
          <w:rFonts w:ascii="Calibri" w:hAnsi="Calibri"/>
          <w:i/>
          <w:color w:val="646464"/>
          <w:sz w:val="21"/>
          <w:lang w:val="pl-PL"/>
        </w:rPr>
        <w:t>/IDE) wiedzą wtedy, jakie pola są dostępne w każdej gałęzi (</w:t>
      </w:r>
      <w:proofErr w:type="spellStart"/>
      <w:r w:rsidRPr="00006F61">
        <w:rPr>
          <w:rFonts w:ascii="Calibri" w:hAnsi="Calibri"/>
          <w:i/>
          <w:color w:val="646464"/>
          <w:sz w:val="21"/>
          <w:lang w:val="pl-PL"/>
        </w:rPr>
        <w:t>face_value</w:t>
      </w:r>
      <w:proofErr w:type="spellEnd"/>
      <w:r w:rsidRPr="00006F61">
        <w:rPr>
          <w:rFonts w:ascii="Calibri" w:hAnsi="Calibri"/>
          <w:i/>
          <w:color w:val="646464"/>
          <w:sz w:val="21"/>
          <w:lang w:val="pl-PL"/>
        </w:rPr>
        <w:t xml:space="preserve"> tylko dla </w:t>
      </w:r>
      <w:proofErr w:type="spellStart"/>
      <w:r w:rsidRPr="00006F61">
        <w:rPr>
          <w:rFonts w:ascii="Calibri" w:hAnsi="Calibri"/>
          <w:i/>
          <w:color w:val="646464"/>
          <w:sz w:val="21"/>
          <w:lang w:val="pl-PL"/>
        </w:rPr>
        <w:t>bond</w:t>
      </w:r>
      <w:proofErr w:type="spellEnd"/>
      <w:r w:rsidRPr="00006F61">
        <w:rPr>
          <w:rFonts w:ascii="Calibri" w:hAnsi="Calibri"/>
          <w:i/>
          <w:color w:val="646464"/>
          <w:sz w:val="21"/>
          <w:lang w:val="pl-PL"/>
        </w:rPr>
        <w:t xml:space="preserve">, </w:t>
      </w:r>
      <w:proofErr w:type="spellStart"/>
      <w:r w:rsidRPr="00006F61">
        <w:rPr>
          <w:rFonts w:ascii="Calibri" w:hAnsi="Calibri"/>
          <w:i/>
          <w:color w:val="646464"/>
          <w:sz w:val="21"/>
          <w:lang w:val="pl-PL"/>
        </w:rPr>
        <w:t>leverage</w:t>
      </w:r>
      <w:proofErr w:type="spellEnd"/>
      <w:r w:rsidRPr="00006F61">
        <w:rPr>
          <w:rFonts w:ascii="Calibri" w:hAnsi="Calibri"/>
          <w:i/>
          <w:color w:val="646464"/>
          <w:sz w:val="21"/>
          <w:lang w:val="pl-PL"/>
        </w:rPr>
        <w:t xml:space="preserve"> tylko dla </w:t>
      </w:r>
      <w:proofErr w:type="spellStart"/>
      <w:r w:rsidRPr="00006F61">
        <w:rPr>
          <w:rFonts w:ascii="Calibri" w:hAnsi="Calibri"/>
          <w:i/>
          <w:color w:val="646464"/>
          <w:sz w:val="21"/>
          <w:lang w:val="pl-PL"/>
        </w:rPr>
        <w:t>cfd</w:t>
      </w:r>
      <w:proofErr w:type="spellEnd"/>
      <w:r w:rsidRPr="00006F61">
        <w:rPr>
          <w:rFonts w:ascii="Calibri" w:hAnsi="Calibri"/>
          <w:i/>
          <w:color w:val="646464"/>
          <w:sz w:val="21"/>
          <w:lang w:val="pl-PL"/>
        </w:rPr>
        <w:t>).</w:t>
      </w:r>
    </w:p>
    <w:p w14:paraId="07A45FEB" w14:textId="77777777" w:rsidR="0068461C" w:rsidRPr="00006F61" w:rsidRDefault="00AB450F">
      <w:pPr>
        <w:keepNext/>
        <w:spacing w:before="280" w:after="160"/>
        <w:rPr>
          <w:lang w:val="pl-PL"/>
        </w:rPr>
      </w:pPr>
      <w:r w:rsidRPr="00006F61">
        <w:rPr>
          <w:rFonts w:ascii="Calibri" w:hAnsi="Calibri"/>
          <w:b/>
          <w:color w:val="1F497D"/>
          <w:sz w:val="26"/>
          <w:lang w:val="pl-PL"/>
        </w:rPr>
        <w:t>8.3 Walidacja własności konta IKE</w:t>
      </w:r>
    </w:p>
    <w:p w14:paraId="480073D7" w14:textId="77777777" w:rsidR="0068461C" w:rsidRPr="00006F61" w:rsidRDefault="00AB450F">
      <w:pPr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Funkcja </w:t>
      </w:r>
      <w:r w:rsidRPr="00006F61">
        <w:rPr>
          <w:rFonts w:ascii="Consolas" w:hAnsi="Consolas"/>
          <w:color w:val="A52A2A"/>
          <w:sz w:val="20"/>
          <w:lang w:val="pl-PL"/>
        </w:rPr>
        <w:t>_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validate_ike_ownership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wywoływana </w:t>
      </w:r>
      <w:r w:rsidRPr="00006F61">
        <w:rPr>
          <w:rFonts w:ascii="Calibri" w:hAnsi="Calibri"/>
          <w:b/>
          <w:color w:val="2B2B2B"/>
          <w:lang w:val="pl-PL"/>
        </w:rPr>
        <w:t>przed otwarciem transakcji</w:t>
      </w:r>
      <w:r w:rsidRPr="00006F61">
        <w:rPr>
          <w:rFonts w:ascii="Calibri" w:hAnsi="Calibri"/>
          <w:color w:val="2B2B2B"/>
          <w:lang w:val="pl-PL"/>
        </w:rPr>
        <w:t xml:space="preserve">. Jeśli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ike_account_id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jest podane, sprawdzamy, że to konto istnieje i należy do bieżącego użytkownika. Bez tego ktoś mógłby wstawiać swoje </w:t>
      </w:r>
      <w:proofErr w:type="spellStart"/>
      <w:r w:rsidRPr="00006F61">
        <w:rPr>
          <w:rFonts w:ascii="Calibri" w:hAnsi="Calibri"/>
          <w:color w:val="2B2B2B"/>
          <w:lang w:val="pl-PL"/>
        </w:rPr>
        <w:t>holdings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do cudzego IKE. W razie braku zwracamy 404 z czytelnym komunikatem.</w:t>
      </w:r>
    </w:p>
    <w:p w14:paraId="5468E528" w14:textId="77777777" w:rsidR="0068461C" w:rsidRPr="00006F61" w:rsidRDefault="00AB450F">
      <w:pPr>
        <w:keepNext/>
        <w:spacing w:before="280" w:after="160"/>
        <w:rPr>
          <w:lang w:val="pl-PL"/>
        </w:rPr>
      </w:pPr>
      <w:r w:rsidRPr="00006F61">
        <w:rPr>
          <w:rFonts w:ascii="Calibri" w:hAnsi="Calibri"/>
          <w:b/>
          <w:color w:val="1F497D"/>
          <w:sz w:val="26"/>
          <w:lang w:val="pl-PL"/>
        </w:rPr>
        <w:lastRenderedPageBreak/>
        <w:t>8.4 Filtrowanie listy po IKE</w:t>
      </w:r>
    </w:p>
    <w:p w14:paraId="572C1881" w14:textId="77777777" w:rsidR="0068461C" w:rsidRPr="00006F61" w:rsidRDefault="00AB450F">
      <w:pPr>
        <w:spacing w:after="120"/>
        <w:rPr>
          <w:lang w:val="pl-PL"/>
        </w:rPr>
      </w:pPr>
      <w:r>
        <w:rPr>
          <w:rFonts w:ascii="Calibri" w:hAnsi="Calibri"/>
          <w:color w:val="2B2B2B"/>
        </w:rPr>
        <w:t xml:space="preserve">Endpoint </w:t>
      </w:r>
      <w:r>
        <w:rPr>
          <w:rFonts w:ascii="Consolas" w:hAnsi="Consolas"/>
          <w:color w:val="A52A2A"/>
          <w:sz w:val="20"/>
        </w:rPr>
        <w:t>GET /holdings/</w:t>
      </w:r>
      <w:r>
        <w:rPr>
          <w:rFonts w:ascii="Calibri" w:hAnsi="Calibri"/>
          <w:color w:val="2B2B2B"/>
        </w:rPr>
        <w:t xml:space="preserve"> </w:t>
      </w:r>
      <w:proofErr w:type="spellStart"/>
      <w:r>
        <w:rPr>
          <w:rFonts w:ascii="Calibri" w:hAnsi="Calibri"/>
          <w:color w:val="2B2B2B"/>
        </w:rPr>
        <w:t>przyjmuje</w:t>
      </w:r>
      <w:proofErr w:type="spellEnd"/>
      <w:r>
        <w:rPr>
          <w:rFonts w:ascii="Calibri" w:hAnsi="Calibri"/>
          <w:color w:val="2B2B2B"/>
        </w:rPr>
        <w:t xml:space="preserve"> opcjonalny parametr query </w:t>
      </w:r>
      <w:r>
        <w:rPr>
          <w:rFonts w:ascii="Consolas" w:hAnsi="Consolas"/>
          <w:color w:val="A52A2A"/>
          <w:sz w:val="20"/>
        </w:rPr>
        <w:t>ike_account_id</w:t>
      </w:r>
      <w:r>
        <w:rPr>
          <w:rFonts w:ascii="Calibri" w:hAnsi="Calibri"/>
          <w:color w:val="2B2B2B"/>
        </w:rPr>
        <w:t xml:space="preserve">. </w:t>
      </w:r>
      <w:r w:rsidRPr="00006F61">
        <w:rPr>
          <w:rFonts w:ascii="Calibri" w:hAnsi="Calibri"/>
          <w:color w:val="2B2B2B"/>
          <w:lang w:val="pl-PL"/>
        </w:rPr>
        <w:t xml:space="preserve">Bez parametru — wszystkie </w:t>
      </w:r>
      <w:proofErr w:type="spellStart"/>
      <w:r w:rsidRPr="00006F61">
        <w:rPr>
          <w:rFonts w:ascii="Calibri" w:hAnsi="Calibri"/>
          <w:color w:val="2B2B2B"/>
          <w:lang w:val="pl-PL"/>
        </w:rPr>
        <w:t>holdings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użytkownika. Z parametrem — tylko pozycje w danym IKE/IKZE (przydatne np. dla widoku „co mam w moim IKE w XTB").</w:t>
      </w:r>
    </w:p>
    <w:p w14:paraId="51B4F90F" w14:textId="77777777" w:rsidR="0068461C" w:rsidRPr="00006F61" w:rsidRDefault="00AB450F">
      <w:pPr>
        <w:keepNext/>
        <w:spacing w:before="280" w:after="160"/>
        <w:rPr>
          <w:lang w:val="pl-PL"/>
        </w:rPr>
      </w:pPr>
      <w:r w:rsidRPr="00006F61">
        <w:rPr>
          <w:rFonts w:ascii="Calibri" w:hAnsi="Calibri"/>
          <w:b/>
          <w:color w:val="1F497D"/>
          <w:sz w:val="26"/>
          <w:lang w:val="pl-PL"/>
        </w:rPr>
        <w:t>8.5 Kaskadowe usuwanie</w:t>
      </w:r>
    </w:p>
    <w:p w14:paraId="26C39961" w14:textId="77777777" w:rsidR="0068461C" w:rsidRPr="00006F61" w:rsidRDefault="00AB450F">
      <w:pPr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Tabele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bond_details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i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cfd_details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są powiązane FK z </w:t>
      </w:r>
      <w:r w:rsidRPr="00006F61">
        <w:rPr>
          <w:rFonts w:ascii="Consolas" w:hAnsi="Consolas"/>
          <w:color w:val="A52A2A"/>
          <w:sz w:val="20"/>
          <w:lang w:val="pl-PL"/>
        </w:rPr>
        <w:t>ON DELETE CASCADE</w:t>
      </w:r>
      <w:r w:rsidRPr="00006F61">
        <w:rPr>
          <w:rFonts w:ascii="Calibri" w:hAnsi="Calibri"/>
          <w:color w:val="2B2B2B"/>
          <w:lang w:val="pl-PL"/>
        </w:rPr>
        <w:t xml:space="preserve">. Usunięcie </w:t>
      </w:r>
      <w:proofErr w:type="spellStart"/>
      <w:r w:rsidRPr="00006F61">
        <w:rPr>
          <w:rFonts w:ascii="Calibri" w:hAnsi="Calibri"/>
          <w:color w:val="2B2B2B"/>
          <w:lang w:val="pl-PL"/>
        </w:rPr>
        <w:t>holdings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automatycznie kasuje powiązany rekord rozszerzający. Dodatkowo, dzięki CASCADE na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ike_account_id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, </w:t>
      </w:r>
      <w:r w:rsidRPr="00006F61">
        <w:rPr>
          <w:rFonts w:ascii="Calibri" w:hAnsi="Calibri"/>
          <w:b/>
          <w:color w:val="2B2B2B"/>
          <w:lang w:val="pl-PL"/>
        </w:rPr>
        <w:t xml:space="preserve">usunięcie konta IKE automatycznie kasuje wszystkie </w:t>
      </w:r>
      <w:proofErr w:type="spellStart"/>
      <w:r w:rsidRPr="00006F61">
        <w:rPr>
          <w:rFonts w:ascii="Calibri" w:hAnsi="Calibri"/>
          <w:b/>
          <w:color w:val="2B2B2B"/>
          <w:lang w:val="pl-PL"/>
        </w:rPr>
        <w:t>holdings</w:t>
      </w:r>
      <w:proofErr w:type="spellEnd"/>
      <w:r w:rsidRPr="00006F61">
        <w:rPr>
          <w:rFonts w:ascii="Calibri" w:hAnsi="Calibri"/>
          <w:b/>
          <w:color w:val="2B2B2B"/>
          <w:lang w:val="pl-PL"/>
        </w:rPr>
        <w:t xml:space="preserve"> w tym IKE</w:t>
      </w:r>
      <w:r w:rsidRPr="00006F61">
        <w:rPr>
          <w:rFonts w:ascii="Calibri" w:hAnsi="Calibri"/>
          <w:color w:val="2B2B2B"/>
          <w:lang w:val="pl-PL"/>
        </w:rPr>
        <w:t xml:space="preserve"> — niezbędna integralność, którą testujemy w </w:t>
      </w:r>
      <w:proofErr w:type="spellStart"/>
      <w:r w:rsidRPr="00006F61">
        <w:rPr>
          <w:rFonts w:ascii="Calibri" w:hAnsi="Calibri"/>
          <w:color w:val="2B2B2B"/>
          <w:lang w:val="pl-PL"/>
        </w:rPr>
        <w:t>smoke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teście.</w:t>
      </w:r>
    </w:p>
    <w:p w14:paraId="38DFEB6A" w14:textId="77777777" w:rsidR="0068461C" w:rsidRDefault="00AB450F">
      <w:pPr>
        <w:keepNext/>
        <w:spacing w:before="280" w:after="160"/>
      </w:pPr>
      <w:r>
        <w:rPr>
          <w:rFonts w:ascii="Calibri" w:hAnsi="Calibri"/>
          <w:b/>
          <w:color w:val="1F497D"/>
          <w:sz w:val="26"/>
        </w:rPr>
        <w:t xml:space="preserve">8.6 </w:t>
      </w:r>
      <w:proofErr w:type="spellStart"/>
      <w:r>
        <w:rPr>
          <w:rFonts w:ascii="Calibri" w:hAnsi="Calibri"/>
          <w:b/>
          <w:color w:val="1F497D"/>
          <w:sz w:val="26"/>
        </w:rPr>
        <w:t>Endpointy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3203"/>
        <w:gridCol w:w="1383"/>
        <w:gridCol w:w="3301"/>
      </w:tblGrid>
      <w:tr w:rsidR="0068461C" w14:paraId="66B23279" w14:textId="77777777">
        <w:trPr>
          <w:jc w:val="center"/>
        </w:trPr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71ECC" w14:textId="77777777" w:rsidR="0068461C" w:rsidRDefault="00AB450F">
            <w:pPr>
              <w:spacing w:before="100" w:after="100"/>
            </w:pPr>
            <w:r>
              <w:rPr>
                <w:rFonts w:ascii="Calibri" w:hAnsi="Calibri"/>
                <w:b/>
                <w:color w:val="000000"/>
                <w:sz w:val="21"/>
              </w:rPr>
              <w:t>Metoda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5310F" w14:textId="77777777" w:rsidR="0068461C" w:rsidRDefault="00AB450F">
            <w:pPr>
              <w:spacing w:before="100" w:after="100"/>
            </w:pPr>
            <w:r>
              <w:rPr>
                <w:rFonts w:ascii="Calibri" w:hAnsi="Calibri"/>
                <w:b/>
                <w:color w:val="000000"/>
                <w:sz w:val="21"/>
              </w:rPr>
              <w:t>Ścieżka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77C1BA" w14:textId="77777777" w:rsidR="0068461C" w:rsidRDefault="00AB450F">
            <w:pPr>
              <w:spacing w:before="100" w:after="100"/>
            </w:pPr>
            <w:r>
              <w:rPr>
                <w:rFonts w:ascii="Calibri" w:hAnsi="Calibri"/>
                <w:b/>
                <w:color w:val="000000"/>
                <w:sz w:val="21"/>
              </w:rPr>
              <w:t>Status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4FC12A" w14:textId="77777777" w:rsidR="0068461C" w:rsidRDefault="00AB450F">
            <w:pPr>
              <w:spacing w:before="100" w:after="100"/>
            </w:pPr>
            <w:r>
              <w:rPr>
                <w:rFonts w:ascii="Calibri" w:hAnsi="Calibri"/>
                <w:b/>
                <w:color w:val="000000"/>
                <w:sz w:val="21"/>
              </w:rPr>
              <w:t>Opis</w:t>
            </w:r>
          </w:p>
        </w:tc>
      </w:tr>
      <w:tr w:rsidR="0068461C" w:rsidRPr="00006F61" w14:paraId="2AF26FD8" w14:textId="77777777">
        <w:trPr>
          <w:jc w:val="center"/>
        </w:trPr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735C1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POST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6193D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/holdings/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62F0C3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201 / 404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B13C6" w14:textId="77777777" w:rsidR="0068461C" w:rsidRPr="00006F61" w:rsidRDefault="00AB450F">
            <w:pPr>
              <w:spacing w:before="80" w:after="80"/>
              <w:rPr>
                <w:lang w:val="pl-PL"/>
              </w:rPr>
            </w:pPr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>Utworzenie pozycji (</w:t>
            </w:r>
            <w:proofErr w:type="spellStart"/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>dispatch</w:t>
            </w:r>
            <w:proofErr w:type="spellEnd"/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 xml:space="preserve"> po </w:t>
            </w:r>
            <w:proofErr w:type="spellStart"/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>asset_class</w:t>
            </w:r>
            <w:proofErr w:type="spellEnd"/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 xml:space="preserve">). </w:t>
            </w:r>
            <w:proofErr w:type="gramStart"/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>404</w:t>
            </w:r>
            <w:proofErr w:type="gramEnd"/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 xml:space="preserve"> gdy podane </w:t>
            </w:r>
            <w:proofErr w:type="spellStart"/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>ike_account_id</w:t>
            </w:r>
            <w:proofErr w:type="spellEnd"/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 xml:space="preserve"> nie należy do </w:t>
            </w:r>
            <w:proofErr w:type="spellStart"/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>usera</w:t>
            </w:r>
            <w:proofErr w:type="spellEnd"/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>.</w:t>
            </w:r>
          </w:p>
        </w:tc>
      </w:tr>
      <w:tr w:rsidR="0068461C" w14:paraId="32F20A8C" w14:textId="77777777">
        <w:trPr>
          <w:jc w:val="center"/>
        </w:trPr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B96DF0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GET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BB5A11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/holdings/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7B1BC2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200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4DCA9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Lista, opcjonalny filtr ike_account_id w query.</w:t>
            </w:r>
          </w:p>
        </w:tc>
      </w:tr>
      <w:tr w:rsidR="0068461C" w:rsidRPr="00006F61" w14:paraId="468227E4" w14:textId="77777777">
        <w:trPr>
          <w:jc w:val="center"/>
        </w:trPr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B7DD2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GET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66966A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/holdings/{holding_id}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53208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200 / 404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7D285B" w14:textId="77777777" w:rsidR="0068461C" w:rsidRPr="00006F61" w:rsidRDefault="00AB450F">
            <w:pPr>
              <w:spacing w:before="80" w:after="80"/>
              <w:rPr>
                <w:lang w:val="pl-PL"/>
              </w:rPr>
            </w:pPr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 xml:space="preserve">Szczegóły pozycji z dodatkowymi polami </w:t>
            </w:r>
            <w:proofErr w:type="spellStart"/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>bond</w:t>
            </w:r>
            <w:proofErr w:type="spellEnd"/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>/</w:t>
            </w:r>
            <w:proofErr w:type="spellStart"/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>cfd</w:t>
            </w:r>
            <w:proofErr w:type="spellEnd"/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 xml:space="preserve">, jeśli </w:t>
            </w:r>
            <w:proofErr w:type="spellStart"/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>aplikowalne</w:t>
            </w:r>
            <w:proofErr w:type="spellEnd"/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>.</w:t>
            </w:r>
          </w:p>
        </w:tc>
      </w:tr>
      <w:tr w:rsidR="0068461C" w:rsidRPr="00006F61" w14:paraId="797801EC" w14:textId="77777777">
        <w:trPr>
          <w:jc w:val="center"/>
        </w:trPr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4120FC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DELETE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9B1E23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/holdings/{holding_id}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E02690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204 / 404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45A46" w14:textId="77777777" w:rsidR="0068461C" w:rsidRPr="00006F61" w:rsidRDefault="00AB450F">
            <w:pPr>
              <w:spacing w:before="80" w:after="80"/>
              <w:rPr>
                <w:lang w:val="pl-PL"/>
              </w:rPr>
            </w:pPr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 xml:space="preserve">Usunięcie pozycji + kaskadowe usunięcie </w:t>
            </w:r>
            <w:proofErr w:type="spellStart"/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>bond</w:t>
            </w:r>
            <w:proofErr w:type="spellEnd"/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>/</w:t>
            </w:r>
            <w:proofErr w:type="spellStart"/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>cfd_details</w:t>
            </w:r>
            <w:proofErr w:type="spellEnd"/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>.</w:t>
            </w:r>
          </w:p>
        </w:tc>
      </w:tr>
    </w:tbl>
    <w:p w14:paraId="0BEEBA6A" w14:textId="77777777" w:rsidR="0068461C" w:rsidRPr="00006F61" w:rsidRDefault="0068461C">
      <w:pPr>
        <w:spacing w:after="160"/>
        <w:rPr>
          <w:lang w:val="pl-PL"/>
        </w:rPr>
      </w:pPr>
    </w:p>
    <w:p w14:paraId="60723BC3" w14:textId="77777777" w:rsidR="0068461C" w:rsidRPr="00006F61" w:rsidRDefault="00AB450F">
      <w:pPr>
        <w:keepNext/>
        <w:spacing w:before="360"/>
        <w:rPr>
          <w:lang w:val="pl-PL"/>
        </w:rPr>
      </w:pPr>
      <w:r w:rsidRPr="00006F61">
        <w:rPr>
          <w:rFonts w:ascii="Calibri" w:hAnsi="Calibri"/>
          <w:b/>
          <w:color w:val="1F497D"/>
          <w:sz w:val="32"/>
          <w:lang w:val="pl-PL"/>
        </w:rPr>
        <w:t xml:space="preserve">9. Konfiguracja </w:t>
      </w:r>
      <w:proofErr w:type="spellStart"/>
      <w:r w:rsidRPr="00006F61">
        <w:rPr>
          <w:rFonts w:ascii="Calibri" w:hAnsi="Calibri"/>
          <w:b/>
          <w:color w:val="1F497D"/>
          <w:sz w:val="32"/>
          <w:lang w:val="pl-PL"/>
        </w:rPr>
        <w:t>FastAPI</w:t>
      </w:r>
      <w:proofErr w:type="spellEnd"/>
      <w:r w:rsidRPr="00006F61">
        <w:rPr>
          <w:rFonts w:ascii="Calibri" w:hAnsi="Calibri"/>
          <w:b/>
          <w:color w:val="1F497D"/>
          <w:sz w:val="32"/>
          <w:lang w:val="pl-PL"/>
        </w:rPr>
        <w:t xml:space="preserve"> — main.py</w:t>
      </w:r>
    </w:p>
    <w:p w14:paraId="196B9E14" w14:textId="77777777" w:rsidR="0068461C" w:rsidRPr="00006F61" w:rsidRDefault="00AB450F">
      <w:pPr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Plik </w:t>
      </w:r>
      <w:r w:rsidRPr="00006F61">
        <w:rPr>
          <w:rFonts w:ascii="Consolas" w:hAnsi="Consolas"/>
          <w:color w:val="A52A2A"/>
          <w:sz w:val="20"/>
          <w:lang w:val="pl-PL"/>
        </w:rPr>
        <w:t>main.py</w:t>
      </w:r>
      <w:r w:rsidRPr="00006F61">
        <w:rPr>
          <w:rFonts w:ascii="Calibri" w:hAnsi="Calibri"/>
          <w:color w:val="2B2B2B"/>
          <w:lang w:val="pl-PL"/>
        </w:rPr>
        <w:t xml:space="preserve"> tworzy instancję </w:t>
      </w:r>
      <w:proofErr w:type="spellStart"/>
      <w:r w:rsidRPr="00006F61">
        <w:rPr>
          <w:rFonts w:ascii="Calibri" w:hAnsi="Calibri"/>
          <w:color w:val="2B2B2B"/>
          <w:lang w:val="pl-PL"/>
        </w:rPr>
        <w:t>FastAPI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, ustawia </w:t>
      </w:r>
      <w:proofErr w:type="spellStart"/>
      <w:r w:rsidRPr="00006F61">
        <w:rPr>
          <w:rFonts w:ascii="Calibri" w:hAnsi="Calibri"/>
          <w:color w:val="2B2B2B"/>
          <w:lang w:val="pl-PL"/>
        </w:rPr>
        <w:t>middleware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CORS (otwarte „*" — wymagane dla emulatora Android pod 10.0.2.2 oraz fizycznych urządzeń; w produkcji do zacieśnienia), rejestruje </w:t>
      </w:r>
      <w:proofErr w:type="spellStart"/>
      <w:r w:rsidRPr="00006F61">
        <w:rPr>
          <w:rFonts w:ascii="Calibri" w:hAnsi="Calibri"/>
          <w:color w:val="2B2B2B"/>
          <w:lang w:val="pl-PL"/>
        </w:rPr>
        <w:t>endpoint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</w:t>
      </w:r>
      <w:proofErr w:type="spellStart"/>
      <w:r w:rsidRPr="00006F61">
        <w:rPr>
          <w:rFonts w:ascii="Calibri" w:hAnsi="Calibri"/>
          <w:color w:val="2B2B2B"/>
          <w:lang w:val="pl-PL"/>
        </w:rPr>
        <w:t>health-check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</w:t>
      </w:r>
      <w:r w:rsidRPr="00006F61">
        <w:rPr>
          <w:rFonts w:ascii="Consolas" w:hAnsi="Consolas"/>
          <w:color w:val="A52A2A"/>
          <w:sz w:val="20"/>
          <w:lang w:val="pl-PL"/>
        </w:rPr>
        <w:t>GET /</w:t>
      </w:r>
      <w:r w:rsidRPr="00006F61">
        <w:rPr>
          <w:rFonts w:ascii="Calibri" w:hAnsi="Calibri"/>
          <w:color w:val="2B2B2B"/>
          <w:lang w:val="pl-PL"/>
        </w:rPr>
        <w:t xml:space="preserve"> oraz </w:t>
      </w:r>
      <w:r w:rsidRPr="00006F61">
        <w:rPr>
          <w:rFonts w:ascii="Calibri" w:hAnsi="Calibri"/>
          <w:b/>
          <w:color w:val="2B2B2B"/>
          <w:lang w:val="pl-PL"/>
        </w:rPr>
        <w:t>sześć routerów</w:t>
      </w:r>
      <w:r w:rsidRPr="00006F61">
        <w:rPr>
          <w:rFonts w:ascii="Calibri" w:hAnsi="Calibri"/>
          <w:color w:val="2B2B2B"/>
          <w:lang w:val="pl-PL"/>
        </w:rPr>
        <w:t>:</w:t>
      </w:r>
    </w:p>
    <w:p w14:paraId="509C30DE" w14:textId="77777777" w:rsidR="0068461C" w:rsidRDefault="00AB450F">
      <w:pPr>
        <w:pStyle w:val="ListBullet"/>
        <w:spacing w:after="120"/>
      </w:pPr>
      <w:proofErr w:type="spellStart"/>
      <w:proofErr w:type="gramStart"/>
      <w:r>
        <w:rPr>
          <w:rFonts w:ascii="Consolas" w:hAnsi="Consolas"/>
          <w:color w:val="A52A2A"/>
          <w:sz w:val="20"/>
        </w:rPr>
        <w:t>savings.router</w:t>
      </w:r>
      <w:proofErr w:type="spellEnd"/>
      <w:proofErr w:type="gramEnd"/>
      <w:r>
        <w:rPr>
          <w:rFonts w:ascii="Calibri" w:hAnsi="Calibri"/>
          <w:color w:val="2B2B2B"/>
        </w:rPr>
        <w:t xml:space="preserve"> — /assets/savings</w:t>
      </w:r>
    </w:p>
    <w:p w14:paraId="130B990E" w14:textId="77777777" w:rsidR="0068461C" w:rsidRDefault="00AB450F">
      <w:pPr>
        <w:pStyle w:val="ListBullet"/>
        <w:spacing w:after="120"/>
      </w:pPr>
      <w:r>
        <w:rPr>
          <w:rFonts w:ascii="Consolas" w:hAnsi="Consolas"/>
          <w:color w:val="A52A2A"/>
          <w:sz w:val="20"/>
        </w:rPr>
        <w:t>ppk.router</w:t>
      </w:r>
      <w:r>
        <w:rPr>
          <w:rFonts w:ascii="Calibri" w:hAnsi="Calibri"/>
          <w:color w:val="2B2B2B"/>
        </w:rPr>
        <w:t xml:space="preserve"> — /assets/ppk</w:t>
      </w:r>
    </w:p>
    <w:p w14:paraId="3EFB70D9" w14:textId="77777777" w:rsidR="0068461C" w:rsidRDefault="00AB450F">
      <w:pPr>
        <w:pStyle w:val="ListBullet"/>
        <w:spacing w:after="120"/>
      </w:pPr>
      <w:r>
        <w:rPr>
          <w:rFonts w:ascii="Consolas" w:hAnsi="Consolas"/>
          <w:color w:val="A52A2A"/>
          <w:sz w:val="20"/>
        </w:rPr>
        <w:t>ike_ikze.ike_router</w:t>
      </w:r>
      <w:r>
        <w:rPr>
          <w:rFonts w:ascii="Calibri" w:hAnsi="Calibri"/>
          <w:color w:val="2B2B2B"/>
        </w:rPr>
        <w:t xml:space="preserve"> — /assets/ike</w:t>
      </w:r>
    </w:p>
    <w:p w14:paraId="4F25089A" w14:textId="77777777" w:rsidR="0068461C" w:rsidRDefault="00AB450F">
      <w:pPr>
        <w:pStyle w:val="ListBullet"/>
        <w:spacing w:after="120"/>
      </w:pPr>
      <w:r>
        <w:rPr>
          <w:rFonts w:ascii="Consolas" w:hAnsi="Consolas"/>
          <w:color w:val="A52A2A"/>
          <w:sz w:val="20"/>
        </w:rPr>
        <w:t>ike_ikze.ikze_router</w:t>
      </w:r>
      <w:r>
        <w:rPr>
          <w:rFonts w:ascii="Calibri" w:hAnsi="Calibri"/>
          <w:color w:val="2B2B2B"/>
        </w:rPr>
        <w:t xml:space="preserve"> — /assets/ikze</w:t>
      </w:r>
    </w:p>
    <w:p w14:paraId="5AC7D8A1" w14:textId="77777777" w:rsidR="0068461C" w:rsidRDefault="00AB450F">
      <w:pPr>
        <w:pStyle w:val="ListBullet"/>
        <w:spacing w:after="120"/>
      </w:pPr>
      <w:r>
        <w:rPr>
          <w:rFonts w:ascii="Consolas" w:hAnsi="Consolas"/>
          <w:color w:val="A52A2A"/>
          <w:sz w:val="20"/>
        </w:rPr>
        <w:t>crypto.router</w:t>
      </w:r>
      <w:r>
        <w:rPr>
          <w:rFonts w:ascii="Calibri" w:hAnsi="Calibri"/>
          <w:color w:val="2B2B2B"/>
        </w:rPr>
        <w:t xml:space="preserve"> — /assets/crypto</w:t>
      </w:r>
    </w:p>
    <w:p w14:paraId="3FCE8CC7" w14:textId="77777777" w:rsidR="0068461C" w:rsidRDefault="00AB450F">
      <w:pPr>
        <w:pStyle w:val="ListBullet"/>
        <w:spacing w:after="120"/>
      </w:pPr>
      <w:r>
        <w:rPr>
          <w:rFonts w:ascii="Consolas" w:hAnsi="Consolas"/>
          <w:color w:val="A52A2A"/>
          <w:sz w:val="20"/>
        </w:rPr>
        <w:t>holdings.router</w:t>
      </w:r>
      <w:r>
        <w:rPr>
          <w:rFonts w:ascii="Calibri" w:hAnsi="Calibri"/>
          <w:color w:val="2B2B2B"/>
        </w:rPr>
        <w:t xml:space="preserve"> — /holdings</w:t>
      </w:r>
    </w:p>
    <w:p w14:paraId="71FB8488" w14:textId="77777777" w:rsidR="0068461C" w:rsidRPr="00006F61" w:rsidRDefault="00AB450F">
      <w:pPr>
        <w:spacing w:after="120"/>
        <w:rPr>
          <w:lang w:val="pl-PL"/>
        </w:rPr>
      </w:pPr>
      <w:proofErr w:type="spellStart"/>
      <w:r w:rsidRPr="00006F61">
        <w:rPr>
          <w:rFonts w:ascii="Calibri" w:hAnsi="Calibri"/>
          <w:color w:val="2B2B2B"/>
          <w:lang w:val="pl-PL"/>
        </w:rPr>
        <w:t>Dev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A przy </w:t>
      </w:r>
      <w:proofErr w:type="spellStart"/>
      <w:r w:rsidRPr="00006F61">
        <w:rPr>
          <w:rFonts w:ascii="Calibri" w:hAnsi="Calibri"/>
          <w:color w:val="2B2B2B"/>
          <w:lang w:val="pl-PL"/>
        </w:rPr>
        <w:t>code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</w:t>
      </w:r>
      <w:proofErr w:type="spellStart"/>
      <w:r w:rsidRPr="00006F61">
        <w:rPr>
          <w:rFonts w:ascii="Calibri" w:hAnsi="Calibri"/>
          <w:color w:val="2B2B2B"/>
          <w:lang w:val="pl-PL"/>
        </w:rPr>
        <w:t>review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dodał automatyczne ładowanie wszystkich modeli na starcie aplikacji: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19"/>
      </w:tblGrid>
      <w:tr w:rsidR="0068461C" w14:paraId="46189286" w14:textId="77777777">
        <w:trPr>
          <w:jc w:val="center"/>
        </w:trPr>
        <w:tc>
          <w:tcPr>
            <w:tcW w:w="902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18583B" w14:textId="77777777" w:rsidR="0068461C" w:rsidRDefault="00AB450F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lastRenderedPageBreak/>
              <w:t>import models</w:t>
            </w:r>
          </w:p>
          <w:p w14:paraId="15FDAEF8" w14:textId="77777777" w:rsidR="0068461C" w:rsidRDefault="00AB450F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for _, module_name, _ in pkgutil.iter_modules(models.__path__):</w:t>
            </w:r>
          </w:p>
          <w:p w14:paraId="402E2A46" w14:textId="77777777" w:rsidR="0068461C" w:rsidRDefault="00AB450F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 xml:space="preserve">    importlib.import_module(f"models.{module_name}")</w:t>
            </w:r>
          </w:p>
        </w:tc>
      </w:tr>
    </w:tbl>
    <w:p w14:paraId="37BA0961" w14:textId="77777777" w:rsidR="0068461C" w:rsidRDefault="0068461C">
      <w:pPr>
        <w:spacing w:after="120"/>
      </w:pPr>
    </w:p>
    <w:p w14:paraId="77069AE3" w14:textId="77777777" w:rsidR="0068461C" w:rsidRPr="00006F61" w:rsidRDefault="00AB450F">
      <w:pPr>
        <w:spacing w:before="80" w:after="160"/>
        <w:ind w:left="360"/>
        <w:rPr>
          <w:lang w:val="pl-PL"/>
        </w:rPr>
      </w:pPr>
      <w:proofErr w:type="gramStart"/>
      <w:r w:rsidRPr="00006F61">
        <w:rPr>
          <w:i/>
          <w:lang w:val="pl-PL"/>
        </w:rPr>
        <w:t>ℹ</w:t>
      </w:r>
      <w:r>
        <w:rPr>
          <w:i/>
        </w:rPr>
        <w:t>️</w:t>
      </w:r>
      <w:r w:rsidRPr="00006F61">
        <w:rPr>
          <w:i/>
          <w:lang w:val="pl-PL"/>
        </w:rPr>
        <w:t xml:space="preserve">  </w:t>
      </w:r>
      <w:r w:rsidRPr="00006F61">
        <w:rPr>
          <w:rFonts w:ascii="Calibri" w:hAnsi="Calibri"/>
          <w:i/>
          <w:color w:val="646464"/>
          <w:sz w:val="21"/>
          <w:lang w:val="pl-PL"/>
        </w:rPr>
        <w:t>Ten</w:t>
      </w:r>
      <w:proofErr w:type="gramEnd"/>
      <w:r w:rsidRPr="00006F61">
        <w:rPr>
          <w:rFonts w:ascii="Calibri" w:hAnsi="Calibri"/>
          <w:i/>
          <w:color w:val="646464"/>
          <w:sz w:val="21"/>
          <w:lang w:val="pl-PL"/>
        </w:rPr>
        <w:t xml:space="preserve"> zabieg zapobiega błędom </w:t>
      </w:r>
      <w:proofErr w:type="spellStart"/>
      <w:r w:rsidRPr="00006F61">
        <w:rPr>
          <w:rFonts w:ascii="Calibri" w:hAnsi="Calibri"/>
          <w:i/>
          <w:color w:val="646464"/>
          <w:sz w:val="21"/>
          <w:lang w:val="pl-PL"/>
        </w:rPr>
        <w:t>forward-reference</w:t>
      </w:r>
      <w:proofErr w:type="spellEnd"/>
      <w:r w:rsidRPr="00006F61">
        <w:rPr>
          <w:rFonts w:ascii="Calibri" w:hAnsi="Calibri"/>
          <w:i/>
          <w:color w:val="646464"/>
          <w:sz w:val="21"/>
          <w:lang w:val="pl-PL"/>
        </w:rPr>
        <w:t xml:space="preserve"> w relacjach </w:t>
      </w:r>
      <w:proofErr w:type="spellStart"/>
      <w:r w:rsidRPr="00006F61">
        <w:rPr>
          <w:rFonts w:ascii="Calibri" w:hAnsi="Calibri"/>
          <w:i/>
          <w:color w:val="646464"/>
          <w:sz w:val="21"/>
          <w:lang w:val="pl-PL"/>
        </w:rPr>
        <w:t>SQLAlchemy</w:t>
      </w:r>
      <w:proofErr w:type="spellEnd"/>
      <w:r w:rsidRPr="00006F61">
        <w:rPr>
          <w:rFonts w:ascii="Calibri" w:hAnsi="Calibri"/>
          <w:i/>
          <w:color w:val="646464"/>
          <w:sz w:val="21"/>
          <w:lang w:val="pl-PL"/>
        </w:rPr>
        <w:t>. Bez niego, jeśli któryś moduł próbuje odwołać się do klasy zdefiniowanej w innym pliku przed jej importem, ORM rzuca błąd przy pierwszym zapytaniu.</w:t>
      </w:r>
    </w:p>
    <w:p w14:paraId="5370EFB3" w14:textId="77777777" w:rsidR="0068461C" w:rsidRPr="00006F61" w:rsidRDefault="00AB450F">
      <w:pPr>
        <w:keepNext/>
        <w:spacing w:before="360"/>
        <w:rPr>
          <w:lang w:val="pl-PL"/>
        </w:rPr>
      </w:pPr>
      <w:r w:rsidRPr="00006F61">
        <w:rPr>
          <w:rFonts w:ascii="Calibri" w:hAnsi="Calibri"/>
          <w:b/>
          <w:color w:val="1F497D"/>
          <w:sz w:val="32"/>
          <w:lang w:val="pl-PL"/>
        </w:rPr>
        <w:t xml:space="preserve">10. </w:t>
      </w:r>
      <w:proofErr w:type="spellStart"/>
      <w:r w:rsidRPr="00006F61">
        <w:rPr>
          <w:rFonts w:ascii="Calibri" w:hAnsi="Calibri"/>
          <w:b/>
          <w:color w:val="1F497D"/>
          <w:sz w:val="32"/>
          <w:lang w:val="pl-PL"/>
        </w:rPr>
        <w:t>Patch</w:t>
      </w:r>
      <w:proofErr w:type="spellEnd"/>
      <w:r w:rsidRPr="00006F61">
        <w:rPr>
          <w:rFonts w:ascii="Calibri" w:hAnsi="Calibri"/>
          <w:b/>
          <w:color w:val="1F497D"/>
          <w:sz w:val="32"/>
          <w:lang w:val="pl-PL"/>
        </w:rPr>
        <w:t xml:space="preserve"> w schemas/holding.py — dyskryminowana unia</w:t>
      </w:r>
    </w:p>
    <w:p w14:paraId="2EA87BF9" w14:textId="77777777" w:rsidR="0068461C" w:rsidRPr="00006F61" w:rsidRDefault="00AB450F">
      <w:pPr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W trakcie testowania Holdings okazało się, że oryginalny zapis </w:t>
      </w:r>
      <w:proofErr w:type="spellStart"/>
      <w:r w:rsidRPr="00006F61">
        <w:rPr>
          <w:rFonts w:ascii="Calibri" w:hAnsi="Calibri"/>
          <w:color w:val="2B2B2B"/>
          <w:lang w:val="pl-PL"/>
        </w:rPr>
        <w:t>Dev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A w </w:t>
      </w:r>
      <w:r w:rsidRPr="00006F61">
        <w:rPr>
          <w:rFonts w:ascii="Consolas" w:hAnsi="Consolas"/>
          <w:color w:val="A52A2A"/>
          <w:sz w:val="20"/>
          <w:lang w:val="pl-PL"/>
        </w:rPr>
        <w:t>schemas/holding.py</w:t>
      </w:r>
      <w:r w:rsidRPr="00006F61">
        <w:rPr>
          <w:rFonts w:ascii="Calibri" w:hAnsi="Calibri"/>
          <w:color w:val="2B2B2B"/>
          <w:lang w:val="pl-PL"/>
        </w:rPr>
        <w:t xml:space="preserve"> miał ukrytą lukę. </w:t>
      </w:r>
      <w:proofErr w:type="spellStart"/>
      <w:r w:rsidRPr="00006F61">
        <w:rPr>
          <w:rFonts w:ascii="Calibri" w:hAnsi="Calibri"/>
          <w:color w:val="2B2B2B"/>
          <w:lang w:val="pl-PL"/>
        </w:rPr>
        <w:t>Patch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zaaplikowany przez </w:t>
      </w:r>
      <w:proofErr w:type="spellStart"/>
      <w:r w:rsidRPr="00006F61">
        <w:rPr>
          <w:rFonts w:ascii="Calibri" w:hAnsi="Calibri"/>
          <w:color w:val="2B2B2B"/>
          <w:lang w:val="pl-PL"/>
        </w:rPr>
        <w:t>Dev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B — </w:t>
      </w:r>
      <w:proofErr w:type="spellStart"/>
      <w:r w:rsidRPr="00006F61">
        <w:rPr>
          <w:rFonts w:ascii="Calibri" w:hAnsi="Calibri"/>
          <w:color w:val="2B2B2B"/>
          <w:lang w:val="pl-PL"/>
        </w:rPr>
        <w:t>Dev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A świadomy, ze zgodą na </w:t>
      </w:r>
      <w:proofErr w:type="spellStart"/>
      <w:r w:rsidRPr="00006F61">
        <w:rPr>
          <w:rFonts w:ascii="Calibri" w:hAnsi="Calibri"/>
          <w:color w:val="2B2B2B"/>
          <w:lang w:val="pl-PL"/>
        </w:rPr>
        <w:t>review</w:t>
      </w:r>
      <w:proofErr w:type="spellEnd"/>
      <w:r w:rsidRPr="00006F61">
        <w:rPr>
          <w:rFonts w:ascii="Calibri" w:hAnsi="Calibri"/>
          <w:color w:val="2B2B2B"/>
          <w:lang w:val="pl-PL"/>
        </w:rPr>
        <w:t>.</w:t>
      </w:r>
    </w:p>
    <w:p w14:paraId="10A8C00C" w14:textId="77777777" w:rsidR="0068461C" w:rsidRPr="00006F61" w:rsidRDefault="00AB450F">
      <w:pPr>
        <w:keepNext/>
        <w:spacing w:before="280" w:after="160"/>
        <w:rPr>
          <w:lang w:val="pl-PL"/>
        </w:rPr>
      </w:pPr>
      <w:r w:rsidRPr="00006F61">
        <w:rPr>
          <w:rFonts w:ascii="Calibri" w:hAnsi="Calibri"/>
          <w:b/>
          <w:color w:val="1F497D"/>
          <w:sz w:val="26"/>
          <w:lang w:val="pl-PL"/>
        </w:rPr>
        <w:t>10.1 Problem</w:t>
      </w:r>
    </w:p>
    <w:p w14:paraId="34DC55DD" w14:textId="77777777" w:rsidR="0068461C" w:rsidRDefault="00AB450F">
      <w:pPr>
        <w:spacing w:after="120"/>
      </w:pPr>
      <w:r w:rsidRPr="00006F61">
        <w:rPr>
          <w:rFonts w:ascii="Calibri" w:hAnsi="Calibri"/>
          <w:color w:val="2B2B2B"/>
          <w:lang w:val="pl-PL"/>
        </w:rPr>
        <w:t xml:space="preserve">Pierwotny zapis: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HoldingCreate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 xml:space="preserve"> =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StockCreate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 xml:space="preserve"> |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ETFCreate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 xml:space="preserve"> |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BondCreate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 xml:space="preserve"> |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CFDCreate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 xml:space="preserve"> |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CryptoCreate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— zwykła unia, </w:t>
      </w:r>
      <w:r w:rsidRPr="00006F61">
        <w:rPr>
          <w:rFonts w:ascii="Calibri" w:hAnsi="Calibri"/>
          <w:b/>
          <w:color w:val="2B2B2B"/>
          <w:lang w:val="pl-PL"/>
        </w:rPr>
        <w:t>bez dyskryminatora</w:t>
      </w:r>
      <w:r w:rsidRPr="00006F61">
        <w:rPr>
          <w:rFonts w:ascii="Calibri" w:hAnsi="Calibri"/>
          <w:color w:val="2B2B2B"/>
          <w:lang w:val="pl-PL"/>
        </w:rPr>
        <w:t xml:space="preserve">. </w:t>
      </w:r>
      <w:proofErr w:type="spellStart"/>
      <w:r>
        <w:rPr>
          <w:rFonts w:ascii="Calibri" w:hAnsi="Calibri"/>
          <w:color w:val="2B2B2B"/>
        </w:rPr>
        <w:t>Skutki</w:t>
      </w:r>
      <w:proofErr w:type="spellEnd"/>
      <w:r>
        <w:rPr>
          <w:rFonts w:ascii="Calibri" w:hAnsi="Calibri"/>
          <w:color w:val="2B2B2B"/>
        </w:rPr>
        <w:t>:</w:t>
      </w:r>
    </w:p>
    <w:p w14:paraId="03D6E065" w14:textId="77777777" w:rsidR="0068461C" w:rsidRPr="00006F61" w:rsidRDefault="00AB450F">
      <w:pPr>
        <w:pStyle w:val="ListBullet"/>
        <w:spacing w:after="120"/>
        <w:rPr>
          <w:lang w:val="pl-PL"/>
        </w:rPr>
      </w:pPr>
      <w:proofErr w:type="spellStart"/>
      <w:r w:rsidRPr="00006F61">
        <w:rPr>
          <w:rFonts w:ascii="Calibri" w:hAnsi="Calibri"/>
          <w:color w:val="2B2B2B"/>
          <w:lang w:val="pl-PL"/>
        </w:rPr>
        <w:t>Swagger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UI nie pokazywał selektora podtypu — zawsze prezentował pierwszy wariant (Stock) jako </w:t>
      </w:r>
      <w:proofErr w:type="spellStart"/>
      <w:r w:rsidRPr="00006F61">
        <w:rPr>
          <w:rFonts w:ascii="Calibri" w:hAnsi="Calibri"/>
          <w:color w:val="2B2B2B"/>
          <w:lang w:val="pl-PL"/>
        </w:rPr>
        <w:t>placeholder</w:t>
      </w:r>
      <w:proofErr w:type="spellEnd"/>
      <w:r w:rsidRPr="00006F61">
        <w:rPr>
          <w:rFonts w:ascii="Calibri" w:hAnsi="Calibri"/>
          <w:color w:val="2B2B2B"/>
          <w:lang w:val="pl-PL"/>
        </w:rPr>
        <w:t>.</w:t>
      </w:r>
    </w:p>
    <w:p w14:paraId="656B45C0" w14:textId="77777777" w:rsidR="0068461C" w:rsidRPr="00006F61" w:rsidRDefault="00AB450F">
      <w:pPr>
        <w:spacing w:after="120"/>
        <w:rPr>
          <w:lang w:val="pl-PL"/>
        </w:rPr>
      </w:pPr>
      <w:proofErr w:type="spellStart"/>
      <w:r w:rsidRPr="00006F61">
        <w:rPr>
          <w:rFonts w:ascii="Calibri" w:hAnsi="Calibri"/>
          <w:color w:val="2B2B2B"/>
          <w:lang w:val="pl-PL"/>
        </w:rPr>
        <w:t>Pydantic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v2 ma domyślnie </w:t>
      </w:r>
      <w:r w:rsidRPr="00006F61">
        <w:rPr>
          <w:rFonts w:ascii="Consolas" w:hAnsi="Consolas"/>
          <w:color w:val="A52A2A"/>
          <w:sz w:val="20"/>
          <w:lang w:val="pl-PL"/>
        </w:rPr>
        <w:t>extra='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ignore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>'</w:t>
      </w:r>
      <w:r w:rsidRPr="00006F61">
        <w:rPr>
          <w:rFonts w:ascii="Calibri" w:hAnsi="Calibri"/>
          <w:color w:val="2B2B2B"/>
          <w:lang w:val="pl-PL"/>
        </w:rPr>
        <w:t xml:space="preserve"> — wysłanie body dla obligacji (z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face_value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,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issuer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itd.) zostawało po cichu dopasowane do </w:t>
      </w:r>
      <w:proofErr w:type="spellStart"/>
      <w:r w:rsidRPr="00006F61">
        <w:rPr>
          <w:rFonts w:ascii="Calibri" w:hAnsi="Calibri"/>
          <w:color w:val="2B2B2B"/>
          <w:lang w:val="pl-PL"/>
        </w:rPr>
        <w:t>StockCreate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, a dodatkowe pola były ignorowane. W rezultacie </w:t>
      </w:r>
      <w:proofErr w:type="spellStart"/>
      <w:proofErr w:type="gramStart"/>
      <w:r w:rsidRPr="00006F61">
        <w:rPr>
          <w:rFonts w:ascii="Consolas" w:hAnsi="Consolas"/>
          <w:color w:val="A52A2A"/>
          <w:sz w:val="20"/>
          <w:lang w:val="pl-PL"/>
        </w:rPr>
        <w:t>isinstance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>(</w:t>
      </w:r>
      <w:proofErr w:type="gramEnd"/>
      <w:r w:rsidRPr="00006F61">
        <w:rPr>
          <w:rFonts w:ascii="Consolas" w:hAnsi="Consolas"/>
          <w:color w:val="A52A2A"/>
          <w:sz w:val="20"/>
          <w:lang w:val="pl-PL"/>
        </w:rPr>
        <w:t xml:space="preserve">data,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BondCreate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>)</w:t>
      </w:r>
      <w:r w:rsidRPr="00006F61">
        <w:rPr>
          <w:rFonts w:ascii="Calibri" w:hAnsi="Calibri"/>
          <w:color w:val="2B2B2B"/>
          <w:lang w:val="pl-PL"/>
        </w:rPr>
        <w:t xml:space="preserve"> w serwisie zwracało </w:t>
      </w:r>
      <w:proofErr w:type="spellStart"/>
      <w:r w:rsidRPr="00006F61">
        <w:rPr>
          <w:rFonts w:ascii="Calibri" w:hAnsi="Calibri"/>
          <w:color w:val="2B2B2B"/>
          <w:lang w:val="pl-PL"/>
        </w:rPr>
        <w:t>False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i </w:t>
      </w:r>
      <w:r w:rsidRPr="00006F61">
        <w:rPr>
          <w:rFonts w:ascii="Calibri" w:hAnsi="Calibri"/>
          <w:b/>
          <w:color w:val="2B2B2B"/>
          <w:lang w:val="pl-PL"/>
        </w:rPr>
        <w:t xml:space="preserve">rekord w </w:t>
      </w:r>
      <w:proofErr w:type="spellStart"/>
      <w:r w:rsidRPr="00006F61">
        <w:rPr>
          <w:rFonts w:ascii="Calibri" w:hAnsi="Calibri"/>
          <w:b/>
          <w:color w:val="2B2B2B"/>
          <w:lang w:val="pl-PL"/>
        </w:rPr>
        <w:t>bond_details</w:t>
      </w:r>
      <w:proofErr w:type="spellEnd"/>
      <w:r w:rsidRPr="00006F61">
        <w:rPr>
          <w:rFonts w:ascii="Calibri" w:hAnsi="Calibri"/>
          <w:b/>
          <w:color w:val="2B2B2B"/>
          <w:lang w:val="pl-PL"/>
        </w:rPr>
        <w:t xml:space="preserve"> nigdy nie powstawał</w:t>
      </w:r>
      <w:r w:rsidRPr="00006F61">
        <w:rPr>
          <w:rFonts w:ascii="Calibri" w:hAnsi="Calibri"/>
          <w:color w:val="2B2B2B"/>
          <w:lang w:val="pl-PL"/>
        </w:rPr>
        <w:t xml:space="preserve"> — bez żadnego błędu.</w:t>
      </w:r>
    </w:p>
    <w:p w14:paraId="5F5FC664" w14:textId="77777777" w:rsidR="0068461C" w:rsidRPr="00006F61" w:rsidRDefault="00AB450F">
      <w:pPr>
        <w:pStyle w:val="ListBullet"/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Cichy </w:t>
      </w:r>
      <w:proofErr w:type="spellStart"/>
      <w:r w:rsidRPr="00006F61">
        <w:rPr>
          <w:rFonts w:ascii="Calibri" w:hAnsi="Calibri"/>
          <w:color w:val="2B2B2B"/>
          <w:lang w:val="pl-PL"/>
        </w:rPr>
        <w:t>bug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danych — najgorszy rodzaj.</w:t>
      </w:r>
    </w:p>
    <w:p w14:paraId="784ADCE4" w14:textId="77777777" w:rsidR="0068461C" w:rsidRPr="00006F61" w:rsidRDefault="00AB450F">
      <w:pPr>
        <w:keepNext/>
        <w:spacing w:before="280" w:after="160"/>
        <w:rPr>
          <w:lang w:val="pl-PL"/>
        </w:rPr>
      </w:pPr>
      <w:r w:rsidRPr="00006F61">
        <w:rPr>
          <w:rFonts w:ascii="Calibri" w:hAnsi="Calibri"/>
          <w:b/>
          <w:color w:val="1F497D"/>
          <w:sz w:val="26"/>
          <w:lang w:val="pl-PL"/>
        </w:rPr>
        <w:t>10.2 Rozwiązanie</w:t>
      </w:r>
    </w:p>
    <w:p w14:paraId="6B090C9D" w14:textId="77777777" w:rsidR="0068461C" w:rsidRPr="00006F61" w:rsidRDefault="00AB450F">
      <w:pPr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Wprowadzono dyskryminowaną unię w stylu </w:t>
      </w:r>
      <w:proofErr w:type="spellStart"/>
      <w:r w:rsidRPr="00006F61">
        <w:rPr>
          <w:rFonts w:ascii="Calibri" w:hAnsi="Calibri"/>
          <w:color w:val="2B2B2B"/>
          <w:lang w:val="pl-PL"/>
        </w:rPr>
        <w:t>Pydantic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v2:</w:t>
      </w:r>
    </w:p>
    <w:p w14:paraId="5535D18E" w14:textId="77777777" w:rsidR="0068461C" w:rsidRPr="00006F61" w:rsidRDefault="00AB450F">
      <w:pPr>
        <w:pStyle w:val="ListBullet"/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Pole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asset_class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w każdym schemacie </w:t>
      </w:r>
      <w:proofErr w:type="spellStart"/>
      <w:r w:rsidRPr="00006F61">
        <w:rPr>
          <w:rFonts w:ascii="Calibri" w:hAnsi="Calibri"/>
          <w:color w:val="2B2B2B"/>
          <w:lang w:val="pl-PL"/>
        </w:rPr>
        <w:t>Create</w:t>
      </w:r>
      <w:proofErr w:type="spellEnd"/>
      <w:r w:rsidRPr="00006F61">
        <w:rPr>
          <w:rFonts w:ascii="Calibri" w:hAnsi="Calibri"/>
          <w:color w:val="2B2B2B"/>
          <w:lang w:val="pl-PL"/>
        </w:rPr>
        <w:t>/</w:t>
      </w:r>
      <w:proofErr w:type="spellStart"/>
      <w:r w:rsidRPr="00006F61">
        <w:rPr>
          <w:rFonts w:ascii="Calibri" w:hAnsi="Calibri"/>
          <w:color w:val="2B2B2B"/>
          <w:lang w:val="pl-PL"/>
        </w:rPr>
        <w:t>Response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otrzymało typ </w:t>
      </w:r>
      <w:proofErr w:type="spellStart"/>
      <w:proofErr w:type="gramStart"/>
      <w:r w:rsidRPr="00006F61">
        <w:rPr>
          <w:rFonts w:ascii="Consolas" w:hAnsi="Consolas"/>
          <w:color w:val="A52A2A"/>
          <w:sz w:val="20"/>
          <w:lang w:val="pl-PL"/>
        </w:rPr>
        <w:t>Literal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>[</w:t>
      </w:r>
      <w:proofErr w:type="spellStart"/>
      <w:proofErr w:type="gramEnd"/>
      <w:r w:rsidRPr="00006F61">
        <w:rPr>
          <w:rFonts w:ascii="Consolas" w:hAnsi="Consolas"/>
          <w:color w:val="A52A2A"/>
          <w:sz w:val="20"/>
          <w:lang w:val="pl-PL"/>
        </w:rPr>
        <w:t>AssetClass.X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>]</w:t>
      </w:r>
      <w:r w:rsidRPr="00006F61">
        <w:rPr>
          <w:rFonts w:ascii="Calibri" w:hAnsi="Calibri"/>
          <w:color w:val="2B2B2B"/>
          <w:lang w:val="pl-PL"/>
        </w:rPr>
        <w:t xml:space="preserve"> — </w:t>
      </w:r>
      <w:proofErr w:type="spellStart"/>
      <w:r w:rsidRPr="00006F61">
        <w:rPr>
          <w:rFonts w:ascii="Calibri" w:hAnsi="Calibri"/>
          <w:color w:val="2B2B2B"/>
          <w:lang w:val="pl-PL"/>
        </w:rPr>
        <w:t>Pydantic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odrzuca wartości spoza tej jednej.</w:t>
      </w:r>
    </w:p>
    <w:p w14:paraId="0CB50B6E" w14:textId="77777777" w:rsidR="0068461C" w:rsidRPr="00006F61" w:rsidRDefault="00AB450F">
      <w:pPr>
        <w:pStyle w:val="ListBullet"/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Unia owinięta w </w:t>
      </w:r>
      <w:proofErr w:type="spellStart"/>
      <w:proofErr w:type="gramStart"/>
      <w:r w:rsidRPr="00006F61">
        <w:rPr>
          <w:rFonts w:ascii="Consolas" w:hAnsi="Consolas"/>
          <w:color w:val="A52A2A"/>
          <w:sz w:val="20"/>
          <w:lang w:val="pl-PL"/>
        </w:rPr>
        <w:t>Annotated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>[</w:t>
      </w:r>
      <w:proofErr w:type="gramEnd"/>
      <w:r w:rsidRPr="00006F61">
        <w:rPr>
          <w:rFonts w:ascii="Consolas" w:hAnsi="Consolas"/>
          <w:color w:val="A52A2A"/>
          <w:sz w:val="20"/>
          <w:lang w:val="pl-PL"/>
        </w:rPr>
        <w:t>Union[...], Field(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discriminator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>="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asset_class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>")]</w:t>
      </w:r>
      <w:r w:rsidRPr="00006F61">
        <w:rPr>
          <w:rFonts w:ascii="Calibri" w:hAnsi="Calibri"/>
          <w:color w:val="2B2B2B"/>
          <w:lang w:val="pl-PL"/>
        </w:rPr>
        <w:t xml:space="preserve"> — </w:t>
      </w:r>
      <w:proofErr w:type="spellStart"/>
      <w:r w:rsidRPr="00006F61">
        <w:rPr>
          <w:rFonts w:ascii="Calibri" w:hAnsi="Calibri"/>
          <w:color w:val="2B2B2B"/>
          <w:lang w:val="pl-PL"/>
        </w:rPr>
        <w:t>Pydantic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wie, jak dopasować body do odpowiedniej klasy.</w:t>
      </w:r>
    </w:p>
    <w:p w14:paraId="18844272" w14:textId="77777777" w:rsidR="0068461C" w:rsidRPr="00006F61" w:rsidRDefault="00AB450F">
      <w:pPr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Rezultat: walidacja jest ścisła, </w:t>
      </w:r>
      <w:proofErr w:type="spellStart"/>
      <w:r w:rsidRPr="00006F61">
        <w:rPr>
          <w:rFonts w:ascii="Calibri" w:hAnsi="Calibri"/>
          <w:color w:val="2B2B2B"/>
          <w:lang w:val="pl-PL"/>
        </w:rPr>
        <w:t>isinstance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działa niezawodnie, a </w:t>
      </w:r>
      <w:proofErr w:type="spellStart"/>
      <w:r w:rsidRPr="00006F61">
        <w:rPr>
          <w:rFonts w:ascii="Calibri" w:hAnsi="Calibri"/>
          <w:color w:val="2B2B2B"/>
          <w:lang w:val="pl-PL"/>
        </w:rPr>
        <w:t>Swagger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generuje poprawną sekcję </w:t>
      </w:r>
      <w:proofErr w:type="spellStart"/>
      <w:r w:rsidRPr="00006F61">
        <w:rPr>
          <w:rFonts w:ascii="Calibri" w:hAnsi="Calibri"/>
          <w:color w:val="2B2B2B"/>
          <w:lang w:val="pl-PL"/>
        </w:rPr>
        <w:t>oneOf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w </w:t>
      </w:r>
      <w:proofErr w:type="spellStart"/>
      <w:r w:rsidRPr="00006F61">
        <w:rPr>
          <w:rFonts w:ascii="Calibri" w:hAnsi="Calibri"/>
          <w:color w:val="2B2B2B"/>
          <w:lang w:val="pl-PL"/>
        </w:rPr>
        <w:t>OpenAPI</w:t>
      </w:r>
      <w:proofErr w:type="spellEnd"/>
      <w:r w:rsidRPr="00006F61">
        <w:rPr>
          <w:rFonts w:ascii="Calibri" w:hAnsi="Calibri"/>
          <w:color w:val="2B2B2B"/>
          <w:lang w:val="pl-PL"/>
        </w:rPr>
        <w:t>.</w:t>
      </w:r>
    </w:p>
    <w:p w14:paraId="24F5CDD5" w14:textId="77777777" w:rsidR="0068461C" w:rsidRPr="00006F61" w:rsidRDefault="00AB450F">
      <w:pPr>
        <w:keepNext/>
        <w:spacing w:before="280" w:after="160"/>
        <w:rPr>
          <w:lang w:val="pl-PL"/>
        </w:rPr>
      </w:pPr>
      <w:r w:rsidRPr="00006F61">
        <w:rPr>
          <w:rFonts w:ascii="Calibri" w:hAnsi="Calibri"/>
          <w:b/>
          <w:color w:val="1F497D"/>
          <w:sz w:val="26"/>
          <w:lang w:val="pl-PL"/>
        </w:rPr>
        <w:t xml:space="preserve">10.3 Walidacja </w:t>
      </w:r>
      <w:proofErr w:type="spellStart"/>
      <w:r w:rsidRPr="00006F61">
        <w:rPr>
          <w:rFonts w:ascii="Calibri" w:hAnsi="Calibri"/>
          <w:b/>
          <w:color w:val="1F497D"/>
          <w:sz w:val="26"/>
          <w:lang w:val="pl-PL"/>
        </w:rPr>
        <w:t>patcha</w:t>
      </w:r>
      <w:proofErr w:type="spellEnd"/>
    </w:p>
    <w:p w14:paraId="04E6239F" w14:textId="77777777" w:rsidR="0068461C" w:rsidRPr="00006F61" w:rsidRDefault="00AB450F">
      <w:pPr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Test 1 — wysłanie body dla </w:t>
      </w:r>
      <w:proofErr w:type="spellStart"/>
      <w:r w:rsidRPr="00006F61">
        <w:rPr>
          <w:rFonts w:ascii="Calibri" w:hAnsi="Calibri"/>
          <w:color w:val="2B2B2B"/>
          <w:lang w:val="pl-PL"/>
        </w:rPr>
        <w:t>BondCreate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bez </w:t>
      </w:r>
      <w:proofErr w:type="spellStart"/>
      <w:r w:rsidRPr="00006F61">
        <w:rPr>
          <w:rFonts w:ascii="Calibri" w:hAnsi="Calibri"/>
          <w:color w:val="2B2B2B"/>
          <w:lang w:val="pl-PL"/>
        </w:rPr>
        <w:t>face_value</w:t>
      </w:r>
      <w:proofErr w:type="spellEnd"/>
      <w:r w:rsidRPr="00006F61">
        <w:rPr>
          <w:rFonts w:ascii="Calibri" w:hAnsi="Calibri"/>
          <w:color w:val="2B2B2B"/>
          <w:lang w:val="pl-PL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19"/>
      </w:tblGrid>
      <w:tr w:rsidR="0068461C" w:rsidRPr="00006F61" w14:paraId="4DCFF4F4" w14:textId="77777777">
        <w:trPr>
          <w:jc w:val="center"/>
        </w:trPr>
        <w:tc>
          <w:tcPr>
            <w:tcW w:w="902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F149EE" w14:textId="77777777" w:rsidR="0068461C" w:rsidRDefault="00AB450F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POST /holdings/</w:t>
            </w:r>
          </w:p>
          <w:p w14:paraId="42ADE7A8" w14:textId="77777777" w:rsidR="0068461C" w:rsidRDefault="00AB450F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>{</w:t>
            </w:r>
          </w:p>
          <w:p w14:paraId="249CFAB7" w14:textId="77777777" w:rsidR="0068461C" w:rsidRDefault="00AB450F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 xml:space="preserve">  "asset_class": "bond",</w:t>
            </w:r>
          </w:p>
          <w:p w14:paraId="354AFA6D" w14:textId="77777777" w:rsidR="0068461C" w:rsidRDefault="00AB450F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 xml:space="preserve">  "ticker": "EDO",</w:t>
            </w:r>
          </w:p>
          <w:p w14:paraId="1875E711" w14:textId="77777777" w:rsidR="0068461C" w:rsidRDefault="00AB450F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 xml:space="preserve">  "name": "Obligacje EDO",</w:t>
            </w:r>
          </w:p>
          <w:p w14:paraId="7E2E24E1" w14:textId="77777777" w:rsidR="0068461C" w:rsidRDefault="00AB450F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lastRenderedPageBreak/>
              <w:t xml:space="preserve">  "quantity": 10,</w:t>
            </w:r>
          </w:p>
          <w:p w14:paraId="4B49C44C" w14:textId="77777777" w:rsidR="0068461C" w:rsidRDefault="00AB450F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 xml:space="preserve">  "avg_purchase_price": 100,</w:t>
            </w:r>
          </w:p>
          <w:p w14:paraId="67FC7B7D" w14:textId="77777777" w:rsidR="0068461C" w:rsidRDefault="00AB450F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 xml:space="preserve">  "current_price": 100,</w:t>
            </w:r>
          </w:p>
          <w:p w14:paraId="5C1A491E" w14:textId="77777777" w:rsidR="0068461C" w:rsidRDefault="00AB450F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 xml:space="preserve">  "ike_account_id": 2</w:t>
            </w:r>
          </w:p>
          <w:p w14:paraId="7773F483" w14:textId="77777777" w:rsidR="0068461C" w:rsidRDefault="00AB450F">
            <w:pPr>
              <w:spacing w:after="0"/>
            </w:pPr>
            <w:r>
              <w:rPr>
                <w:rFonts w:ascii="Consolas" w:hAnsi="Consolas"/>
                <w:color w:val="323232"/>
                <w:sz w:val="19"/>
              </w:rPr>
              <w:t xml:space="preserve">  # brak face_value, maturity_date, issuer</w:t>
            </w:r>
          </w:p>
          <w:p w14:paraId="36784605" w14:textId="77777777" w:rsidR="0068461C" w:rsidRPr="00006F61" w:rsidRDefault="00AB450F">
            <w:pPr>
              <w:spacing w:after="0"/>
              <w:rPr>
                <w:lang w:val="pl-PL"/>
              </w:rPr>
            </w:pPr>
            <w:r w:rsidRPr="00006F61">
              <w:rPr>
                <w:rFonts w:ascii="Consolas" w:hAnsi="Consolas"/>
                <w:color w:val="323232"/>
                <w:sz w:val="19"/>
                <w:lang w:val="pl-PL"/>
              </w:rPr>
              <w:t>}</w:t>
            </w:r>
          </w:p>
          <w:p w14:paraId="3F22EE2E" w14:textId="77777777" w:rsidR="0068461C" w:rsidRPr="00006F61" w:rsidRDefault="00AB450F">
            <w:pPr>
              <w:spacing w:after="0"/>
              <w:rPr>
                <w:lang w:val="pl-PL"/>
              </w:rPr>
            </w:pPr>
            <w:r w:rsidRPr="00006F61">
              <w:rPr>
                <w:rFonts w:ascii="Consolas" w:hAnsi="Consolas"/>
                <w:color w:val="323232"/>
                <w:sz w:val="19"/>
                <w:lang w:val="pl-PL"/>
              </w:rPr>
              <w:t xml:space="preserve"> </w:t>
            </w:r>
          </w:p>
          <w:p w14:paraId="3A1835AD" w14:textId="77777777" w:rsidR="0068461C" w:rsidRPr="00006F61" w:rsidRDefault="00AB450F">
            <w:pPr>
              <w:spacing w:after="0"/>
              <w:rPr>
                <w:lang w:val="pl-PL"/>
              </w:rPr>
            </w:pPr>
            <w:r w:rsidRPr="00006F61">
              <w:rPr>
                <w:rFonts w:ascii="Consolas" w:hAnsi="Consolas"/>
                <w:color w:val="323232"/>
                <w:sz w:val="19"/>
                <w:lang w:val="pl-PL"/>
              </w:rPr>
              <w:t xml:space="preserve">→ 422 </w:t>
            </w:r>
            <w:proofErr w:type="spellStart"/>
            <w:r w:rsidRPr="00006F61">
              <w:rPr>
                <w:rFonts w:ascii="Consolas" w:hAnsi="Consolas"/>
                <w:color w:val="323232"/>
                <w:sz w:val="19"/>
                <w:lang w:val="pl-PL"/>
              </w:rPr>
              <w:t>Unprocessable</w:t>
            </w:r>
            <w:proofErr w:type="spellEnd"/>
            <w:r w:rsidRPr="00006F61">
              <w:rPr>
                <w:rFonts w:ascii="Consolas" w:hAnsi="Consolas"/>
                <w:color w:val="323232"/>
                <w:sz w:val="19"/>
                <w:lang w:val="pl-PL"/>
              </w:rPr>
              <w:t xml:space="preserve"> </w:t>
            </w:r>
            <w:proofErr w:type="spellStart"/>
            <w:r w:rsidRPr="00006F61">
              <w:rPr>
                <w:rFonts w:ascii="Consolas" w:hAnsi="Consolas"/>
                <w:color w:val="323232"/>
                <w:sz w:val="19"/>
                <w:lang w:val="pl-PL"/>
              </w:rPr>
              <w:t>Entity</w:t>
            </w:r>
            <w:proofErr w:type="spellEnd"/>
            <w:r w:rsidRPr="00006F61">
              <w:rPr>
                <w:rFonts w:ascii="Consolas" w:hAnsi="Consolas"/>
                <w:color w:val="323232"/>
                <w:sz w:val="19"/>
                <w:lang w:val="pl-PL"/>
              </w:rPr>
              <w:t xml:space="preserve"> z listą wymaganych pól</w:t>
            </w:r>
          </w:p>
        </w:tc>
      </w:tr>
    </w:tbl>
    <w:p w14:paraId="3DF51CF1" w14:textId="77777777" w:rsidR="0068461C" w:rsidRPr="00006F61" w:rsidRDefault="0068461C">
      <w:pPr>
        <w:spacing w:after="120"/>
        <w:rPr>
          <w:lang w:val="pl-PL"/>
        </w:rPr>
      </w:pPr>
    </w:p>
    <w:p w14:paraId="7F641D64" w14:textId="77777777" w:rsidR="0068461C" w:rsidRPr="00006F61" w:rsidRDefault="00AB450F">
      <w:pPr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Przed </w:t>
      </w:r>
      <w:proofErr w:type="spellStart"/>
      <w:r w:rsidRPr="00006F61">
        <w:rPr>
          <w:rFonts w:ascii="Calibri" w:hAnsi="Calibri"/>
          <w:color w:val="2B2B2B"/>
          <w:lang w:val="pl-PL"/>
        </w:rPr>
        <w:t>patchem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ten sam </w:t>
      </w:r>
      <w:proofErr w:type="spellStart"/>
      <w:r w:rsidRPr="00006F61">
        <w:rPr>
          <w:rFonts w:ascii="Calibri" w:hAnsi="Calibri"/>
          <w:color w:val="2B2B2B"/>
          <w:lang w:val="pl-PL"/>
        </w:rPr>
        <w:t>request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zwracał 201 </w:t>
      </w:r>
      <w:proofErr w:type="spellStart"/>
      <w:r w:rsidRPr="00006F61">
        <w:rPr>
          <w:rFonts w:ascii="Calibri" w:hAnsi="Calibri"/>
          <w:color w:val="2B2B2B"/>
          <w:lang w:val="pl-PL"/>
        </w:rPr>
        <w:t>Created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(</w:t>
      </w:r>
      <w:proofErr w:type="spellStart"/>
      <w:r w:rsidRPr="00006F61">
        <w:rPr>
          <w:rFonts w:ascii="Calibri" w:hAnsi="Calibri"/>
          <w:color w:val="2B2B2B"/>
          <w:lang w:val="pl-PL"/>
        </w:rPr>
        <w:t>Pydantic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dopasowywał do </w:t>
      </w:r>
      <w:proofErr w:type="spellStart"/>
      <w:r w:rsidRPr="00006F61">
        <w:rPr>
          <w:rFonts w:ascii="Calibri" w:hAnsi="Calibri"/>
          <w:color w:val="2B2B2B"/>
          <w:lang w:val="pl-PL"/>
        </w:rPr>
        <w:t>StockCreate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). Po </w:t>
      </w:r>
      <w:proofErr w:type="spellStart"/>
      <w:r w:rsidRPr="00006F61">
        <w:rPr>
          <w:rFonts w:ascii="Calibri" w:hAnsi="Calibri"/>
          <w:color w:val="2B2B2B"/>
          <w:lang w:val="pl-PL"/>
        </w:rPr>
        <w:t>patchu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</w:t>
      </w:r>
      <w:proofErr w:type="spellStart"/>
      <w:r w:rsidRPr="00006F61">
        <w:rPr>
          <w:rFonts w:ascii="Calibri" w:hAnsi="Calibri"/>
          <w:color w:val="2B2B2B"/>
          <w:lang w:val="pl-PL"/>
        </w:rPr>
        <w:t>discriminator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widzi </w:t>
      </w:r>
      <w:proofErr w:type="spellStart"/>
      <w:r w:rsidRPr="00006F61">
        <w:rPr>
          <w:rFonts w:ascii="Calibri" w:hAnsi="Calibri"/>
          <w:color w:val="2B2B2B"/>
          <w:lang w:val="pl-PL"/>
        </w:rPr>
        <w:t>asset_class</w:t>
      </w:r>
      <w:proofErr w:type="spellEnd"/>
      <w:r w:rsidRPr="00006F61">
        <w:rPr>
          <w:rFonts w:ascii="Calibri" w:hAnsi="Calibri"/>
          <w:color w:val="2B2B2B"/>
          <w:lang w:val="pl-PL"/>
        </w:rPr>
        <w:t>=</w:t>
      </w:r>
      <w:proofErr w:type="spellStart"/>
      <w:r w:rsidRPr="00006F61">
        <w:rPr>
          <w:rFonts w:ascii="Calibri" w:hAnsi="Calibri"/>
          <w:color w:val="2B2B2B"/>
          <w:lang w:val="pl-PL"/>
        </w:rPr>
        <w:t>bond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→ wymusza schemat </w:t>
      </w:r>
      <w:proofErr w:type="spellStart"/>
      <w:r w:rsidRPr="00006F61">
        <w:rPr>
          <w:rFonts w:ascii="Calibri" w:hAnsi="Calibri"/>
          <w:color w:val="2B2B2B"/>
          <w:lang w:val="pl-PL"/>
        </w:rPr>
        <w:t>BondCreate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→ krzyczy o brak pól. Walidacja działa tak, jak powinna od początku.</w:t>
      </w:r>
    </w:p>
    <w:p w14:paraId="3EC88F59" w14:textId="77777777" w:rsidR="0068461C" w:rsidRPr="00006F61" w:rsidRDefault="00AB450F">
      <w:pPr>
        <w:keepNext/>
        <w:spacing w:before="360"/>
        <w:rPr>
          <w:lang w:val="pl-PL"/>
        </w:rPr>
      </w:pPr>
      <w:r w:rsidRPr="00006F61">
        <w:rPr>
          <w:rFonts w:ascii="Calibri" w:hAnsi="Calibri"/>
          <w:b/>
          <w:color w:val="1F497D"/>
          <w:sz w:val="32"/>
          <w:lang w:val="pl-PL"/>
        </w:rPr>
        <w:t>11. Tymczasowe rozwiązania i otwarte TODO</w:t>
      </w:r>
    </w:p>
    <w:p w14:paraId="2F30134A" w14:textId="77777777" w:rsidR="0068461C" w:rsidRPr="00006F61" w:rsidRDefault="00AB450F">
      <w:pPr>
        <w:keepNext/>
        <w:spacing w:before="280" w:after="160"/>
        <w:rPr>
          <w:lang w:val="pl-PL"/>
        </w:rPr>
      </w:pPr>
      <w:r w:rsidRPr="00006F61">
        <w:rPr>
          <w:rFonts w:ascii="Calibri" w:hAnsi="Calibri"/>
          <w:b/>
          <w:color w:val="1F497D"/>
          <w:sz w:val="26"/>
          <w:lang w:val="pl-PL"/>
        </w:rPr>
        <w:t xml:space="preserve">11.1 Po stronie </w:t>
      </w:r>
      <w:proofErr w:type="spellStart"/>
      <w:r w:rsidRPr="00006F61">
        <w:rPr>
          <w:rFonts w:ascii="Calibri" w:hAnsi="Calibri"/>
          <w:b/>
          <w:color w:val="1F497D"/>
          <w:sz w:val="26"/>
          <w:lang w:val="pl-PL"/>
        </w:rPr>
        <w:t>Dev</w:t>
      </w:r>
      <w:proofErr w:type="spellEnd"/>
      <w:r w:rsidRPr="00006F61">
        <w:rPr>
          <w:rFonts w:ascii="Calibri" w:hAnsi="Calibri"/>
          <w:b/>
          <w:color w:val="1F497D"/>
          <w:sz w:val="26"/>
          <w:lang w:val="pl-PL"/>
        </w:rPr>
        <w:t xml:space="preserve"> A — czekamy</w:t>
      </w:r>
    </w:p>
    <w:p w14:paraId="6260BC12" w14:textId="77777777" w:rsidR="0068461C" w:rsidRPr="00006F61" w:rsidRDefault="00AB450F">
      <w:pPr>
        <w:pStyle w:val="ListBullet"/>
        <w:spacing w:after="120"/>
        <w:rPr>
          <w:lang w:val="pl-PL"/>
        </w:rPr>
      </w:pPr>
      <w:r w:rsidRPr="00006F61">
        <w:rPr>
          <w:rFonts w:ascii="Calibri" w:hAnsi="Calibri"/>
          <w:b/>
          <w:color w:val="2B2B2B"/>
          <w:lang w:val="pl-PL"/>
        </w:rPr>
        <w:t>Autentykacja JWT</w:t>
      </w:r>
      <w:r w:rsidRPr="00006F61">
        <w:rPr>
          <w:rFonts w:ascii="Calibri" w:hAnsi="Calibri"/>
          <w:color w:val="2B2B2B"/>
          <w:lang w:val="pl-PL"/>
        </w:rPr>
        <w:t xml:space="preserve"> — obecnie zaślepka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get_current_user_</w:t>
      </w:r>
      <w:proofErr w:type="gramStart"/>
      <w:r w:rsidRPr="00006F61">
        <w:rPr>
          <w:rFonts w:ascii="Consolas" w:hAnsi="Consolas"/>
          <w:color w:val="A52A2A"/>
          <w:sz w:val="20"/>
          <w:lang w:val="pl-PL"/>
        </w:rPr>
        <w:t>id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>(</w:t>
      </w:r>
      <w:proofErr w:type="gramEnd"/>
      <w:r w:rsidRPr="00006F61">
        <w:rPr>
          <w:rFonts w:ascii="Consolas" w:hAnsi="Consolas"/>
          <w:color w:val="A52A2A"/>
          <w:sz w:val="20"/>
          <w:lang w:val="pl-PL"/>
        </w:rPr>
        <w:t>) → 1</w:t>
      </w:r>
      <w:r w:rsidRPr="00006F61">
        <w:rPr>
          <w:rFonts w:ascii="Calibri" w:hAnsi="Calibri"/>
          <w:color w:val="2B2B2B"/>
          <w:lang w:val="pl-PL"/>
        </w:rPr>
        <w:t xml:space="preserve">. Po skończeniu </w:t>
      </w:r>
      <w:proofErr w:type="spellStart"/>
      <w:r w:rsidRPr="00006F61">
        <w:rPr>
          <w:rFonts w:ascii="Calibri" w:hAnsi="Calibri"/>
          <w:color w:val="2B2B2B"/>
          <w:lang w:val="pl-PL"/>
        </w:rPr>
        <w:t>auth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</w:t>
      </w:r>
      <w:proofErr w:type="spellStart"/>
      <w:r w:rsidRPr="00006F61">
        <w:rPr>
          <w:rFonts w:ascii="Calibri" w:hAnsi="Calibri"/>
          <w:color w:val="2B2B2B"/>
          <w:lang w:val="pl-PL"/>
        </w:rPr>
        <w:t>Dev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A: zmiana importu w każdym routerze.</w:t>
      </w:r>
    </w:p>
    <w:p w14:paraId="341BF59A" w14:textId="77777777" w:rsidR="0068461C" w:rsidRPr="00006F61" w:rsidRDefault="00AB450F">
      <w:pPr>
        <w:pStyle w:val="ListBullet"/>
        <w:spacing w:after="120"/>
        <w:rPr>
          <w:lang w:val="pl-PL"/>
        </w:rPr>
      </w:pPr>
      <w:r w:rsidRPr="00006F61">
        <w:rPr>
          <w:rFonts w:ascii="Calibri" w:hAnsi="Calibri"/>
          <w:b/>
          <w:color w:val="2B2B2B"/>
          <w:lang w:val="pl-PL"/>
        </w:rPr>
        <w:t>Schematy Update</w:t>
      </w:r>
      <w:r w:rsidRPr="00006F61">
        <w:rPr>
          <w:rFonts w:ascii="Calibri" w:hAnsi="Calibri"/>
          <w:color w:val="2B2B2B"/>
          <w:lang w:val="pl-PL"/>
        </w:rPr>
        <w:t xml:space="preserve"> — </w:t>
      </w:r>
      <w:proofErr w:type="spellStart"/>
      <w:r w:rsidRPr="00006F61">
        <w:rPr>
          <w:rFonts w:ascii="Calibri" w:hAnsi="Calibri"/>
          <w:color w:val="2B2B2B"/>
          <w:lang w:val="pl-PL"/>
        </w:rPr>
        <w:t>Dev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A oznaczył TODO w </w:t>
      </w:r>
      <w:r w:rsidRPr="00006F61">
        <w:rPr>
          <w:rFonts w:ascii="Consolas" w:hAnsi="Consolas"/>
          <w:color w:val="A52A2A"/>
          <w:sz w:val="20"/>
          <w:lang w:val="pl-PL"/>
        </w:rPr>
        <w:t>schemas/asset.py</w:t>
      </w:r>
      <w:r w:rsidRPr="00006F61">
        <w:rPr>
          <w:rFonts w:ascii="Calibri" w:hAnsi="Calibri"/>
          <w:color w:val="2B2B2B"/>
          <w:lang w:val="pl-PL"/>
        </w:rPr>
        <w:t xml:space="preserve"> i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schemas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>/holding.py</w:t>
      </w:r>
      <w:r w:rsidRPr="00006F61">
        <w:rPr>
          <w:rFonts w:ascii="Calibri" w:hAnsi="Calibri"/>
          <w:color w:val="2B2B2B"/>
          <w:lang w:val="pl-PL"/>
        </w:rPr>
        <w:t xml:space="preserve">. Routery mają TODO na </w:t>
      </w:r>
      <w:proofErr w:type="spellStart"/>
      <w:r w:rsidRPr="00006F61">
        <w:rPr>
          <w:rFonts w:ascii="Calibri" w:hAnsi="Calibri"/>
          <w:color w:val="2B2B2B"/>
          <w:lang w:val="pl-PL"/>
        </w:rPr>
        <w:t>endpointy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PUT — </w:t>
      </w:r>
      <w:proofErr w:type="gramStart"/>
      <w:r w:rsidRPr="00006F61">
        <w:rPr>
          <w:rFonts w:ascii="Calibri" w:hAnsi="Calibri"/>
          <w:color w:val="2B2B2B"/>
          <w:lang w:val="pl-PL"/>
        </w:rPr>
        <w:t>dodamy</w:t>
      </w:r>
      <w:proofErr w:type="gramEnd"/>
      <w:r w:rsidRPr="00006F61">
        <w:rPr>
          <w:rFonts w:ascii="Calibri" w:hAnsi="Calibri"/>
          <w:color w:val="2B2B2B"/>
          <w:lang w:val="pl-PL"/>
        </w:rPr>
        <w:t xml:space="preserve"> gdy schematy będą gotowe.</w:t>
      </w:r>
    </w:p>
    <w:p w14:paraId="2FA9E079" w14:textId="77777777" w:rsidR="0068461C" w:rsidRDefault="00AB450F">
      <w:pPr>
        <w:pStyle w:val="ListBullet"/>
        <w:spacing w:after="120"/>
      </w:pPr>
      <w:r>
        <w:rPr>
          <w:rFonts w:ascii="Calibri" w:hAnsi="Calibri"/>
          <w:b/>
          <w:color w:val="2B2B2B"/>
        </w:rPr>
        <w:t xml:space="preserve">Bug w </w:t>
      </w:r>
      <w:proofErr w:type="spellStart"/>
      <w:r>
        <w:rPr>
          <w:rFonts w:ascii="Calibri" w:hAnsi="Calibri"/>
          <w:b/>
          <w:color w:val="2B2B2B"/>
        </w:rPr>
        <w:t>modelu</w:t>
      </w:r>
      <w:proofErr w:type="spellEnd"/>
      <w:r>
        <w:rPr>
          <w:rFonts w:ascii="Calibri" w:hAnsi="Calibri"/>
          <w:b/>
          <w:color w:val="2B2B2B"/>
        </w:rPr>
        <w:t xml:space="preserve"> Holdings</w:t>
      </w:r>
      <w:r>
        <w:rPr>
          <w:rFonts w:ascii="Calibri" w:hAnsi="Calibri"/>
          <w:color w:val="2B2B2B"/>
        </w:rPr>
        <w:t xml:space="preserve"> — </w:t>
      </w:r>
      <w:r>
        <w:rPr>
          <w:rFonts w:ascii="Consolas" w:hAnsi="Consolas"/>
          <w:color w:val="A52A2A"/>
          <w:sz w:val="20"/>
        </w:rPr>
        <w:t>models/holding.py</w:t>
      </w:r>
      <w:r>
        <w:rPr>
          <w:rFonts w:ascii="Calibri" w:hAnsi="Calibri"/>
          <w:color w:val="2B2B2B"/>
        </w:rPr>
        <w:t xml:space="preserve"> ma </w:t>
      </w:r>
      <w:r>
        <w:rPr>
          <w:rFonts w:ascii="Consolas" w:hAnsi="Consolas"/>
          <w:color w:val="A52A2A"/>
          <w:sz w:val="20"/>
        </w:rPr>
        <w:t xml:space="preserve">ike_account_id: </w:t>
      </w:r>
      <w:proofErr w:type="gramStart"/>
      <w:r>
        <w:rPr>
          <w:rFonts w:ascii="Consolas" w:hAnsi="Consolas"/>
          <w:color w:val="A52A2A"/>
          <w:sz w:val="20"/>
        </w:rPr>
        <w:t>Mapped[</w:t>
      </w:r>
      <w:proofErr w:type="gramEnd"/>
      <w:r>
        <w:rPr>
          <w:rFonts w:ascii="Consolas" w:hAnsi="Consolas"/>
          <w:color w:val="A52A2A"/>
          <w:sz w:val="20"/>
        </w:rPr>
        <w:t>int | None] = mapped_</w:t>
      </w:r>
      <w:proofErr w:type="gramStart"/>
      <w:r>
        <w:rPr>
          <w:rFonts w:ascii="Consolas" w:hAnsi="Consolas"/>
          <w:color w:val="A52A2A"/>
          <w:sz w:val="20"/>
        </w:rPr>
        <w:t>column(</w:t>
      </w:r>
      <w:proofErr w:type="gramEnd"/>
      <w:r>
        <w:rPr>
          <w:rFonts w:ascii="Consolas" w:hAnsi="Consolas"/>
          <w:color w:val="A52A2A"/>
          <w:sz w:val="20"/>
        </w:rPr>
        <w:t>..., nullable=False)</w:t>
      </w:r>
      <w:r>
        <w:rPr>
          <w:rFonts w:ascii="Calibri" w:hAnsi="Calibri"/>
          <w:color w:val="2B2B2B"/>
        </w:rPr>
        <w:t xml:space="preserve">. </w:t>
      </w:r>
      <w:proofErr w:type="spellStart"/>
      <w:r w:rsidRPr="00006F61">
        <w:rPr>
          <w:rFonts w:ascii="Calibri" w:hAnsi="Calibri"/>
          <w:color w:val="2B2B2B"/>
          <w:lang w:val="pl-PL"/>
        </w:rPr>
        <w:t>Type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</w:t>
      </w:r>
      <w:proofErr w:type="spellStart"/>
      <w:r w:rsidRPr="00006F61">
        <w:rPr>
          <w:rFonts w:ascii="Calibri" w:hAnsi="Calibri"/>
          <w:color w:val="2B2B2B"/>
          <w:lang w:val="pl-PL"/>
        </w:rPr>
        <w:t>hint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mówi „</w:t>
      </w:r>
      <w:proofErr w:type="spellStart"/>
      <w:r w:rsidRPr="00006F61">
        <w:rPr>
          <w:rFonts w:ascii="Calibri" w:hAnsi="Calibri"/>
          <w:color w:val="2B2B2B"/>
          <w:lang w:val="pl-PL"/>
        </w:rPr>
        <w:t>nullable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",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nullable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>=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False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mówi „not </w:t>
      </w:r>
      <w:proofErr w:type="spellStart"/>
      <w:r w:rsidRPr="00006F61">
        <w:rPr>
          <w:rFonts w:ascii="Calibri" w:hAnsi="Calibri"/>
          <w:color w:val="2B2B2B"/>
          <w:lang w:val="pl-PL"/>
        </w:rPr>
        <w:t>nullable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". Według dokumentacji powinno być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nullable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>=True</w:t>
      </w:r>
      <w:r w:rsidRPr="00006F61">
        <w:rPr>
          <w:rFonts w:ascii="Calibri" w:hAnsi="Calibri"/>
          <w:color w:val="2B2B2B"/>
          <w:lang w:val="pl-PL"/>
        </w:rPr>
        <w:t xml:space="preserve"> (NULL = luźna inwestycja u maklera). </w:t>
      </w:r>
      <w:r>
        <w:rPr>
          <w:rFonts w:ascii="Calibri" w:hAnsi="Calibri"/>
          <w:color w:val="2B2B2B"/>
        </w:rPr>
        <w:t xml:space="preserve">Do </w:t>
      </w:r>
      <w:proofErr w:type="spellStart"/>
      <w:r>
        <w:rPr>
          <w:rFonts w:ascii="Calibri" w:hAnsi="Calibri"/>
          <w:color w:val="2B2B2B"/>
        </w:rPr>
        <w:t>poprawy</w:t>
      </w:r>
      <w:proofErr w:type="spellEnd"/>
      <w:r>
        <w:rPr>
          <w:rFonts w:ascii="Calibri" w:hAnsi="Calibri"/>
          <w:color w:val="2B2B2B"/>
        </w:rPr>
        <w:t xml:space="preserve"> </w:t>
      </w:r>
      <w:proofErr w:type="spellStart"/>
      <w:r>
        <w:rPr>
          <w:rFonts w:ascii="Calibri" w:hAnsi="Calibri"/>
          <w:color w:val="2B2B2B"/>
        </w:rPr>
        <w:t>razem</w:t>
      </w:r>
      <w:proofErr w:type="spellEnd"/>
      <w:r>
        <w:rPr>
          <w:rFonts w:ascii="Calibri" w:hAnsi="Calibri"/>
          <w:color w:val="2B2B2B"/>
        </w:rPr>
        <w:t xml:space="preserve"> z migracją.</w:t>
      </w:r>
    </w:p>
    <w:p w14:paraId="23155F65" w14:textId="77777777" w:rsidR="0068461C" w:rsidRPr="00006F61" w:rsidRDefault="00AB450F">
      <w:pPr>
        <w:pStyle w:val="ListBullet"/>
        <w:spacing w:after="120"/>
        <w:rPr>
          <w:lang w:val="pl-PL"/>
        </w:rPr>
      </w:pPr>
      <w:r w:rsidRPr="00006F61">
        <w:rPr>
          <w:rFonts w:ascii="Calibri" w:hAnsi="Calibri"/>
          <w:b/>
          <w:color w:val="2B2B2B"/>
          <w:lang w:val="pl-PL"/>
        </w:rPr>
        <w:t>Literówka w nazwie pliku</w:t>
      </w:r>
      <w:r w:rsidRPr="00006F61">
        <w:rPr>
          <w:rFonts w:ascii="Calibri" w:hAnsi="Calibri"/>
          <w:color w:val="2B2B2B"/>
          <w:lang w:val="pl-PL"/>
        </w:rPr>
        <w:t xml:space="preserve"> — </w:t>
      </w:r>
      <w:r w:rsidRPr="00006F61">
        <w:rPr>
          <w:rFonts w:ascii="Consolas" w:hAnsi="Consolas"/>
          <w:color w:val="A52A2A"/>
          <w:sz w:val="20"/>
          <w:lang w:val="pl-PL"/>
        </w:rPr>
        <w:t>models/cdf_details.py</w:t>
      </w:r>
      <w:r w:rsidRPr="00006F61">
        <w:rPr>
          <w:rFonts w:ascii="Calibri" w:hAnsi="Calibri"/>
          <w:color w:val="2B2B2B"/>
          <w:lang w:val="pl-PL"/>
        </w:rPr>
        <w:t xml:space="preserve"> (klasa wewnątrz to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CFDDetails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, literówka tylko w nazwie pliku). Wymaga zmiany w nazwie pliku oraz aktualizacji importu w </w:t>
      </w:r>
      <w:proofErr w:type="spellStart"/>
      <w:r w:rsidRPr="00006F61">
        <w:rPr>
          <w:rFonts w:ascii="Consolas" w:hAnsi="Consolas"/>
          <w:color w:val="A52A2A"/>
          <w:sz w:val="20"/>
          <w:lang w:val="pl-PL"/>
        </w:rPr>
        <w:t>alembic</w:t>
      </w:r>
      <w:proofErr w:type="spellEnd"/>
      <w:r w:rsidRPr="00006F61">
        <w:rPr>
          <w:rFonts w:ascii="Consolas" w:hAnsi="Consolas"/>
          <w:color w:val="A52A2A"/>
          <w:sz w:val="20"/>
          <w:lang w:val="pl-PL"/>
        </w:rPr>
        <w:t>/env.py</w:t>
      </w:r>
      <w:r w:rsidRPr="00006F61">
        <w:rPr>
          <w:rFonts w:ascii="Calibri" w:hAnsi="Calibri"/>
          <w:color w:val="2B2B2B"/>
          <w:lang w:val="pl-PL"/>
        </w:rPr>
        <w:t>.</w:t>
      </w:r>
    </w:p>
    <w:p w14:paraId="05F96C94" w14:textId="77777777" w:rsidR="0068461C" w:rsidRDefault="00AB450F">
      <w:pPr>
        <w:keepNext/>
        <w:spacing w:before="280" w:after="160"/>
      </w:pPr>
      <w:r>
        <w:rPr>
          <w:rFonts w:ascii="Calibri" w:hAnsi="Calibri"/>
          <w:b/>
          <w:color w:val="1F497D"/>
          <w:sz w:val="26"/>
        </w:rPr>
        <w:t xml:space="preserve">11.2 Po </w:t>
      </w:r>
      <w:proofErr w:type="spellStart"/>
      <w:r>
        <w:rPr>
          <w:rFonts w:ascii="Calibri" w:hAnsi="Calibri"/>
          <w:b/>
          <w:color w:val="1F497D"/>
          <w:sz w:val="26"/>
        </w:rPr>
        <w:t>stronie</w:t>
      </w:r>
      <w:proofErr w:type="spellEnd"/>
      <w:r>
        <w:rPr>
          <w:rFonts w:ascii="Calibri" w:hAnsi="Calibri"/>
          <w:b/>
          <w:color w:val="1F497D"/>
          <w:sz w:val="26"/>
        </w:rPr>
        <w:t xml:space="preserve"> Dev B — planowane</w:t>
      </w:r>
    </w:p>
    <w:p w14:paraId="4CC716CC" w14:textId="77777777" w:rsidR="0068461C" w:rsidRPr="00006F61" w:rsidRDefault="00AB450F">
      <w:pPr>
        <w:pStyle w:val="ListBullet"/>
        <w:spacing w:after="120"/>
        <w:rPr>
          <w:lang w:val="pl-PL"/>
        </w:rPr>
      </w:pPr>
      <w:r w:rsidRPr="00006F61">
        <w:rPr>
          <w:rFonts w:ascii="Calibri" w:hAnsi="Calibri"/>
          <w:b/>
          <w:color w:val="2B2B2B"/>
          <w:lang w:val="pl-PL"/>
        </w:rPr>
        <w:t xml:space="preserve">Faza 5: </w:t>
      </w:r>
      <w:proofErr w:type="spellStart"/>
      <w:r w:rsidRPr="00006F61">
        <w:rPr>
          <w:rFonts w:ascii="Calibri" w:hAnsi="Calibri"/>
          <w:b/>
          <w:color w:val="2B2B2B"/>
          <w:lang w:val="pl-PL"/>
        </w:rPr>
        <w:t>Mock</w:t>
      </w:r>
      <w:proofErr w:type="spellEnd"/>
      <w:r w:rsidRPr="00006F61">
        <w:rPr>
          <w:rFonts w:ascii="Calibri" w:hAnsi="Calibri"/>
          <w:b/>
          <w:color w:val="2B2B2B"/>
          <w:lang w:val="pl-PL"/>
        </w:rPr>
        <w:t xml:space="preserve"> data</w:t>
      </w:r>
      <w:r w:rsidRPr="00006F61">
        <w:rPr>
          <w:rFonts w:ascii="Calibri" w:hAnsi="Calibri"/>
          <w:color w:val="2B2B2B"/>
          <w:lang w:val="pl-PL"/>
        </w:rPr>
        <w:t xml:space="preserve"> — plik </w:t>
      </w:r>
      <w:r w:rsidRPr="00006F61">
        <w:rPr>
          <w:rFonts w:ascii="Consolas" w:hAnsi="Consolas"/>
          <w:color w:val="A52A2A"/>
          <w:sz w:val="20"/>
          <w:lang w:val="pl-PL"/>
        </w:rPr>
        <w:t>mock_data.py</w:t>
      </w:r>
      <w:r w:rsidRPr="00006F61">
        <w:rPr>
          <w:rFonts w:ascii="Calibri" w:hAnsi="Calibri"/>
          <w:color w:val="2B2B2B"/>
          <w:lang w:val="pl-PL"/>
        </w:rPr>
        <w:t xml:space="preserve"> generujący realistyczne dane testowe (1 </w:t>
      </w:r>
      <w:proofErr w:type="spellStart"/>
      <w:r w:rsidRPr="00006F61">
        <w:rPr>
          <w:rFonts w:ascii="Calibri" w:hAnsi="Calibri"/>
          <w:color w:val="2B2B2B"/>
          <w:lang w:val="pl-PL"/>
        </w:rPr>
        <w:t>user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z kompletnym portfelem) plus skrypt </w:t>
      </w:r>
      <w:proofErr w:type="spellStart"/>
      <w:r w:rsidRPr="00006F61">
        <w:rPr>
          <w:rFonts w:ascii="Calibri" w:hAnsi="Calibri"/>
          <w:color w:val="2B2B2B"/>
          <w:lang w:val="pl-PL"/>
        </w:rPr>
        <w:t>seed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bazy.</w:t>
      </w:r>
    </w:p>
    <w:p w14:paraId="0CC27052" w14:textId="77777777" w:rsidR="0068461C" w:rsidRDefault="00AB450F">
      <w:pPr>
        <w:pStyle w:val="ListBullet"/>
        <w:spacing w:after="120"/>
      </w:pPr>
      <w:proofErr w:type="spellStart"/>
      <w:r>
        <w:rPr>
          <w:rFonts w:ascii="Calibri" w:hAnsi="Calibri"/>
          <w:b/>
          <w:color w:val="2B2B2B"/>
        </w:rPr>
        <w:t>Sesja</w:t>
      </w:r>
      <w:proofErr w:type="spellEnd"/>
      <w:r>
        <w:rPr>
          <w:rFonts w:ascii="Calibri" w:hAnsi="Calibri"/>
          <w:b/>
          <w:color w:val="2B2B2B"/>
        </w:rPr>
        <w:t xml:space="preserve"> 3 (</w:t>
      </w:r>
      <w:proofErr w:type="spellStart"/>
      <w:r>
        <w:rPr>
          <w:rFonts w:ascii="Calibri" w:hAnsi="Calibri"/>
          <w:b/>
          <w:color w:val="2B2B2B"/>
        </w:rPr>
        <w:t>Tydzień</w:t>
      </w:r>
      <w:proofErr w:type="spellEnd"/>
      <w:r>
        <w:rPr>
          <w:rFonts w:ascii="Calibri" w:hAnsi="Calibri"/>
          <w:b/>
          <w:color w:val="2B2B2B"/>
        </w:rPr>
        <w:t xml:space="preserve"> 2): Kalkulator emerytalny</w:t>
      </w:r>
      <w:r>
        <w:rPr>
          <w:rFonts w:ascii="Calibri" w:hAnsi="Calibri"/>
          <w:color w:val="2B2B2B"/>
        </w:rPr>
        <w:t xml:space="preserve"> — endpointy </w:t>
      </w:r>
      <w:r>
        <w:rPr>
          <w:rFonts w:ascii="Consolas" w:hAnsi="Consolas"/>
          <w:color w:val="A52A2A"/>
          <w:sz w:val="20"/>
        </w:rPr>
        <w:t>POST /retirement/zus-projection</w:t>
      </w:r>
      <w:r>
        <w:rPr>
          <w:rFonts w:ascii="Calibri" w:hAnsi="Calibri"/>
          <w:color w:val="2B2B2B"/>
        </w:rPr>
        <w:t xml:space="preserve"> oraz </w:t>
      </w:r>
      <w:r>
        <w:rPr>
          <w:rFonts w:ascii="Consolas" w:hAnsi="Consolas"/>
          <w:color w:val="A52A2A"/>
          <w:sz w:val="20"/>
        </w:rPr>
        <w:t>POST /retirement/private-projection</w:t>
      </w:r>
      <w:r>
        <w:rPr>
          <w:rFonts w:ascii="Calibri" w:hAnsi="Calibri"/>
          <w:color w:val="2B2B2B"/>
        </w:rPr>
        <w:t xml:space="preserve"> (metoda 4% rule).</w:t>
      </w:r>
    </w:p>
    <w:p w14:paraId="1A5BB5F6" w14:textId="77777777" w:rsidR="0068461C" w:rsidRPr="00006F61" w:rsidRDefault="00AB450F">
      <w:pPr>
        <w:pStyle w:val="ListBullet"/>
        <w:spacing w:after="120"/>
        <w:rPr>
          <w:lang w:val="pl-PL"/>
        </w:rPr>
      </w:pPr>
      <w:proofErr w:type="spellStart"/>
      <w:r w:rsidRPr="00006F61">
        <w:rPr>
          <w:rFonts w:ascii="Calibri" w:hAnsi="Calibri"/>
          <w:b/>
          <w:color w:val="2B2B2B"/>
          <w:lang w:val="pl-PL"/>
        </w:rPr>
        <w:t>Refaktor</w:t>
      </w:r>
      <w:proofErr w:type="spellEnd"/>
      <w:r w:rsidRPr="00006F61">
        <w:rPr>
          <w:rFonts w:ascii="Calibri" w:hAnsi="Calibri"/>
          <w:b/>
          <w:color w:val="2B2B2B"/>
          <w:lang w:val="pl-PL"/>
        </w:rPr>
        <w:t xml:space="preserve"> (do rozważenia)</w:t>
      </w:r>
      <w:r w:rsidRPr="00006F61">
        <w:rPr>
          <w:rFonts w:ascii="Calibri" w:hAnsi="Calibri"/>
          <w:color w:val="2B2B2B"/>
          <w:lang w:val="pl-PL"/>
        </w:rPr>
        <w:t xml:space="preserve"> — pięć niemal identycznych par service/router. Naturalna baza pod </w:t>
      </w:r>
      <w:proofErr w:type="spellStart"/>
      <w:r w:rsidRPr="00006F61">
        <w:rPr>
          <w:rFonts w:ascii="Calibri" w:hAnsi="Calibri"/>
          <w:color w:val="2B2B2B"/>
          <w:lang w:val="pl-PL"/>
        </w:rPr>
        <w:t>generic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</w:t>
      </w:r>
      <w:proofErr w:type="spellStart"/>
      <w:r w:rsidRPr="00006F61">
        <w:rPr>
          <w:rFonts w:ascii="Calibri" w:hAnsi="Calibri"/>
          <w:color w:val="2B2B2B"/>
          <w:lang w:val="pl-PL"/>
        </w:rPr>
        <w:t>factory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lub </w:t>
      </w:r>
      <w:proofErr w:type="spellStart"/>
      <w:r w:rsidRPr="00006F61">
        <w:rPr>
          <w:rFonts w:ascii="Calibri" w:hAnsi="Calibri"/>
          <w:color w:val="2B2B2B"/>
          <w:lang w:val="pl-PL"/>
        </w:rPr>
        <w:t>mixin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. Decyzja po Fazie 5, by </w:t>
      </w:r>
      <w:proofErr w:type="spellStart"/>
      <w:r w:rsidRPr="00006F61">
        <w:rPr>
          <w:rFonts w:ascii="Calibri" w:hAnsi="Calibri"/>
          <w:color w:val="2B2B2B"/>
          <w:lang w:val="pl-PL"/>
        </w:rPr>
        <w:t>mock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data nie pisać pod abstrakcję, którą zaraz odrzucimy.</w:t>
      </w:r>
    </w:p>
    <w:p w14:paraId="4B604C5F" w14:textId="77777777" w:rsidR="0068461C" w:rsidRPr="00006F61" w:rsidRDefault="00AB450F">
      <w:pPr>
        <w:keepNext/>
        <w:spacing w:before="360"/>
        <w:rPr>
          <w:lang w:val="pl-PL"/>
        </w:rPr>
      </w:pPr>
      <w:r w:rsidRPr="00006F61">
        <w:rPr>
          <w:rFonts w:ascii="Calibri" w:hAnsi="Calibri"/>
          <w:b/>
          <w:color w:val="1F497D"/>
          <w:sz w:val="32"/>
          <w:lang w:val="pl-PL"/>
        </w:rPr>
        <w:t xml:space="preserve">12. Lista plików utworzonych i zmodyfikowanych przez </w:t>
      </w:r>
      <w:proofErr w:type="spellStart"/>
      <w:r w:rsidRPr="00006F61">
        <w:rPr>
          <w:rFonts w:ascii="Calibri" w:hAnsi="Calibri"/>
          <w:b/>
          <w:color w:val="1F497D"/>
          <w:sz w:val="32"/>
          <w:lang w:val="pl-PL"/>
        </w:rPr>
        <w:t>Dev</w:t>
      </w:r>
      <w:proofErr w:type="spellEnd"/>
      <w:r w:rsidRPr="00006F61">
        <w:rPr>
          <w:rFonts w:ascii="Calibri" w:hAnsi="Calibri"/>
          <w:b/>
          <w:color w:val="1F497D"/>
          <w:sz w:val="32"/>
          <w:lang w:val="pl-PL"/>
        </w:rPr>
        <w:t xml:space="preserve"> 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80"/>
        <w:gridCol w:w="1679"/>
        <w:gridCol w:w="4360"/>
      </w:tblGrid>
      <w:tr w:rsidR="0068461C" w14:paraId="6E079E2D" w14:textId="77777777">
        <w:trPr>
          <w:jc w:val="center"/>
        </w:trPr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5EC695" w14:textId="77777777" w:rsidR="0068461C" w:rsidRDefault="00AB450F">
            <w:pPr>
              <w:spacing w:before="100" w:after="100"/>
            </w:pPr>
            <w:proofErr w:type="spellStart"/>
            <w:r>
              <w:rPr>
                <w:rFonts w:ascii="Calibri" w:hAnsi="Calibri"/>
                <w:b/>
                <w:color w:val="000000"/>
                <w:sz w:val="21"/>
              </w:rPr>
              <w:t>Ścieżka</w:t>
            </w:r>
            <w:proofErr w:type="spellEnd"/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F51572" w14:textId="77777777" w:rsidR="0068461C" w:rsidRDefault="00AB450F">
            <w:pPr>
              <w:spacing w:before="100" w:after="100"/>
            </w:pPr>
            <w:r>
              <w:rPr>
                <w:rFonts w:ascii="Calibri" w:hAnsi="Calibri"/>
                <w:b/>
                <w:color w:val="000000"/>
                <w:sz w:val="21"/>
              </w:rPr>
              <w:t>Status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44B605" w14:textId="77777777" w:rsidR="0068461C" w:rsidRDefault="00AB450F">
            <w:pPr>
              <w:spacing w:before="100" w:after="100"/>
            </w:pPr>
            <w:r>
              <w:rPr>
                <w:rFonts w:ascii="Calibri" w:hAnsi="Calibri"/>
                <w:b/>
                <w:color w:val="000000"/>
                <w:sz w:val="21"/>
              </w:rPr>
              <w:t>Rola</w:t>
            </w:r>
          </w:p>
        </w:tc>
      </w:tr>
      <w:tr w:rsidR="0068461C" w:rsidRPr="00006F61" w14:paraId="2774A12E" w14:textId="77777777">
        <w:trPr>
          <w:jc w:val="center"/>
        </w:trPr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4C25AD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lastRenderedPageBreak/>
              <w:t>services/savings_service.py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4E251B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nowy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24CAE" w14:textId="77777777" w:rsidR="0068461C" w:rsidRPr="00006F61" w:rsidRDefault="00AB450F">
            <w:pPr>
              <w:spacing w:before="80" w:after="80"/>
              <w:rPr>
                <w:lang w:val="pl-PL"/>
              </w:rPr>
            </w:pPr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>CRUD logika dla kont oszczędnościowych</w:t>
            </w:r>
          </w:p>
        </w:tc>
      </w:tr>
      <w:tr w:rsidR="0068461C" w14:paraId="700B5220" w14:textId="77777777">
        <w:trPr>
          <w:jc w:val="center"/>
        </w:trPr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81FC0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services/ppk_service.py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C6F1E1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nowy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39F225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CRUD logika dla PPK</w:t>
            </w:r>
          </w:p>
        </w:tc>
      </w:tr>
      <w:tr w:rsidR="0068461C" w:rsidRPr="00006F61" w14:paraId="6F58D85E" w14:textId="77777777">
        <w:trPr>
          <w:jc w:val="center"/>
        </w:trPr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5A89E9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services/ike_ikze_service.py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69AC41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nowy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01EFCA" w14:textId="77777777" w:rsidR="0068461C" w:rsidRPr="00006F61" w:rsidRDefault="00AB450F">
            <w:pPr>
              <w:spacing w:before="80" w:after="80"/>
              <w:rPr>
                <w:lang w:val="pl-PL"/>
              </w:rPr>
            </w:pPr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 xml:space="preserve">CRUD logika dla IKE i IKZE (wspólne </w:t>
            </w:r>
            <w:proofErr w:type="spellStart"/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>helpery</w:t>
            </w:r>
            <w:proofErr w:type="spellEnd"/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>)</w:t>
            </w:r>
          </w:p>
        </w:tc>
      </w:tr>
      <w:tr w:rsidR="0068461C" w:rsidRPr="00006F61" w14:paraId="0C8B29D3" w14:textId="77777777">
        <w:trPr>
          <w:jc w:val="center"/>
        </w:trPr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192FF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services/crypto_service.py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211C6D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nowy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4C48A1" w14:textId="77777777" w:rsidR="0068461C" w:rsidRPr="00006F61" w:rsidRDefault="00AB450F">
            <w:pPr>
              <w:spacing w:before="80" w:after="80"/>
              <w:rPr>
                <w:lang w:val="pl-PL"/>
              </w:rPr>
            </w:pPr>
            <w:r w:rsidRPr="00006F61">
              <w:rPr>
                <w:rFonts w:ascii="Calibri" w:hAnsi="Calibri"/>
                <w:color w:val="2B2B2B"/>
                <w:sz w:val="20"/>
                <w:lang w:val="pl-PL"/>
              </w:rPr>
              <w:t>CRUD logika dla portfeli krypto</w:t>
            </w:r>
          </w:p>
        </w:tc>
      </w:tr>
      <w:tr w:rsidR="0068461C" w14:paraId="440F422D" w14:textId="77777777">
        <w:trPr>
          <w:jc w:val="center"/>
        </w:trPr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D03541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services/holding_service.py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7E1E5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nowy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C1DB84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CRUD logika dla holdings (z dispatchem po asset_class)</w:t>
            </w:r>
          </w:p>
        </w:tc>
      </w:tr>
      <w:tr w:rsidR="0068461C" w14:paraId="55FFFF09" w14:textId="77777777">
        <w:trPr>
          <w:jc w:val="center"/>
        </w:trPr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6A8F6B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routers/savings.py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CB1E5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nowy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11769B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Endpointy /assets/savings</w:t>
            </w:r>
          </w:p>
        </w:tc>
      </w:tr>
      <w:tr w:rsidR="0068461C" w14:paraId="2C86FD31" w14:textId="77777777">
        <w:trPr>
          <w:jc w:val="center"/>
        </w:trPr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E7D73B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routers/ppk.py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8DFE7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nowy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28939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Endpointy /assets/ppk</w:t>
            </w:r>
          </w:p>
        </w:tc>
      </w:tr>
      <w:tr w:rsidR="0068461C" w14:paraId="1FF2838D" w14:textId="77777777">
        <w:trPr>
          <w:jc w:val="center"/>
        </w:trPr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ABFE17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routers/ike_ikze.py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FA886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nowy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30F34B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Endpointy /assets/ike i /assets/ikze (dwa routery)</w:t>
            </w:r>
          </w:p>
        </w:tc>
      </w:tr>
      <w:tr w:rsidR="0068461C" w14:paraId="0C3EED5D" w14:textId="77777777">
        <w:trPr>
          <w:jc w:val="center"/>
        </w:trPr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D8314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routers/crypto.py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8A5B59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nowy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DF514E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Endpointy /assets/crypto</w:t>
            </w:r>
          </w:p>
        </w:tc>
      </w:tr>
      <w:tr w:rsidR="0068461C" w14:paraId="45010019" w14:textId="77777777">
        <w:trPr>
          <w:jc w:val="center"/>
        </w:trPr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24BBF6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routers/holdings.py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4BA887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nowy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8D2CEA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Endpointy /holdings z dispatchem typu instrumentu</w:t>
            </w:r>
          </w:p>
        </w:tc>
      </w:tr>
      <w:tr w:rsidR="0068461C" w14:paraId="2C4D9836" w14:textId="77777777">
        <w:trPr>
          <w:jc w:val="center"/>
        </w:trPr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6D98EC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main.py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906768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nowy / współpraca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DBDA2C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Entry point FastAPI; Dev A dodał auto-loading modeli przy review</w:t>
            </w:r>
          </w:p>
        </w:tc>
      </w:tr>
      <w:tr w:rsidR="0068461C" w14:paraId="311E8CC4" w14:textId="77777777">
        <w:trPr>
          <w:jc w:val="center"/>
        </w:trPr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D51B5F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schemas/holding.py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87D77E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patch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2B74B" w14:textId="77777777" w:rsidR="0068461C" w:rsidRDefault="00AB450F">
            <w:pPr>
              <w:spacing w:before="80" w:after="80"/>
            </w:pPr>
            <w:r>
              <w:rPr>
                <w:rFonts w:ascii="Calibri" w:hAnsi="Calibri"/>
                <w:color w:val="2B2B2B"/>
                <w:sz w:val="20"/>
              </w:rPr>
              <w:t>Dyskryminowana unia — patrz sekcja 10</w:t>
            </w:r>
          </w:p>
        </w:tc>
      </w:tr>
    </w:tbl>
    <w:p w14:paraId="7C0B10D8" w14:textId="77777777" w:rsidR="0068461C" w:rsidRDefault="0068461C">
      <w:pPr>
        <w:spacing w:after="160"/>
      </w:pPr>
    </w:p>
    <w:p w14:paraId="4F921FE9" w14:textId="77777777" w:rsidR="0068461C" w:rsidRDefault="00AB450F">
      <w:pPr>
        <w:keepNext/>
        <w:spacing w:before="360"/>
      </w:pPr>
      <w:r>
        <w:rPr>
          <w:rFonts w:ascii="Calibri" w:hAnsi="Calibri"/>
          <w:b/>
          <w:color w:val="1F497D"/>
          <w:sz w:val="32"/>
        </w:rPr>
        <w:t>13. Test akceptacyjny</w:t>
      </w:r>
    </w:p>
    <w:p w14:paraId="33DF07C9" w14:textId="77777777" w:rsidR="0068461C" w:rsidRPr="00006F61" w:rsidRDefault="00AB450F">
      <w:pPr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Stan na koniec Sesji 2 (Fazy 3 i 4 zakończone). Wszystkie poniższe scenariusze działają end-to-end w środowisku lokalnym przez </w:t>
      </w:r>
      <w:proofErr w:type="spellStart"/>
      <w:r w:rsidRPr="00006F61">
        <w:rPr>
          <w:rFonts w:ascii="Calibri" w:hAnsi="Calibri"/>
          <w:color w:val="2B2B2B"/>
          <w:lang w:val="pl-PL"/>
        </w:rPr>
        <w:t>Swagger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UI pod adresem http://localhost:8000/docs:</w:t>
      </w:r>
    </w:p>
    <w:p w14:paraId="0E3A7134" w14:textId="77777777" w:rsidR="0068461C" w:rsidRPr="00006F61" w:rsidRDefault="00AB450F">
      <w:pPr>
        <w:pStyle w:val="ListBullet"/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Utworzenie i odczyt konta oszczędnościowego, PPK, IKE, IKZE, </w:t>
      </w:r>
      <w:proofErr w:type="spellStart"/>
      <w:r w:rsidRPr="00006F61">
        <w:rPr>
          <w:rFonts w:ascii="Calibri" w:hAnsi="Calibri"/>
          <w:color w:val="2B2B2B"/>
          <w:lang w:val="pl-PL"/>
        </w:rPr>
        <w:t>crypto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</w:t>
      </w:r>
      <w:proofErr w:type="spellStart"/>
      <w:r w:rsidRPr="00006F61">
        <w:rPr>
          <w:rFonts w:ascii="Calibri" w:hAnsi="Calibri"/>
          <w:color w:val="2B2B2B"/>
          <w:lang w:val="pl-PL"/>
        </w:rPr>
        <w:t>wallet</w:t>
      </w:r>
      <w:proofErr w:type="spellEnd"/>
      <w:r w:rsidRPr="00006F61">
        <w:rPr>
          <w:rFonts w:ascii="Calibri" w:hAnsi="Calibri"/>
          <w:color w:val="2B2B2B"/>
          <w:lang w:val="pl-PL"/>
        </w:rPr>
        <w:t>.</w:t>
      </w:r>
    </w:p>
    <w:p w14:paraId="7315A0CB" w14:textId="77777777" w:rsidR="0068461C" w:rsidRPr="00006F61" w:rsidRDefault="00AB450F">
      <w:pPr>
        <w:pStyle w:val="ListBullet"/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Utworzenie </w:t>
      </w:r>
      <w:proofErr w:type="spellStart"/>
      <w:r w:rsidRPr="00006F61">
        <w:rPr>
          <w:rFonts w:ascii="Calibri" w:hAnsi="Calibri"/>
          <w:color w:val="2B2B2B"/>
          <w:lang w:val="pl-PL"/>
        </w:rPr>
        <w:t>holdings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każdego typu (Stock, ETF, Bond, CFD, </w:t>
      </w:r>
      <w:proofErr w:type="spellStart"/>
      <w:r w:rsidRPr="00006F61">
        <w:rPr>
          <w:rFonts w:ascii="Calibri" w:hAnsi="Calibri"/>
          <w:color w:val="2B2B2B"/>
          <w:lang w:val="pl-PL"/>
        </w:rPr>
        <w:t>Crypto</w:t>
      </w:r>
      <w:proofErr w:type="spellEnd"/>
      <w:r w:rsidRPr="00006F61">
        <w:rPr>
          <w:rFonts w:ascii="Calibri" w:hAnsi="Calibri"/>
          <w:color w:val="2B2B2B"/>
          <w:lang w:val="pl-PL"/>
        </w:rPr>
        <w:t>), w tym w obrębie konta IKE.</w:t>
      </w:r>
    </w:p>
    <w:p w14:paraId="1FC681D6" w14:textId="77777777" w:rsidR="0068461C" w:rsidRPr="00006F61" w:rsidRDefault="00AB450F">
      <w:pPr>
        <w:pStyle w:val="ListBullet"/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Walidacja: 404 dla cudzych </w:t>
      </w:r>
      <w:proofErr w:type="spellStart"/>
      <w:r w:rsidRPr="00006F61">
        <w:rPr>
          <w:rFonts w:ascii="Calibri" w:hAnsi="Calibri"/>
          <w:color w:val="2B2B2B"/>
          <w:lang w:val="pl-PL"/>
        </w:rPr>
        <w:t>asset_id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, 404 dla wskazania konta IKE nienależącego do </w:t>
      </w:r>
      <w:proofErr w:type="spellStart"/>
      <w:r w:rsidRPr="00006F61">
        <w:rPr>
          <w:rFonts w:ascii="Calibri" w:hAnsi="Calibri"/>
          <w:color w:val="2B2B2B"/>
          <w:lang w:val="pl-PL"/>
        </w:rPr>
        <w:t>usera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, 422 dla </w:t>
      </w:r>
      <w:proofErr w:type="spellStart"/>
      <w:r w:rsidRPr="00006F61">
        <w:rPr>
          <w:rFonts w:ascii="Calibri" w:hAnsi="Calibri"/>
          <w:color w:val="2B2B2B"/>
          <w:lang w:val="pl-PL"/>
        </w:rPr>
        <w:t>bond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bez </w:t>
      </w:r>
      <w:proofErr w:type="spellStart"/>
      <w:r w:rsidRPr="00006F61">
        <w:rPr>
          <w:rFonts w:ascii="Calibri" w:hAnsi="Calibri"/>
          <w:color w:val="2B2B2B"/>
          <w:lang w:val="pl-PL"/>
        </w:rPr>
        <w:t>face_value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(po </w:t>
      </w:r>
      <w:proofErr w:type="spellStart"/>
      <w:r w:rsidRPr="00006F61">
        <w:rPr>
          <w:rFonts w:ascii="Calibri" w:hAnsi="Calibri"/>
          <w:color w:val="2B2B2B"/>
          <w:lang w:val="pl-PL"/>
        </w:rPr>
        <w:t>patchu</w:t>
      </w:r>
      <w:proofErr w:type="spellEnd"/>
      <w:r w:rsidRPr="00006F61">
        <w:rPr>
          <w:rFonts w:ascii="Calibri" w:hAnsi="Calibri"/>
          <w:color w:val="2B2B2B"/>
          <w:lang w:val="pl-PL"/>
        </w:rPr>
        <w:t>).</w:t>
      </w:r>
    </w:p>
    <w:p w14:paraId="1D6FAC69" w14:textId="77777777" w:rsidR="0068461C" w:rsidRPr="00006F61" w:rsidRDefault="00AB450F">
      <w:pPr>
        <w:pStyle w:val="ListBullet"/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 xml:space="preserve">Kaskadowe usuwanie: DELETE IKE → znikają zarówno rekord </w:t>
      </w:r>
      <w:proofErr w:type="spellStart"/>
      <w:r w:rsidRPr="00006F61">
        <w:rPr>
          <w:rFonts w:ascii="Calibri" w:hAnsi="Calibri"/>
          <w:color w:val="2B2B2B"/>
          <w:lang w:val="pl-PL"/>
        </w:rPr>
        <w:t>ike_accounts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, jak i wszystkie </w:t>
      </w:r>
      <w:proofErr w:type="spellStart"/>
      <w:r w:rsidRPr="00006F61">
        <w:rPr>
          <w:rFonts w:ascii="Calibri" w:hAnsi="Calibri"/>
          <w:color w:val="2B2B2B"/>
          <w:lang w:val="pl-PL"/>
        </w:rPr>
        <w:t>holdings</w:t>
      </w:r>
      <w:proofErr w:type="spellEnd"/>
      <w:r w:rsidRPr="00006F61">
        <w:rPr>
          <w:rFonts w:ascii="Calibri" w:hAnsi="Calibri"/>
          <w:color w:val="2B2B2B"/>
          <w:lang w:val="pl-PL"/>
        </w:rPr>
        <w:t xml:space="preserve"> z tego konta wraz z ich </w:t>
      </w:r>
      <w:proofErr w:type="spellStart"/>
      <w:r w:rsidRPr="00006F61">
        <w:rPr>
          <w:rFonts w:ascii="Calibri" w:hAnsi="Calibri"/>
          <w:color w:val="2B2B2B"/>
          <w:lang w:val="pl-PL"/>
        </w:rPr>
        <w:t>bond_details</w:t>
      </w:r>
      <w:proofErr w:type="spellEnd"/>
      <w:r w:rsidRPr="00006F61">
        <w:rPr>
          <w:rFonts w:ascii="Calibri" w:hAnsi="Calibri"/>
          <w:color w:val="2B2B2B"/>
          <w:lang w:val="pl-PL"/>
        </w:rPr>
        <w:t>/</w:t>
      </w:r>
      <w:proofErr w:type="spellStart"/>
      <w:r w:rsidRPr="00006F61">
        <w:rPr>
          <w:rFonts w:ascii="Calibri" w:hAnsi="Calibri"/>
          <w:color w:val="2B2B2B"/>
          <w:lang w:val="pl-PL"/>
        </w:rPr>
        <w:t>cfd_details</w:t>
      </w:r>
      <w:proofErr w:type="spellEnd"/>
      <w:r w:rsidRPr="00006F61">
        <w:rPr>
          <w:rFonts w:ascii="Calibri" w:hAnsi="Calibri"/>
          <w:color w:val="2B2B2B"/>
          <w:lang w:val="pl-PL"/>
        </w:rPr>
        <w:t>.</w:t>
      </w:r>
    </w:p>
    <w:p w14:paraId="6035FE6D" w14:textId="77777777" w:rsidR="0068461C" w:rsidRPr="00006F61" w:rsidRDefault="00AB450F">
      <w:pPr>
        <w:pStyle w:val="ListBullet"/>
        <w:spacing w:after="120"/>
        <w:rPr>
          <w:lang w:val="pl-PL"/>
        </w:rPr>
      </w:pPr>
      <w:r w:rsidRPr="00006F61">
        <w:rPr>
          <w:rFonts w:ascii="Calibri" w:hAnsi="Calibri"/>
          <w:color w:val="2B2B2B"/>
          <w:lang w:val="pl-PL"/>
        </w:rPr>
        <w:t>Izolacja typów IKE vs IKZE — GET /</w:t>
      </w:r>
      <w:proofErr w:type="spellStart"/>
      <w:r w:rsidRPr="00006F61">
        <w:rPr>
          <w:rFonts w:ascii="Calibri" w:hAnsi="Calibri"/>
          <w:color w:val="2B2B2B"/>
          <w:lang w:val="pl-PL"/>
        </w:rPr>
        <w:t>assets</w:t>
      </w:r>
      <w:proofErr w:type="spellEnd"/>
      <w:r w:rsidRPr="00006F61">
        <w:rPr>
          <w:rFonts w:ascii="Calibri" w:hAnsi="Calibri"/>
          <w:color w:val="2B2B2B"/>
          <w:lang w:val="pl-PL"/>
        </w:rPr>
        <w:t>/</w:t>
      </w:r>
      <w:proofErr w:type="spellStart"/>
      <w:r w:rsidRPr="00006F61">
        <w:rPr>
          <w:rFonts w:ascii="Calibri" w:hAnsi="Calibri"/>
          <w:color w:val="2B2B2B"/>
          <w:lang w:val="pl-PL"/>
        </w:rPr>
        <w:t>ike</w:t>
      </w:r>
      <w:proofErr w:type="spellEnd"/>
      <w:r w:rsidRPr="00006F61">
        <w:rPr>
          <w:rFonts w:ascii="Calibri" w:hAnsi="Calibri"/>
          <w:color w:val="2B2B2B"/>
          <w:lang w:val="pl-PL"/>
        </w:rPr>
        <w:t>/{</w:t>
      </w:r>
      <w:proofErr w:type="spellStart"/>
      <w:r w:rsidRPr="00006F61">
        <w:rPr>
          <w:rFonts w:ascii="Calibri" w:hAnsi="Calibri"/>
          <w:color w:val="2B2B2B"/>
          <w:lang w:val="pl-PL"/>
        </w:rPr>
        <w:t>id_ikze</w:t>
      </w:r>
      <w:proofErr w:type="spellEnd"/>
      <w:r w:rsidRPr="00006F61">
        <w:rPr>
          <w:rFonts w:ascii="Calibri" w:hAnsi="Calibri"/>
          <w:color w:val="2B2B2B"/>
          <w:lang w:val="pl-PL"/>
        </w:rPr>
        <w:t>} zwraca 404.</w:t>
      </w:r>
    </w:p>
    <w:sectPr w:rsidR="0068461C" w:rsidRPr="00006F61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9874805">
    <w:abstractNumId w:val="8"/>
  </w:num>
  <w:num w:numId="2" w16cid:durableId="527373343">
    <w:abstractNumId w:val="6"/>
  </w:num>
  <w:num w:numId="3" w16cid:durableId="1024013749">
    <w:abstractNumId w:val="5"/>
  </w:num>
  <w:num w:numId="4" w16cid:durableId="60951442">
    <w:abstractNumId w:val="4"/>
  </w:num>
  <w:num w:numId="5" w16cid:durableId="1253271772">
    <w:abstractNumId w:val="7"/>
  </w:num>
  <w:num w:numId="6" w16cid:durableId="1733580181">
    <w:abstractNumId w:val="3"/>
  </w:num>
  <w:num w:numId="7" w16cid:durableId="574554982">
    <w:abstractNumId w:val="2"/>
  </w:num>
  <w:num w:numId="8" w16cid:durableId="977107484">
    <w:abstractNumId w:val="1"/>
  </w:num>
  <w:num w:numId="9" w16cid:durableId="135416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F61"/>
    <w:rsid w:val="00034616"/>
    <w:rsid w:val="0006063C"/>
    <w:rsid w:val="000E7759"/>
    <w:rsid w:val="0015074B"/>
    <w:rsid w:val="0029639D"/>
    <w:rsid w:val="00326F90"/>
    <w:rsid w:val="0068461C"/>
    <w:rsid w:val="00AA1D8D"/>
    <w:rsid w:val="00AB450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39CE21"/>
  <w14:defaultImageDpi w14:val="300"/>
  <w15:docId w15:val="{674F62C6-94A0-4339-A5AF-19387C4E6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6781ef4-b875-44b3-9fb1-874ed750143b}" enabled="1" method="Privileged" siteId="{3b07dc1f-22e7-4be1-ac66-a88bf355022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2345</Words>
  <Characters>16088</Characters>
  <Application>Microsoft Office Word</Application>
  <DocSecurity>0</DocSecurity>
  <Lines>392</Lines>
  <Paragraphs>292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Rosner, Maciej</cp:lastModifiedBy>
  <cp:revision>2</cp:revision>
  <dcterms:created xsi:type="dcterms:W3CDTF">2026-05-21T17:18:00Z</dcterms:created>
  <dcterms:modified xsi:type="dcterms:W3CDTF">2026-05-21T17:18:00Z</dcterms:modified>
  <cp:category/>
</cp:coreProperties>
</file>