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Titre : Gérer utilisateurs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Acteur : Administrateur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Résumé : Permet à un administrateur de gérer un utilisateur, c’est à dire de soit supprimer, soit de désactiver ou d’activer un utilisateur.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Pré-condition</w:t>
      </w:r>
      <w:r w:rsidDel="00000000" w:rsidR="00000000" w:rsidRPr="00000000">
        <w:rPr>
          <w:rtl w:val="0"/>
        </w:rPr>
        <w:t xml:space="preserve">(s) : L'administrateur est identifié.</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Post-condition(s) : Une modification sur un utilisateur a été apportée.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Enchaînement nominal : L’administrateur s’identifie et gère un utilisateur, choisi de le supprimer ou de gérer son statut d’activité.</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Titre : Supprimer un utilisateur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Acteur : Administrateur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Résumé : Permet à un administrateur de supprimer un utilisateur enregistré dans la base de données.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Pré-condition</w:t>
      </w:r>
      <w:r w:rsidDel="00000000" w:rsidR="00000000" w:rsidRPr="00000000">
        <w:rPr>
          <w:rtl w:val="0"/>
        </w:rPr>
        <w:t xml:space="preserve">(s) : L'administrateur est identifié.</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Post-condition(s) : Un utilisateur a été supprimé.</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Enchaînement nominal : L’administrateur s’identifie et choisi de supprimer un utilisateur.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Enchaînement alternatif : L’administrateur s’identifie et choisi de supprimer un utilisateur mais celui-ci est un administrateur, un message demandant la confirmation de la suppression et envoi une demande d’accord du propriétaire de l’application.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Enchaînement d'exceptions :  L’administrateur s’identifie et choisi de supprimer un utilisateur mais celui-ci est le propriétaire. Un message d’erreur s’affiche.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Titre : Gérer l'état d'un utilisateur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Acteur : Administrateur</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Résumé : Permet à un administrateur de gérer l’état d’un utilisateur, c’est à dire que l’utilisateur soit activé ou désactivé ce qui entraînera la non accession à l’application.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Pré-condition</w:t>
      </w:r>
      <w:r w:rsidDel="00000000" w:rsidR="00000000" w:rsidRPr="00000000">
        <w:rPr>
          <w:rtl w:val="0"/>
        </w:rPr>
        <w:t xml:space="preserve">(s) : L'administrateur est identifié.</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Post-condition(s) : L’état d’un utilisateur a changé.</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Enchaînement nominal : L’administrateur s’identifie et gère le statut d’activité d’un utilisateur, soit il est activé soit désactivé.</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Enchaînement alternatif : L’administrateur s’identifie et choisi de supprimer un utilisateur mais celui-ci est un administrateur, un message demandant la confirmation du changement d’état et envoi une demande d’accord du propriétaire de l’application.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Enchaînement d'exceptions : L’administrateur s’identifie et choisi de changer l’état d’un utilisateur mais celui-ci est le propriétaire. Un message d’erreur s’affiche.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Titre : Gérer ventes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Acteur : Administrateur</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Résumé : Permet à un administrateur de gérer une ou plusieurs ventes, de faire un récapitulatif ou/et de les consulter.</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Pré-condition</w:t>
      </w:r>
      <w:r w:rsidDel="00000000" w:rsidR="00000000" w:rsidRPr="00000000">
        <w:rPr>
          <w:rtl w:val="0"/>
        </w:rPr>
        <w:t xml:space="preserve">(s) : L'administrateur est identifié.</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Enchaînement nominal : L’administrateur s’identifie et choisi de gérer une vente ou plusieurs vente.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Titre : Faire un rapport d'activités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Acteur : Administrateur</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Résumé : Permet à un utilisateur de s’identifier sur l’application de ventes aux enchères grâce à un pseudonyme et un mot de passe.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Pré-condition(s) : L'administrateur est identifié et à, soit géré un utilisateur, soit géré des ventes.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Post-condition(s) : Un rapport est créé.</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Enchaînement nominal : L’administrateur s’identifie et effectue un rapport d’activité.</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Enchaînement d'exceptions : L’administrateur s’identifie et effectue un rapport d’activité mais celui-ci veut le laisser vide. Un message d’erreur s’affiche.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Titre : S’identifier</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Acteur : Utilisateur</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Résumé : Permet à un utilisateur de s’identifier sur l’application de ventes aux enchères grâce à un pseudonyme et un mot de passe.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Pré-condition</w:t>
      </w:r>
      <w:r w:rsidDel="00000000" w:rsidR="00000000" w:rsidRPr="00000000">
        <w:rPr>
          <w:rtl w:val="0"/>
        </w:rPr>
        <w:t xml:space="preserve">(s) : L’utilisateur est inscrit.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Post-condition(s) : L’utilisateur a accès à son compte.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Enchaînement nominal : L’utilisateur tape son pseudonyme et son mot de passe. L’application vérifie, l’utilisateur est connecté.</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Enchaînement d'exceptions : L’utilisateur tape son pseudonyme et son mot de passe.</w:t>
      </w:r>
    </w:p>
    <w:p w:rsidR="00000000" w:rsidDel="00000000" w:rsidP="00000000" w:rsidRDefault="00000000" w:rsidRPr="00000000" w14:paraId="0000005D">
      <w:pPr>
        <w:pageBreakBefore w:val="0"/>
        <w:rPr/>
      </w:pPr>
      <w:r w:rsidDel="00000000" w:rsidR="00000000" w:rsidRPr="00000000">
        <w:rPr>
          <w:rtl w:val="0"/>
        </w:rPr>
        <w:t xml:space="preserve">L’application vérifie, le pseudonyme et/ou le mot de passe est incorrecte. Un message d’erreur s’affiche et l’utilisateur ne s’identifie donc pas.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Titre : S’inscrire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Acteur : Utilisateur</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Résumé : Permet à un utilisateur de s’inscrire sur l’application de ventes aux enchères, de choisir un pseudonyme et un mot de passe pour se connecter par la suite.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Post-condition(s) : Un nouvel utilisateur est créé.</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Enchaînement nominal : Le futur utilisateur renseigne son pseudonyme, son mot de passe et son email. Il devient utilisateur et peut maintenant s’identifier.</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Enchaînement d'exceptions :  Le futur utilisateur renseigne son pseudonyme, son mot de passe et son email. Le pseudonyme est déjà utilisé, un message s’affiche l’indiquant. Il doit donc renseigner un nouveau pseudonyme.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Titre : Voir statistiques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Acteur : Utilisateur</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Résumé : Permet à un utilisateur de voir ces statistiques, c’est à dire consulter les enchères auxquelles il a participé mais qu'il n'a pas remportées dans ce cas il aura seulement accès au montant final de la vente et consulter son compte, les achats et les ventes qu'il a effectués sur le plateforme, il pourra également voir le nombre de ses messages reçus et ses messages.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Pré-condition</w:t>
      </w:r>
      <w:r w:rsidDel="00000000" w:rsidR="00000000" w:rsidRPr="00000000">
        <w:rPr>
          <w:rtl w:val="0"/>
        </w:rPr>
        <w:t xml:space="preserve">(s) : L’utilisateur est identifié.</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Post-condition(s) : L’application affiche les informations décritent dans le résumé ci-dessus.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Enchaînement nominal : L’utilisateur s’identifie puis consulte les statistiques de son compte.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Titre : Mettre en vente un objet</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Acteur : Utilisateur</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Résumé : Permet à un utilisateur de mettre en vente un objet, de créer une vente. Un objet mis en vente devra avoir un nom, une description, une catégorie. Il pourra être illustré de une à quatre photographies. Chaque photo devra avoir un titre . Lors de sa mise en vente, le vendeur va fixer un prix de base pour le début de l’enchère et un prix minimum, celui auquel le vendeur ne souhaite pas vendre en dessous. Il va aussi fixer une date et heure de début et de fin de sa mise aux enchères. Ces dates sont décidées par le vendeur mais la vente ne peut pas s'étendre sur plus de 7 jours.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Pré-condition</w:t>
      </w:r>
      <w:r w:rsidDel="00000000" w:rsidR="00000000" w:rsidRPr="00000000">
        <w:rPr>
          <w:rtl w:val="0"/>
        </w:rPr>
        <w:t xml:space="preserve">(s) : L’utilisateur est identifié.</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Post-condition(s) : Une vente est créée avec l’objet de l’utilisateur.</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Enchaînement nominal : L’utilisateur s’identifie, rempli correctement les informations sur l’objet à mettre en vente puis le mets en vente.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Enchaînement d'exceptions : L’utilisateur s’identifie mais ne renseigne pas correctement les informations sur l’objet. Un message d’erreur s’affiche et celui-ci doit réitérer l’opération.</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Titre : Consulter une vente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Acteur : Utilisateur</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Résumé : Permet à un utilisateur de consulter une vente, c’est à dire de voir où en est l’enchère, son état, à venir, en cours, à valider, </w:t>
      </w:r>
      <w:r w:rsidDel="00000000" w:rsidR="00000000" w:rsidRPr="00000000">
        <w:rPr>
          <w:rtl w:val="0"/>
        </w:rPr>
        <w:t xml:space="preserve">validée</w:t>
      </w:r>
      <w:r w:rsidDel="00000000" w:rsidR="00000000" w:rsidRPr="00000000">
        <w:rPr>
          <w:rtl w:val="0"/>
        </w:rPr>
        <w:t xml:space="preserve"> ou non conclue et la proposition la plus élevée.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Pré-condition</w:t>
      </w:r>
      <w:r w:rsidDel="00000000" w:rsidR="00000000" w:rsidRPr="00000000">
        <w:rPr>
          <w:rtl w:val="0"/>
        </w:rPr>
        <w:t xml:space="preserve">(s) : L’utilisateur est identifié.</w:t>
      </w:r>
    </w:p>
    <w:p w:rsidR="00000000" w:rsidDel="00000000" w:rsidP="00000000" w:rsidRDefault="00000000" w:rsidRPr="00000000" w14:paraId="00000094">
      <w:pPr>
        <w:pageBreakBefore w:val="0"/>
        <w:rPr/>
      </w:pPr>
      <w:r w:rsidDel="00000000" w:rsidR="00000000" w:rsidRPr="00000000">
        <w:rPr>
          <w:rtl w:val="0"/>
        </w:rPr>
        <w:t xml:space="preserve">Post-condition(s) : L’application affiche les informations décrits ci-dessus.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Enchaînement nominal : L’utilisateur s’identifie, recherche un objet selon des critères puis consulte les ventes de cette objet.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Enchaînement d'exceptions : L’utilisateur s’identifie, recherche un objet mais il manque des critères de recherche. Un message d’erreur s’affiche.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Titre : Faire une proposition d'achat</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Acteur : Utilisateur</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Résumé : Permet à un utilisateur de faire une proposition d’achat pour un objet.</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Pré-condition</w:t>
      </w:r>
      <w:r w:rsidDel="00000000" w:rsidR="00000000" w:rsidRPr="00000000">
        <w:rPr>
          <w:rtl w:val="0"/>
        </w:rPr>
        <w:t xml:space="preserve">(s) : L’utilisateur est identifié et consulte une vente.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Post-condition(s) : Une proposition d’achat est faite, pour le moment l’utilisateur sera celui qui pourra obtenir l’objet.</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Enchaînement nominal : L’utilisateur s’identifie, consulte une vente et fait une proposition d’offre.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Enchaînement d'exceptions : L’utilisateur s’identifie, consulte une vente et fait une proposition d’offre mais elle n’est pas supérieure à la proposition la plus haute. Un message d’erreur s’affiche.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Titre : Envoyer un message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Acteur : Utilisateur</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Résumé : Permet à un utilisateur d’envoyer un message à un autre utilisateur à propos d’un objet. L’utilisateur aura d’abord l’objet sur lequel il souhaite une information, avec écrit le pseudonyme du vendeur, afin de lui envoyer un message.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Pré-condition</w:t>
      </w:r>
      <w:r w:rsidDel="00000000" w:rsidR="00000000" w:rsidRPr="00000000">
        <w:rPr>
          <w:rtl w:val="0"/>
        </w:rPr>
        <w:t xml:space="preserve">(s) : L’utilisateur est identifié.</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Post-condition(s) : Un message est envoyé au propriétaire de l’objet mis en vente.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Enchaînement nominal : L’utilisateur s’identifie, consulte un objet mis en vente, envoi un message au propriétaire de cet objet.</w:t>
      </w:r>
    </w:p>
    <w:p w:rsidR="00000000" w:rsidDel="00000000" w:rsidP="00000000" w:rsidRDefault="00000000" w:rsidRPr="00000000" w14:paraId="000000B7">
      <w:pPr>
        <w:pageBreakBefore w:val="0"/>
        <w:rPr/>
      </w:pPr>
      <w:r w:rsidDel="00000000" w:rsidR="00000000" w:rsidRPr="00000000">
        <w:rPr>
          <w:rtl w:val="0"/>
        </w:rPr>
        <w:t xml:space="preserve">Enchaînement alternatif : L’utilisateur s’identifie, il a reçu un message d’un administrateur, il peut lui répondre.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Enchaînement d'exceptions : L’utilisateur s’identifie, consulte un objet mis en vente, veut envoyer un message au propriétaire de cet objet, cependant il y a trop de caractères. Un message s’affiche pour prévenir l’utilisateur.</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Titre : Gérer sa vente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Acteur : Utilisateur</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Résumé : Permet à un utilisateur de gérer sa vente. D’abord il peut voir les propositions d’achat des autres utilisateurs. Ensuite quand la vente est fini, en fonction de la vente ou non de l’objet il devra faire un des trois choix possible chacun décrit ci-dessous.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Pré-condition</w:t>
      </w:r>
      <w:r w:rsidDel="00000000" w:rsidR="00000000" w:rsidRPr="00000000">
        <w:rPr>
          <w:rtl w:val="0"/>
        </w:rPr>
        <w:t xml:space="preserve">(s) : L’utilisateur est identifié et a au moins une vente en cours.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Enchaînement nominal :  L’utilisateur s’identifie, consulte une de ses ventes.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Enchaînement d'exceptions :  L’utilisateur s’identifie, veut consulte une de ses ventes mais il n’en a pas, un message s’affiche lui informant.</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Titre : Accepter la vente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Acteur : Utilisateur</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Résumé : Permet à un utilisateur d’accepter la vente de son objet si celui-ci n’a pas atteint le prix minimum fixé.</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Pré-condition</w:t>
      </w:r>
      <w:r w:rsidDel="00000000" w:rsidR="00000000" w:rsidRPr="00000000">
        <w:rPr>
          <w:rtl w:val="0"/>
        </w:rPr>
        <w:t xml:space="preserve">(s) : L’utilisateur est identifié, la vente de son objet est fini et le prix minimum n’a pas été atteint.</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Post-condition(s) : La vente est fini, l’utilisateur ayant faite la proposition d’achat la plus haute achète donc l’objet.</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Enchaînement nominal :   L’utilisateur s’identifie, consulte sa vente et choisi d’accepter la vente.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Titre : Retirer son objet de la vente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Acteur : Utilisateur</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Résumé : Permet à un utilisateur de retirer son objet de la vente, il ne sera donc pas vendu.</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Pré-condition</w:t>
      </w:r>
      <w:r w:rsidDel="00000000" w:rsidR="00000000" w:rsidRPr="00000000">
        <w:rPr>
          <w:rtl w:val="0"/>
        </w:rPr>
        <w:t xml:space="preserve">(s) : L’utilisateur est identifié, la vente de son objet est fini et le prix minimum n’a pas été atteint ou il n’y a pas eu de proposition d’achat.</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Post-condition(s) : La vente est fini.</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Enchaînement nominal :  L’utilisateur s’identifie, consulte sa vente et choisi de retirer son objet de la vente.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Titre : Remettre son objet en vente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Acteur : Utilisateur</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Résumé : Permet à un utilisateur de remettre son objet en vente si il n’a pas été vendu. Il devra par contre il devra changer le prix de l’objet et bien sur la date de l’enchère.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Pré-condition</w:t>
      </w:r>
      <w:r w:rsidDel="00000000" w:rsidR="00000000" w:rsidRPr="00000000">
        <w:rPr>
          <w:rtl w:val="0"/>
        </w:rPr>
        <w:t xml:space="preserve">(s) : L’utilisateur est identifié, la vente de son objet est fini et le prix minimum n’a pas été atteint ou il n’y a pas eu de proposition d’achat.</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Post-condition(s) : La vente est fini. Une nouvelle vente est créée avec l’objet en question.</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Enchaînement nominal :  L’utilisateur s’identifie, consulte sa vente et choisi de remettre son objet en vente.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