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Sistema de Avaliação de Funcionário de uma Clínica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Product Owner: Marcos Luciano de Sena Lacet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Fábrica de Software | Centro Universitário de João Pessoa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Solicitante: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(partes interessadas):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técnicos: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 do Termo de Abertura: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Não-escopo: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utilizadas: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zkhd85x3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inicial: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Termo de Abertura do Projeto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Demanda: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Avaliação dos funcionários de uma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Solicitante: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Clinica da Mente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Solicitante: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Gabriela Cavalcante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Diretora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Setor: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Administrativo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 (partes interessadas):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2126"/>
        <w:gridCol w:w="2126"/>
        <w:tblGridChange w:id="0">
          <w:tblGrid>
            <w:gridCol w:w="2972"/>
            <w:gridCol w:w="2410"/>
            <w:gridCol w:w="2126"/>
            <w:gridCol w:w="2126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83 999999999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Diretora Executiva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Clínica da  Mente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83 8888888888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Data da demanda: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28/03/2023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Responsáveis técnicos: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835"/>
        <w:tblGridChange w:id="0">
          <w:tblGrid>
            <w:gridCol w:w="3539"/>
            <w:gridCol w:w="3402"/>
            <w:gridCol w:w="283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 de Projetos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83 666666666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83 555555555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Fullstack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83 444444444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83 333333333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Complexidade do Projeto: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Média.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Aprovação do Termo de Abertura: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4394"/>
        <w:tblGridChange w:id="0">
          <w:tblGrid>
            <w:gridCol w:w="2972"/>
            <w:gridCol w:w="2410"/>
            <w:gridCol w:w="43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ind w:left="-109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Escopo do Projeto</w:t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  <w:color w:val="3b3838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Scope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Justificativa: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Visando o controle de qualidade do serviço prestado pela clínica, identifica-se que na Clínica da Mente há espaço para ferramentas de monitoramento do desempenho no local de trabalho. Proporcionando os dados necessários para que a administração possa tomar decisões mais informadas e assim prestar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accountability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serviço prestado pela instituição, controle e mapeamento dos serviço prestado.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Finalidade: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gestão sobre a avaliação dos serviços prestados pelos clientes e avaliações internas dos funcionários.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Não-escopo: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RH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ambiente ou localização da clínica.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setor de Limpeza não avaliará outros setores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Acima da média de três estrelas não deve haver notificação emitida aos diretores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Atores: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Avaliador (Cliente, Recepção, Psiquiatra, Psicólogo), Validador (RH e Diretor),  Avaliados (Psiquiatra, Psicólogo, Limpeza e Recepção)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Caso de uso:</w:t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1 - Plano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70538" cy="3511556"/>
            <wp:effectExtent b="0" l="0" r="0" t="0"/>
            <wp:docPr id="1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538" cy="351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1 - PLANO GERAL</w:t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80798" cy="4922046"/>
            <wp:effectExtent b="0" l="0" r="0" t="0"/>
            <wp:docPr id="1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798" cy="492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2 - EXEMPLO DE ACESSO ADMINISTRADOR</w:t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68313" cy="3078370"/>
            <wp:effectExtent b="0" l="0" r="0" t="0"/>
            <wp:docPr id="14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313" cy="307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Ferramentas utilizadas: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LucidChart - Fluxogramas;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Creately - Casos de Uso;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- Kanban;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GitLab - Versionamento;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Pacote Office;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HTML, CSS - Interface Gráfica.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Node.js </w:t>
      </w:r>
      <w:r w:rsidDel="00000000" w:rsidR="00000000" w:rsidRPr="00000000">
        <w:rPr>
          <w:rFonts w:ascii="Arial" w:cs="Arial" w:eastAsia="Arial" w:hAnsi="Arial"/>
          <w:rtl w:val="0"/>
        </w:rPr>
        <w:t xml:space="preserve">e NodeExpress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Comunicação com o servidor.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jxsxqh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Restrições: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 do Projeto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Atraso no cronograma do projeto devido a um problema técnico imprevisto.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Desenvolver um plano de recuperação de cronograma que inclui o replanejamento de atividades, realocação de recursos e possíveis ajustes no escopo do projeto.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Falta de habilidades específicas da equipe de desenvolvimento para lidar com determinadas tecnologias.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Identificar as habilidades em falta e providenciar treinamentos para os membros da equipe.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Problemas de comunicação com o cliente, causando atrasos ou erros na definição dos requisitos do software.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reuniões periódicas com o cliente para revisão dos requisitos e atualização do escopo do projeto.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 Falhas no sistema de backup de dados, resultando em perda de informações importantes.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backup regularmente em um sistema redundante e testar a restauração de dados periodicamente. Documentar o processo de backup e definir responsabilidades claras para a equipe de TI.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rtl w:val="0"/>
        </w:rPr>
        <w:t xml:space="preserve">Histórico de Alterações: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3260"/>
        <w:gridCol w:w="3969"/>
        <w:tblGridChange w:id="0">
          <w:tblGrid>
            <w:gridCol w:w="1129"/>
            <w:gridCol w:w="1418"/>
            <w:gridCol w:w="3260"/>
            <w:gridCol w:w="3969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do TAP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 Escopo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das Ferramentas e Escopo do Projeto</w:t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z337ya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Análise de Requisitos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Requisitos Funcionais:</w:t>
      </w:r>
    </w:p>
    <w:p w:rsidR="00000000" w:rsidDel="00000000" w:rsidP="00000000" w:rsidRDefault="00000000" w:rsidRPr="00000000" w14:paraId="000000D9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TELA INICIAL - Essencial</w:t>
      </w:r>
    </w:p>
    <w:p w:rsidR="00000000" w:rsidDel="00000000" w:rsidP="00000000" w:rsidRDefault="00000000" w:rsidRPr="00000000" w14:paraId="000000DA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1.1. SPLASH SCREEN - Desejável</w:t>
      </w:r>
    </w:p>
    <w:p w:rsidR="00000000" w:rsidDel="00000000" w:rsidP="00000000" w:rsidRDefault="00000000" w:rsidRPr="00000000" w14:paraId="000000DB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 logomarca da Clínica</w:t>
      </w:r>
    </w:p>
    <w:p w:rsidR="00000000" w:rsidDel="00000000" w:rsidP="00000000" w:rsidRDefault="00000000" w:rsidRPr="00000000" w14:paraId="000000DC">
      <w:pPr>
        <w:spacing w:after="80" w:before="80" w:line="24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- Essencial</w:t>
      </w:r>
    </w:p>
    <w:p w:rsidR="00000000" w:rsidDel="00000000" w:rsidP="00000000" w:rsidRDefault="00000000" w:rsidRPr="00000000" w14:paraId="000000DD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a opção de Login ou Cadastro</w:t>
      </w:r>
    </w:p>
    <w:p w:rsidR="00000000" w:rsidDel="00000000" w:rsidP="00000000" w:rsidRDefault="00000000" w:rsidRPr="00000000" w14:paraId="000000DE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TELA DE LOGIN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tela de login onde 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optar por uma das seguintes modalidades: Cliente, Funcionário ou Administrador. </w:t>
      </w:r>
    </w:p>
    <w:p w:rsidR="00000000" w:rsidDel="00000000" w:rsidP="00000000" w:rsidRDefault="00000000" w:rsidRPr="00000000" w14:paraId="000000E1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 ENTRADA DE DADOS - Essencial</w:t>
      </w:r>
    </w:p>
    <w:p w:rsidR="00000000" w:rsidDel="00000000" w:rsidP="00000000" w:rsidRDefault="00000000" w:rsidRPr="00000000" w14:paraId="000000E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selecionar uma modalidade 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CPF e Data de Nascimento para validar a identidade do usuário. </w:t>
      </w:r>
    </w:p>
    <w:p w:rsidR="00000000" w:rsidDel="00000000" w:rsidP="00000000" w:rsidRDefault="00000000" w:rsidRPr="00000000" w14:paraId="000000E4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- Essencial</w:t>
      </w:r>
    </w:p>
    <w:p w:rsidR="00000000" w:rsidDel="00000000" w:rsidP="00000000" w:rsidRDefault="00000000" w:rsidRPr="00000000" w14:paraId="000000E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 comunicar com o banco de dados da Clínica e comparar as informações fornecidas pelo usuário, em caso de diferença deve informar o erro e retornar a tela de Login.</w:t>
      </w:r>
    </w:p>
    <w:p w:rsidR="00000000" w:rsidDel="00000000" w:rsidP="00000000" w:rsidRDefault="00000000" w:rsidRPr="00000000" w14:paraId="000000E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PERFIS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categorias de perfil denominadas “Cliente”, “Funcionário e “Administrador”.</w:t>
      </w:r>
    </w:p>
    <w:p w:rsidR="00000000" w:rsidDel="00000000" w:rsidP="00000000" w:rsidRDefault="00000000" w:rsidRPr="00000000" w14:paraId="000000E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Funções do Cliente:</w:t>
      </w:r>
    </w:p>
    <w:p w:rsidR="00000000" w:rsidDel="00000000" w:rsidP="00000000" w:rsidRDefault="00000000" w:rsidRPr="00000000" w14:paraId="000000EB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C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D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Encerrar acesso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E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Funções do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F2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Encerrar acesso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F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 Funções do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Disparar avaliações para 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Exibir as categorias dos profissionais da Clínica.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dos funcionários por categoria profissional.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individuais dos funcionários </w:t>
        <w:br w:type="textWrapping"/>
        <w:t xml:space="preserve">       exibindo sua média.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e exportar relatórios de desempenho dos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outros Usuários Administradores.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 Consultar notificações recebidas.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TELAs DE AVALIAÇÃO</w:t>
      </w:r>
    </w:p>
    <w:p w:rsidR="00000000" w:rsidDel="00000000" w:rsidP="00000000" w:rsidRDefault="00000000" w:rsidRPr="00000000" w14:paraId="000000FE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ao usuário a tela de avaliação da sua respectiva categoria.</w:t>
      </w:r>
    </w:p>
    <w:p w:rsidR="00000000" w:rsidDel="00000000" w:rsidP="00000000" w:rsidRDefault="00000000" w:rsidRPr="00000000" w14:paraId="000000FF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4.1. Tela de Avaliação do Cliente:</w:t>
      </w:r>
    </w:p>
    <w:p w:rsidR="00000000" w:rsidDel="00000000" w:rsidP="00000000" w:rsidRDefault="00000000" w:rsidRPr="00000000" w14:paraId="00000100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para ambos os setores (Recepção e Consulta) as características avaliadas: Atendimento e Velocidade;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 por setor e profissional envolvido na consulta avaliada.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103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4.2. Tela de Avaliação do Funcionário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as características avaliadas: Atendimento e Velocidade;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80" w:before="8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PROCESSAMENTO DE MÉDIAS - Essencial</w:t>
      </w:r>
    </w:p>
    <w:p w:rsidR="00000000" w:rsidDel="00000000" w:rsidP="00000000" w:rsidRDefault="00000000" w:rsidRPr="00000000" w14:paraId="00000109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receberá a última avaliação feita e fará a média com a nota atual do funcionário.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a nova média seja abaixo de 3 estrelas.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seja a 3ª avaliação abaixo da média pelo mesmo cliente.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um profissional receba 5 avaliações abaixo da média de clientes diferentes.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1y810tw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Requisitos Não-Funcionais:</w:t>
      </w:r>
    </w:p>
    <w:p w:rsidR="00000000" w:rsidDel="00000000" w:rsidP="00000000" w:rsidRDefault="00000000" w:rsidRPr="00000000" w14:paraId="00000111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SEGURANÇA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sistema deve garantir a proteção e confidencialidade dos dados dos funcionários, garantindo que apenas usuários autorizados tenham acesso às informações.</w:t>
      </w:r>
    </w:p>
    <w:p w:rsidR="00000000" w:rsidDel="00000000" w:rsidP="00000000" w:rsidRDefault="00000000" w:rsidRPr="00000000" w14:paraId="00000113">
      <w:pPr>
        <w:spacing w:after="80" w:before="8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80" w:before="80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USABILIDADE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fácil de usar para todos os usuários, incluindo funcionários, clientes e administradores, com uma interface intuitiva e amigável.</w:t>
      </w:r>
    </w:p>
    <w:p w:rsidR="00000000" w:rsidDel="00000000" w:rsidP="00000000" w:rsidRDefault="00000000" w:rsidRPr="00000000" w14:paraId="00000116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DISPONIBILIDADE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disponível 24 horas por dia, 7 dias por semana, para que os usuários possam acessá-lo a qualquer momento</w:t>
      </w:r>
    </w:p>
    <w:p w:rsidR="00000000" w:rsidDel="00000000" w:rsidP="00000000" w:rsidRDefault="00000000" w:rsidRPr="00000000" w14:paraId="00000119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CONFIABILIDADE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confiável e evitar falhas, interrupções e erros de dados durante o uso normal.</w:t>
      </w:r>
    </w:p>
    <w:p w:rsidR="00000000" w:rsidDel="00000000" w:rsidP="00000000" w:rsidRDefault="00000000" w:rsidRPr="00000000" w14:paraId="0000011C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DESEMPENHO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rápido e responder rapidamente às solicitações do usuário, proporcionando uma experiência suave e sem interrupções.</w:t>
      </w:r>
    </w:p>
    <w:p w:rsidR="00000000" w:rsidDel="00000000" w:rsidP="00000000" w:rsidRDefault="00000000" w:rsidRPr="00000000" w14:paraId="0000011F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MANUTENÇÃO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facilmente mantido e atualizado, com documentação adequada e suporte técnico disponível para os usuários.</w:t>
      </w:r>
    </w:p>
    <w:p w:rsidR="00000000" w:rsidDel="00000000" w:rsidP="00000000" w:rsidRDefault="00000000" w:rsidRPr="00000000" w14:paraId="00000122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INTEGRAÇÃO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capaz de se integrar a outros sistemas da clínica, como banco de dados e gestão de recursos humanos.</w:t>
      </w:r>
    </w:p>
    <w:p w:rsidR="00000000" w:rsidDel="00000000" w:rsidP="00000000" w:rsidRDefault="00000000" w:rsidRPr="00000000" w14:paraId="00000125">
      <w:pPr>
        <w:spacing w:after="80" w:before="80" w:line="240" w:lineRule="auto"/>
        <w:jc w:val="both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RESPONSIVIDADE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ser responsivo, adaptando-se às diferentes telas disponíveis sem comprometer o conteúdo apresentado.</w:t>
      </w:r>
    </w:p>
    <w:p w:rsidR="00000000" w:rsidDel="00000000" w:rsidP="00000000" w:rsidRDefault="00000000" w:rsidRPr="00000000" w14:paraId="00000128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ACESSIBILIDADE  - Importante</w:t>
      </w:r>
    </w:p>
    <w:p w:rsidR="00000000" w:rsidDel="00000000" w:rsidP="00000000" w:rsidRDefault="00000000" w:rsidRPr="00000000" w14:paraId="0000012A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deverá proporcionar um ambiente acessível aos usuários.</w:t>
      </w:r>
    </w:p>
    <w:p w:rsidR="00000000" w:rsidDel="00000000" w:rsidP="00000000" w:rsidRDefault="00000000" w:rsidRPr="00000000" w14:paraId="0000012B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widowControl w:val="0"/>
        <w:spacing w:after="0" w:line="276" w:lineRule="auto"/>
        <w:rPr/>
      </w:pPr>
      <w:bookmarkStart w:colFirst="0" w:colLast="0" w:name="_heading=h.b6g295nslwv" w:id="19"/>
      <w:bookmarkEnd w:id="19"/>
      <w:r w:rsidDel="00000000" w:rsidR="00000000" w:rsidRPr="00000000">
        <w:rPr>
          <w:rtl w:val="0"/>
        </w:rPr>
        <w:t xml:space="preserve"> METODOLOGIA DA AVALIAÇÃO</w:t>
      </w:r>
    </w:p>
    <w:p w:rsidR="00000000" w:rsidDel="00000000" w:rsidP="00000000" w:rsidRDefault="00000000" w:rsidRPr="00000000" w14:paraId="0000012D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categorizar os funcionários de acordo com a sua média e a metodologia abaixo:</w:t>
      </w:r>
    </w:p>
    <w:p w:rsidR="00000000" w:rsidDel="00000000" w:rsidP="00000000" w:rsidRDefault="00000000" w:rsidRPr="00000000" w14:paraId="0000012E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020"/>
        <w:gridCol w:w="1305"/>
        <w:gridCol w:w="1305"/>
        <w:gridCol w:w="1305"/>
        <w:gridCol w:w="1305"/>
        <w:gridCol w:w="1305"/>
        <w:gridCol w:w="1305"/>
        <w:tblGridChange w:id="0">
          <w:tblGrid>
            <w:gridCol w:w="750"/>
            <w:gridCol w:w="1020"/>
            <w:gridCol w:w="1305"/>
            <w:gridCol w:w="1305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Sistema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Legenda: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Ótimo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Ineficaz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Preocupante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193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a média de ambas as categorias respectivas a cada funcionário o coloca em uma posição disposta no gráfico acima. </w:t>
      </w:r>
    </w:p>
    <w:p w:rsidR="00000000" w:rsidDel="00000000" w:rsidP="00000000" w:rsidRDefault="00000000" w:rsidRPr="00000000" w14:paraId="00000195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hyix6b3vtt5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bzkhd85x3lp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Cronograma inicial: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90"/>
        <w:gridCol w:w="1065"/>
        <w:gridCol w:w="1065"/>
        <w:gridCol w:w="1065"/>
        <w:gridCol w:w="1065"/>
        <w:gridCol w:w="1065"/>
        <w:gridCol w:w="1065"/>
        <w:gridCol w:w="1245"/>
        <w:tblGridChange w:id="0">
          <w:tblGrid>
            <w:gridCol w:w="1140"/>
            <w:gridCol w:w="990"/>
            <w:gridCol w:w="1065"/>
            <w:gridCol w:w="1065"/>
            <w:gridCol w:w="1065"/>
            <w:gridCol w:w="1065"/>
            <w:gridCol w:w="1065"/>
            <w:gridCol w:w="10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Requisito/Semana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8ª Semana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rPr/>
      </w:pPr>
      <w:bookmarkStart w:colFirst="0" w:colLast="0" w:name="_heading=h.yehur4kionhf" w:id="22"/>
      <w:bookmarkEnd w:id="22"/>
      <w:r w:rsidDel="00000000" w:rsidR="00000000" w:rsidRPr="00000000">
        <w:rPr>
          <w:rtl w:val="0"/>
        </w:rPr>
        <w:t xml:space="preserve">Prototipação de Telas:</w:t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heading=h.9d76no1gaaxv" w:id="23"/>
      <w:bookmarkEnd w:id="23"/>
      <w:r w:rsidDel="00000000" w:rsidR="00000000" w:rsidRPr="00000000">
        <w:rPr>
          <w:rtl w:val="0"/>
        </w:rPr>
        <w:tab/>
        <w:t xml:space="preserve">Versão Mobile: </w:t>
        <w:br w:type="textWrapping"/>
      </w:r>
    </w:p>
    <w:p w:rsidR="00000000" w:rsidDel="00000000" w:rsidP="00000000" w:rsidRDefault="00000000" w:rsidRPr="00000000" w14:paraId="000001F5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— SPLASH SCREEN</w:t>
      </w:r>
    </w:p>
    <w:p w:rsidR="00000000" w:rsidDel="00000000" w:rsidP="00000000" w:rsidRDefault="00000000" w:rsidRPr="00000000" w14:paraId="000001F6">
      <w:pPr>
        <w:pStyle w:val="Heading2"/>
        <w:jc w:val="center"/>
        <w:rPr/>
      </w:pPr>
      <w:bookmarkStart w:colFirst="0" w:colLast="0" w:name="_heading=h.mo4q5d3bjiju" w:id="24"/>
      <w:bookmarkEnd w:id="24"/>
      <w:r w:rsidDel="00000000" w:rsidR="00000000" w:rsidRPr="00000000">
        <w:rPr/>
        <w:drawing>
          <wp:inline distB="114300" distT="114300" distL="114300" distR="114300">
            <wp:extent cx="2205135" cy="3822743"/>
            <wp:effectExtent b="0" l="0" r="0" t="0"/>
            <wp:docPr id="1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135" cy="382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2 — TELA DE LOGIN</w:t>
      </w:r>
    </w:p>
    <w:p w:rsidR="00000000" w:rsidDel="00000000" w:rsidP="00000000" w:rsidRDefault="00000000" w:rsidRPr="00000000" w14:paraId="000001F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46596" cy="4234494"/>
            <wp:effectExtent b="0" l="0" r="0" t="0"/>
            <wp:docPr id="1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596" cy="423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— TELA CADASTRO</w:t>
      </w:r>
    </w:p>
    <w:p w:rsidR="00000000" w:rsidDel="00000000" w:rsidP="00000000" w:rsidRDefault="00000000" w:rsidRPr="00000000" w14:paraId="000001F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95590" cy="3980494"/>
            <wp:effectExtent b="0" l="0" r="0" t="0"/>
            <wp:docPr id="1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90" cy="398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4 — TELA DE CONFIRMAÇÃO DO CADASTRO</w:t>
      </w:r>
    </w:p>
    <w:p w:rsidR="00000000" w:rsidDel="00000000" w:rsidP="00000000" w:rsidRDefault="00000000" w:rsidRPr="00000000" w14:paraId="000001F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38491" cy="4047388"/>
            <wp:effectExtent b="0" l="0" r="0" t="0"/>
            <wp:docPr id="1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491" cy="404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5 — TELA DE LOGIN</w:t>
      </w:r>
    </w:p>
    <w:p w:rsidR="00000000" w:rsidDel="00000000" w:rsidP="00000000" w:rsidRDefault="00000000" w:rsidRPr="00000000" w14:paraId="0000020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96950" cy="3986777"/>
            <wp:effectExtent b="0" l="0" r="0" t="0"/>
            <wp:docPr id="1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0" cy="398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6 — TELA DO CLIENTE 1</w:t>
      </w:r>
    </w:p>
    <w:p w:rsidR="00000000" w:rsidDel="00000000" w:rsidP="00000000" w:rsidRDefault="00000000" w:rsidRPr="00000000" w14:paraId="000002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6938" cy="3798095"/>
            <wp:effectExtent b="0" l="0" r="0" t="0"/>
            <wp:docPr id="1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379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7 — TELA DO CLIENTE 2</w:t>
      </w:r>
    </w:p>
    <w:p w:rsidR="00000000" w:rsidDel="00000000" w:rsidP="00000000" w:rsidRDefault="00000000" w:rsidRPr="00000000" w14:paraId="000002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14319" cy="4056865"/>
            <wp:effectExtent b="0" l="0" r="0" t="0"/>
            <wp:docPr id="1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57920" r="0" t="19748"/>
                    <a:stretch>
                      <a:fillRect/>
                    </a:stretch>
                  </pic:blipFill>
                  <pic:spPr>
                    <a:xfrm>
                      <a:off x="0" y="0"/>
                      <a:ext cx="2314319" cy="40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8 — TELA DO CLIENTE 3</w:t>
      </w:r>
    </w:p>
    <w:p w:rsidR="00000000" w:rsidDel="00000000" w:rsidP="00000000" w:rsidRDefault="00000000" w:rsidRPr="00000000" w14:paraId="000002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76536" cy="3455572"/>
            <wp:effectExtent b="0" l="0" r="0" t="0"/>
            <wp:docPr id="1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2156" l="59160" r="2644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876536" cy="345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9 — TELA DO FUNCIONÁRIO 1</w:t>
      </w:r>
    </w:p>
    <w:p w:rsidR="00000000" w:rsidDel="00000000" w:rsidP="00000000" w:rsidRDefault="00000000" w:rsidRPr="00000000" w14:paraId="000002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70213" cy="2887959"/>
            <wp:effectExtent b="0" l="0" r="0" t="0"/>
            <wp:docPr id="1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213" cy="288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10 — TELA DE AVALIAÇÃO DO FUNCIONÁRIO 1</w:t>
      </w:r>
    </w:p>
    <w:p w:rsidR="00000000" w:rsidDel="00000000" w:rsidP="00000000" w:rsidRDefault="00000000" w:rsidRPr="00000000" w14:paraId="000002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29613" cy="2855277"/>
            <wp:effectExtent b="0" l="0" r="0" t="0"/>
            <wp:docPr id="1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3009" l="59626" r="3087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529613" cy="285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11 — TELA DE AVALIAÇÃO DO FUNCIONÁRIO 2</w:t>
      </w:r>
    </w:p>
    <w:p w:rsidR="00000000" w:rsidDel="00000000" w:rsidP="00000000" w:rsidRDefault="00000000" w:rsidRPr="00000000" w14:paraId="000002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15782" cy="3130427"/>
            <wp:effectExtent b="0" l="0" r="0" t="0"/>
            <wp:docPr id="1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3044" l="59315" r="2616" t="21100"/>
                    <a:stretch>
                      <a:fillRect/>
                    </a:stretch>
                  </pic:blipFill>
                  <pic:spPr>
                    <a:xfrm>
                      <a:off x="0" y="0"/>
                      <a:ext cx="1715782" cy="3130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12 — TELA DO ADMINISTRADOR</w:t>
      </w:r>
    </w:p>
    <w:p w:rsidR="00000000" w:rsidDel="00000000" w:rsidP="00000000" w:rsidRDefault="00000000" w:rsidRPr="00000000" w14:paraId="000002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54531" cy="3380638"/>
            <wp:effectExtent b="0" l="0" r="0" t="0"/>
            <wp:docPr id="1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531" cy="338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13 — TELA CONSULTA MÉDIAS POR CATEGORIA</w:t>
      </w:r>
    </w:p>
    <w:p w:rsidR="00000000" w:rsidDel="00000000" w:rsidP="00000000" w:rsidRDefault="00000000" w:rsidRPr="00000000" w14:paraId="000002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02435" cy="3131502"/>
            <wp:effectExtent b="0" l="0" r="0" t="0"/>
            <wp:docPr id="1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435" cy="313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14 — TELA EXEMPLO DE LISTAGEM POR CATEGORIA</w:t>
      </w:r>
    </w:p>
    <w:p w:rsidR="00000000" w:rsidDel="00000000" w:rsidP="00000000" w:rsidRDefault="00000000" w:rsidRPr="00000000" w14:paraId="000002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36527" cy="3006631"/>
            <wp:effectExtent b="0" l="0" r="0" t="0"/>
            <wp:docPr id="1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527" cy="300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15 — EXEMPLO REGISTRO DE MÉDIAS POR FUNCIONÁRIO 1</w:t>
      </w:r>
    </w:p>
    <w:p w:rsidR="00000000" w:rsidDel="00000000" w:rsidP="00000000" w:rsidRDefault="00000000" w:rsidRPr="00000000" w14:paraId="000002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30212" cy="3172056"/>
            <wp:effectExtent b="0" l="0" r="0" t="0"/>
            <wp:docPr id="13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3009" l="59160" r="2817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730212" cy="317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16 — EXEMPLO DE REGISTRO DE MÉDIAS POR FUNCIONÁRIO 2</w:t>
      </w:r>
    </w:p>
    <w:p w:rsidR="00000000" w:rsidDel="00000000" w:rsidP="00000000" w:rsidRDefault="00000000" w:rsidRPr="00000000" w14:paraId="000002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75019" cy="3114705"/>
            <wp:effectExtent b="0" l="0" r="0" t="0"/>
            <wp:docPr id="1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2814" l="59448" r="2895" t="20800"/>
                    <a:stretch>
                      <a:fillRect/>
                    </a:stretch>
                  </pic:blipFill>
                  <pic:spPr>
                    <a:xfrm>
                      <a:off x="0" y="0"/>
                      <a:ext cx="1675019" cy="311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17 — TELA GERAR RELATÓRIO</w:t>
      </w:r>
    </w:p>
    <w:p w:rsidR="00000000" w:rsidDel="00000000" w:rsidP="00000000" w:rsidRDefault="00000000" w:rsidRPr="00000000" w14:paraId="000002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44793" cy="3217227"/>
            <wp:effectExtent b="0" l="0" r="0" t="0"/>
            <wp:docPr id="1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2384" l="15759" r="10224" t="2478"/>
                    <a:stretch>
                      <a:fillRect/>
                    </a:stretch>
                  </pic:blipFill>
                  <pic:spPr>
                    <a:xfrm>
                      <a:off x="0" y="0"/>
                      <a:ext cx="1744793" cy="321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18 — TELA NOTIFICAÇÕES DO ADMINISTRADOR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14150" cy="3150552"/>
            <wp:effectExtent b="0" l="0" r="0" t="0"/>
            <wp:docPr id="1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150" cy="315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19 — TELA NOVA NOTIFICAÇÃO</w:t>
      </w:r>
    </w:p>
    <w:p w:rsidR="00000000" w:rsidDel="00000000" w:rsidP="00000000" w:rsidRDefault="00000000" w:rsidRPr="00000000" w14:paraId="000002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53056" cy="3906422"/>
            <wp:effectExtent b="0" l="0" r="0" t="0"/>
            <wp:docPr id="1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3607" l="6567" r="57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056" cy="390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C7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790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7907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546BCF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46BC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546B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2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5" Type="http://schemas.openxmlformats.org/officeDocument/2006/relationships/image" Target="media/image2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/hPRRVXiwZmxznvqoDVuQJ0ksw==">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</cp:coreProperties>
</file>