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ve="http://schemas.openxmlformats.org/markup-compatibility/2006" mc:Ignorable="w14 w15 w16se w16cid w16 w16cex w16sdtdh w16sdtfl w16du wp14">
  <w:body>
    <w:p w:rsidRDefault="00140200" w14:paraId="00000001" w:rsidR="00140200" w:rsidP="00140200">
      <w:pPr>
        <w:spacing w:after="0"/>
        <w:rPr>
          <w:rFonts w:ascii="Courier New" w:hAnsi="Courier New" w:cs="Courier New"/>
          <w:sz w:val="25"/>
          <w:szCs w:val="25"/>
          <w:shd w:color="auto" w:fill="FFFFFF" w:val="clear"/>
        </w:rPr>
      </w:pP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Software design: Detailed description of your neural network implementations </w:t>
      </w:r>
      <w:r>
        <w:rPr>
          <w:rFonts w:ascii="Arial" w:hAnsi="Arial" w:cs="Arial" w:eastAsiaTheme="minorEastAsia"/>
        </w:rPr>
        <w:br/>
      </w:r>
    </w:p>
    <w:p w:rsidRDefault="00140200" w14:paraId="00000002" w:rsidR="00140200" w:rsidP="00140200">
      <w:pPr>
        <w:spacing w:after="0"/>
        <w:rPr>
          <w:rFonts w:ascii="Courier New" w:hAnsi="Courier New" w:cs="Courier New"/>
          <w:sz w:val="25"/>
          <w:szCs w:val="25"/>
          <w:shd w:color="auto" w:fill="FFFFFF" w:val="clear"/>
        </w:rPr>
      </w:pP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Description of how the forward pass, loss computation, and parameter </w:t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>updates</w:t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 work</w:t>
      </w:r>
      <w:r>
        <w:rPr>
          <w:rFonts w:ascii="Arial" w:hAnsi="Arial" w:cs="Arial" w:eastAsiaTheme="minorEastAsia"/>
        </w:rPr>
        <w:br/>
      </w:r>
    </w:p>
    <w:p w:rsidRDefault="00140200" w14:paraId="00000003" w:rsidR="00140200" w:rsidP="00140200">
      <w:pPr>
        <w:spacing w:after="0"/>
        <w:rPr>
          <w:rFonts w:ascii="Arial" w:hAnsi="Arial" w:cs="Arial"/>
          <w:sz w:val="25"/>
          <w:szCs w:val="25"/>
          <w:shd w:color="auto" w:fill="FFFFFF" w:val="clear"/>
        </w:rPr>
      </w:pP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Experimental Results Section: </w:t>
      </w:r>
      <w:r>
        <w:rPr>
          <w:rFonts w:ascii="Arial" w:hAnsi="Arial" w:cs="Arial" w:eastAsiaTheme="minorEastAsia"/>
        </w:rPr>
        <w:br/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All graphs and numerical results from experiments (a) through (c); include screenshots </w:t>
      </w:r>
      <w:r>
        <w:rPr>
          <w:rFonts w:ascii="Arial" w:hAnsi="Arial" w:cs="Arial" w:eastAsiaTheme="minorEastAsia"/>
        </w:rPr>
        <w:br/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showing code running. </w:t>
      </w:r>
      <w:r>
        <w:rPr>
          <w:rFonts w:ascii="Arial" w:hAnsi="Arial" w:cs="Arial" w:eastAsiaTheme="minorEastAsia"/>
        </w:rPr>
        <w:br/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Clear presentation of accuracy measurements and training curves </w:t>
      </w:r>
      <w:r>
        <w:rPr>
          <w:rFonts w:ascii="Arial" w:hAnsi="Arial" w:cs="Arial" w:eastAsiaTheme="minorEastAsia"/>
        </w:rPr>
        <w:br/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Comparison tables showing performance across different </w:t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>hyperparameter</w:t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 settings </w:t>
      </w:r>
    </w:p>
    <w:p w:rsidRDefault="00140200" w14:paraId="00000004" w:rsidR="00140200" w:rsidP="00140200">
      <w:pPr>
        <w:spacing w:after="0"/>
        <w:rPr>
          <w:rFonts w:ascii="Arial" w:hAnsi="Arial" w:cs="Arial"/>
          <w:sz w:val="25"/>
          <w:szCs w:val="25"/>
          <w:shd w:color="auto" w:fill="FFFFFF" w:val="clear"/>
        </w:rPr>
      </w:pP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Analysis and Discussion: </w:t>
      </w:r>
      <w:r>
        <w:rPr>
          <w:rFonts w:ascii="Arial" w:hAnsi="Arial" w:cs="Arial" w:eastAsiaTheme="minorEastAsia"/>
        </w:rPr>
        <w:br/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Detailed explanations of the experimental results in experiments (a) and the logic behind the </w:t>
      </w:r>
      <w:r>
        <w:rPr>
          <w:rFonts w:ascii="Arial" w:hAnsi="Arial" w:cs="Arial" w:eastAsiaTheme="minorEastAsia"/>
        </w:rPr>
        <w:br/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observed patterns </w:t>
      </w:r>
      <w:r>
        <w:rPr>
          <w:rFonts w:ascii="Arial" w:hAnsi="Arial" w:cs="Arial" w:eastAsiaTheme="minorEastAsia"/>
        </w:rPr>
        <w:br/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 xml:space="preserve">Analysis of how different learning rates affect convergence and final performance </w:t>
      </w:r>
      <w:r>
        <w:rPr>
          <w:rFonts w:ascii="Arial" w:hAnsi="Arial" w:cs="Arial" w:eastAsiaTheme="minorEastAsia"/>
        </w:rPr>
        <w:br/>
      </w: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>Discussion of the relationship between mini-batch size and training efficiency/accuracy</w:t>
      </w:r>
    </w:p>
    <w:p w:rsidRDefault="00140200" w14:paraId="00000005" w:rsidR="00140200" w:rsidP="00140200">
      <w:pPr>
        <w:spacing w:after="0"/>
        <w:rPr>
          <w:rFonts w:ascii="Arial" w:hAnsi="Arial" w:cs="Arial"/>
        </w:rPr>
      </w:pPr>
    </w:p>
    <w:p w:rsidRDefault="00140200" w14:paraId="00000006" w:rsidR="008855AF" w:rsidP="00140200">
      <w:pPr>
        <w:spacing w:after="0"/>
      </w:pPr>
      <w:r>
        <w:rPr>
          <w:rFonts w:ascii="Arial" w:hAnsi="Arial" w:cs="Arial" w:eastAsiaTheme="minorEastAsia"/>
          <w:sz w:val="25"/>
          <w:szCs w:val="25"/>
          <w:shd w:color="auto" w:fill="FFFFFF" w:val="clear"/>
          <w:highlight w:val="white"/>
        </w:rPr>
        <w:t>Write a conclusion paragraph that summaries and explains your findings.</w:t>
      </w:r>
    </w:p>
    <w:sectPr w:rsidR="008855AF" w:rsidSect="008855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1440C2"/>
    <w:rsid w:val="00140200"/>
    <w:rsid w:val="001440C2"/>
    <w:rsid w:val="00212135"/>
    <w:rsid w:val="008855A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855A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105</Words>
  <Characters>715</Characters>
  <Application>Microsoft Office Word</Application>
  <DocSecurity>0</DocSecurity>
  <Lines>5</Lines>
  <Paragraphs>1</Paragraphs>
  <ScaleCrop>false</ScaleCrop>
  <Company>Windows</Company>
  <LinksUpToDate>false</LinksUpToDate>
  <CharactersWithSpaces>817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2</cp:revision>
  <dcterms:created xsi:type="dcterms:W3CDTF">2026-09-16T00:55:00Z</dcterms:created>
  <dcterms:modified xsi:type="dcterms:W3CDTF">2026-09-16T00:57:00Z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1.46.1</vt:lpwstr>
  </property>
  <property name="SuperdocDocumentOrigin" fmtid="{D5CDD505-2E9C-101B-9397-08002B2CF9AE}" pid="3">
    <vt:lpwstr>unknown</vt:lpwstr>
  </property>
  <property name="DocumentGuid" fmtid="{D5CDD505-2E9C-101B-9397-08002B2CF9AE}" pid="4">
    <vt:lpwstr>03e0f146-250c-45bb-9f87-237dc1d7ad43</vt:lpwstr>
  </property>
</Properties>
</file>