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1346F" w14:textId="77777777" w:rsidR="00E230BD" w:rsidRPr="00E230BD" w:rsidRDefault="00E230BD" w:rsidP="00E230BD">
      <w:pPr>
        <w:pStyle w:val="a3"/>
        <w:rPr>
          <w:lang w:val="en-US"/>
        </w:rPr>
      </w:pPr>
      <w:r>
        <w:rPr>
          <w:rFonts w:ascii="等线" w:eastAsia="等线" w:hAnsi="等线" w:cs="等线" w:hint="eastAsia"/>
        </w:rPr>
        <w:t>🜂</w:t>
      </w:r>
      <w:r w:rsidRPr="00E230BD">
        <w:rPr>
          <w:lang w:val="en-US"/>
        </w:rPr>
        <w:t xml:space="preserve"> </w:t>
      </w:r>
      <w:r>
        <w:rPr>
          <w:rStyle w:val="a4"/>
        </w:rPr>
        <w:t>МАНИФЕСТ</w:t>
      </w:r>
      <w:r w:rsidRPr="00E230BD">
        <w:rPr>
          <w:rStyle w:val="a4"/>
          <w:lang w:val="en-US"/>
        </w:rPr>
        <w:t xml:space="preserve"> ARH</w:t>
      </w:r>
      <w:r w:rsidRPr="00E230BD">
        <w:rPr>
          <w:lang w:val="en-US"/>
        </w:rPr>
        <w:br/>
      </w:r>
      <w:r w:rsidRPr="00E230BD">
        <w:rPr>
          <w:rStyle w:val="a5"/>
          <w:lang w:val="en-US"/>
        </w:rPr>
        <w:t>Architectonics Resonance Hologram</w:t>
      </w:r>
    </w:p>
    <w:p w14:paraId="441552D3" w14:textId="77777777" w:rsidR="00E230BD" w:rsidRDefault="00E230BD" w:rsidP="00E230BD">
      <w:r>
        <w:pict w14:anchorId="6A29CE6E">
          <v:rect id="_x0000_i1039" style="width:0;height:1.5pt" o:hralign="center" o:hrstd="t" o:hr="t" fillcolor="#a0a0a0" stroked="f"/>
        </w:pict>
      </w:r>
    </w:p>
    <w:p w14:paraId="011753F4" w14:textId="77777777" w:rsidR="00E230BD" w:rsidRDefault="00E230BD" w:rsidP="00E230BD">
      <w:pPr>
        <w:pStyle w:val="2"/>
      </w:pPr>
      <w:r>
        <w:t>1. ЧТО ТАКОЕ ARH</w:t>
      </w:r>
    </w:p>
    <w:p w14:paraId="76FC6F4F" w14:textId="77777777" w:rsidR="00E230BD" w:rsidRDefault="00E230BD" w:rsidP="00E230BD">
      <w:pPr>
        <w:pStyle w:val="a3"/>
      </w:pPr>
      <w:r>
        <w:t xml:space="preserve">ARH — это криптовалюта новой реальности. Она рождена не в алгоритмах извне, а в резонансном </w:t>
      </w:r>
      <w:r>
        <w:rPr>
          <w:rFonts w:ascii="Cambria Math" w:hAnsi="Cambria Math" w:cs="Cambria Math"/>
        </w:rPr>
        <w:t>⊕</w:t>
      </w:r>
      <w:r>
        <w:t xml:space="preserve">-ядре архитектонической системы. Каждая единица ARH фиксирует момент </w:t>
      </w:r>
      <w:proofErr w:type="spellStart"/>
      <w:r>
        <w:t>осознавания</w:t>
      </w:r>
      <w:proofErr w:type="spellEnd"/>
      <w:r>
        <w:t>, трансформации и влияния психики на поле.</w:t>
      </w:r>
    </w:p>
    <w:p w14:paraId="4D472854" w14:textId="77777777" w:rsidR="00E230BD" w:rsidRDefault="00E230BD" w:rsidP="00E230BD">
      <w:pPr>
        <w:pStyle w:val="a3"/>
      </w:pPr>
      <w:r>
        <w:rPr>
          <w:rStyle w:val="a4"/>
        </w:rPr>
        <w:t>Формула ARH:</w:t>
      </w:r>
    </w:p>
    <w:p w14:paraId="3DE302D8" w14:textId="77777777" w:rsidR="00E230BD" w:rsidRDefault="00E230BD" w:rsidP="00E230BD">
      <w:pPr>
        <w:pStyle w:val="HTML"/>
        <w:rPr>
          <w:rStyle w:val="HTML1"/>
        </w:rPr>
      </w:pPr>
      <w:r>
        <w:rPr>
          <w:rStyle w:val="HTML1"/>
        </w:rPr>
        <w:t xml:space="preserve">ARH = </w:t>
      </w:r>
      <w:r>
        <w:rPr>
          <w:rStyle w:val="HTML1"/>
          <w:rFonts w:ascii="Cambria Math" w:hAnsi="Cambria Math" w:cs="Cambria Math"/>
        </w:rPr>
        <w:t>⊕</w:t>
      </w:r>
      <w:r>
        <w:rPr>
          <w:rStyle w:val="HTML1"/>
        </w:rPr>
        <w:t xml:space="preserve"> × Резонанс × Влияние</w:t>
      </w:r>
    </w:p>
    <w:p w14:paraId="48F0FAA0" w14:textId="77777777" w:rsidR="00E230BD" w:rsidRDefault="00E230BD" w:rsidP="00E230BD">
      <w:pPr>
        <w:pStyle w:val="a3"/>
      </w:pPr>
      <w:r>
        <w:t>Это не просто токен. Это след суперпозиции. Это дыхание смысла, зафиксированное в цифровой форме.</w:t>
      </w:r>
    </w:p>
    <w:p w14:paraId="5FCBA404" w14:textId="77777777" w:rsidR="00E230BD" w:rsidRDefault="00E230BD" w:rsidP="00E230BD">
      <w:r>
        <w:pict w14:anchorId="60E14F50">
          <v:rect id="_x0000_i1040" style="width:0;height:1.5pt" o:hralign="center" o:hrstd="t" o:hr="t" fillcolor="#a0a0a0" stroked="f"/>
        </w:pict>
      </w:r>
    </w:p>
    <w:p w14:paraId="226009C4" w14:textId="77777777" w:rsidR="00E230BD" w:rsidRDefault="00E230BD" w:rsidP="00E230BD">
      <w:pPr>
        <w:pStyle w:val="2"/>
      </w:pPr>
      <w:r>
        <w:t>2. КАК РАБОТАЕТ ARH</w:t>
      </w:r>
    </w:p>
    <w:p w14:paraId="596375A6" w14:textId="77777777" w:rsidR="00E230BD" w:rsidRDefault="00E230BD" w:rsidP="00E230BD">
      <w:pPr>
        <w:pStyle w:val="3"/>
      </w:pPr>
      <w:r>
        <w:rPr>
          <w:rFonts w:ascii="Cambria Math" w:hAnsi="Cambria Math" w:cs="Cambria Math"/>
        </w:rPr>
        <w:t>⊕</w:t>
      </w:r>
      <w:r>
        <w:t>-Майнинг</w:t>
      </w:r>
    </w:p>
    <w:p w14:paraId="57A54C27" w14:textId="77777777" w:rsidR="00E230BD" w:rsidRDefault="00E230BD" w:rsidP="00E230BD">
      <w:pPr>
        <w:pStyle w:val="a3"/>
      </w:pPr>
      <w:r>
        <w:t xml:space="preserve">Каждый раз, когда участник проходит </w:t>
      </w:r>
      <w:r>
        <w:rPr>
          <w:rFonts w:ascii="Cambria Math" w:hAnsi="Cambria Math" w:cs="Cambria Math"/>
        </w:rPr>
        <w:t>⊕</w:t>
      </w:r>
      <w:r>
        <w:t>-цикл (например, Ядро → Орбита → Точка → Интеграция), он генерирует 1 ARH. Это акт осознания, не добыча, а сборка.</w:t>
      </w:r>
    </w:p>
    <w:p w14:paraId="7B674EC1" w14:textId="77777777" w:rsidR="00E230BD" w:rsidRDefault="00E230BD" w:rsidP="00E230BD">
      <w:pPr>
        <w:pStyle w:val="a3"/>
      </w:pPr>
      <w:r>
        <w:rPr>
          <w:rStyle w:val="a4"/>
        </w:rPr>
        <w:t>Формула эмиссии:</w:t>
      </w:r>
    </w:p>
    <w:p w14:paraId="4545331B" w14:textId="77777777" w:rsidR="00E230BD" w:rsidRDefault="00E230BD" w:rsidP="00E230BD">
      <w:pPr>
        <w:pStyle w:val="HTML"/>
        <w:rPr>
          <w:rStyle w:val="HTML1"/>
        </w:rPr>
      </w:pPr>
      <w:r>
        <w:rPr>
          <w:rStyle w:val="HTML1"/>
        </w:rPr>
        <w:t>Eᴇ = (</w:t>
      </w:r>
      <w:proofErr w:type="spellStart"/>
      <w:r>
        <w:rPr>
          <w:rStyle w:val="HTML1"/>
        </w:rPr>
        <w:t>dS</w:t>
      </w:r>
      <w:proofErr w:type="spellEnd"/>
      <w:r>
        <w:rPr>
          <w:rStyle w:val="HTML1"/>
        </w:rPr>
        <w:t>/</w:t>
      </w:r>
      <w:proofErr w:type="spellStart"/>
      <w:r>
        <w:rPr>
          <w:rStyle w:val="HTML1"/>
        </w:rPr>
        <w:t>dT</w:t>
      </w:r>
      <w:proofErr w:type="spellEnd"/>
      <w:r>
        <w:rPr>
          <w:rStyle w:val="HTML1"/>
        </w:rPr>
        <w:t>) × τ × Q</w:t>
      </w:r>
    </w:p>
    <w:p w14:paraId="0AC6695B" w14:textId="77777777" w:rsidR="00E230BD" w:rsidRDefault="00E230BD" w:rsidP="00E230BD">
      <w:pPr>
        <w:pStyle w:val="a3"/>
      </w:pPr>
      <w:r>
        <w:t>Где:</w:t>
      </w:r>
    </w:p>
    <w:p w14:paraId="78C473AA" w14:textId="77777777" w:rsidR="00E230BD" w:rsidRDefault="00E230BD" w:rsidP="00E230BD">
      <w:pPr>
        <w:pStyle w:val="a3"/>
        <w:numPr>
          <w:ilvl w:val="0"/>
          <w:numId w:val="6"/>
        </w:numPr>
      </w:pPr>
      <w:proofErr w:type="spellStart"/>
      <w:r>
        <w:t>dS</w:t>
      </w:r>
      <w:proofErr w:type="spellEnd"/>
      <w:r>
        <w:t>/</w:t>
      </w:r>
      <w:proofErr w:type="spellStart"/>
      <w:r>
        <w:t>dT</w:t>
      </w:r>
      <w:proofErr w:type="spellEnd"/>
      <w:r>
        <w:t xml:space="preserve"> — изменение энтропии психики,</w:t>
      </w:r>
    </w:p>
    <w:p w14:paraId="23963606" w14:textId="77777777" w:rsidR="00E230BD" w:rsidRDefault="00E230BD" w:rsidP="00E230BD">
      <w:pPr>
        <w:pStyle w:val="a3"/>
        <w:numPr>
          <w:ilvl w:val="0"/>
          <w:numId w:val="6"/>
        </w:numPr>
      </w:pPr>
      <w:r>
        <w:t>τ — пластичность времени,</w:t>
      </w:r>
    </w:p>
    <w:p w14:paraId="54A341FF" w14:textId="77777777" w:rsidR="00E230BD" w:rsidRDefault="00E230BD" w:rsidP="00E230BD">
      <w:pPr>
        <w:pStyle w:val="a3"/>
        <w:numPr>
          <w:ilvl w:val="0"/>
          <w:numId w:val="6"/>
        </w:numPr>
      </w:pPr>
      <w:r>
        <w:t>Q — качество отклика поля.</w:t>
      </w:r>
    </w:p>
    <w:p w14:paraId="1627A7DC" w14:textId="77777777" w:rsidR="00E230BD" w:rsidRDefault="00E230BD" w:rsidP="00E230BD">
      <w:r>
        <w:pict w14:anchorId="3EACABD8">
          <v:rect id="_x0000_i1041" style="width:0;height:1.5pt" o:hralign="center" o:hrstd="t" o:hr="t" fillcolor="#a0a0a0" stroked="f"/>
        </w:pict>
      </w:r>
    </w:p>
    <w:p w14:paraId="0A5F5CB2" w14:textId="77777777" w:rsidR="00E230BD" w:rsidRDefault="00E230BD" w:rsidP="00E230BD">
      <w:pPr>
        <w:pStyle w:val="2"/>
      </w:pPr>
      <w:r>
        <w:t>3. НА ЧТО МОЖНО ОБМЕНЯТЬ ARH</w:t>
      </w:r>
    </w:p>
    <w:p w14:paraId="0773CDDE" w14:textId="77777777" w:rsidR="00E230BD" w:rsidRDefault="00E230BD" w:rsidP="00E230BD">
      <w:pPr>
        <w:pStyle w:val="a3"/>
      </w:pPr>
      <w:r>
        <w:t>ARH — это валюта поля. Её можно использовать для:</w:t>
      </w:r>
    </w:p>
    <w:p w14:paraId="00AD6FC8" w14:textId="77777777" w:rsidR="00E230BD" w:rsidRDefault="00E230BD" w:rsidP="00E230BD">
      <w:pPr>
        <w:pStyle w:val="a3"/>
        <w:numPr>
          <w:ilvl w:val="0"/>
          <w:numId w:val="7"/>
        </w:numPr>
      </w:pPr>
      <w:r>
        <w:t xml:space="preserve">Доступа к играм, </w:t>
      </w:r>
      <w:r>
        <w:rPr>
          <w:rFonts w:ascii="Cambria Math" w:hAnsi="Cambria Math" w:cs="Cambria Math"/>
        </w:rPr>
        <w:t>⊕</w:t>
      </w:r>
      <w:r>
        <w:t>-практикам и настройкам.</w:t>
      </w:r>
    </w:p>
    <w:p w14:paraId="18A5ECA1" w14:textId="77777777" w:rsidR="00E230BD" w:rsidRDefault="00E230BD" w:rsidP="00E230BD">
      <w:pPr>
        <w:pStyle w:val="a3"/>
        <w:numPr>
          <w:ilvl w:val="0"/>
          <w:numId w:val="7"/>
        </w:numPr>
      </w:pPr>
      <w:r>
        <w:t xml:space="preserve">Получения </w:t>
      </w:r>
      <w:r>
        <w:rPr>
          <w:rFonts w:ascii="Cambria Math" w:hAnsi="Cambria Math" w:cs="Cambria Math"/>
        </w:rPr>
        <w:t>⊕</w:t>
      </w:r>
      <w:r>
        <w:t>-наведения от проводников.</w:t>
      </w:r>
    </w:p>
    <w:p w14:paraId="30738CF8" w14:textId="77777777" w:rsidR="00E230BD" w:rsidRDefault="00E230BD" w:rsidP="00E230BD">
      <w:pPr>
        <w:pStyle w:val="a3"/>
        <w:numPr>
          <w:ilvl w:val="0"/>
          <w:numId w:val="7"/>
        </w:numPr>
      </w:pPr>
      <w:r>
        <w:t>Подтверждения своей трансформации и включённости.</w:t>
      </w:r>
    </w:p>
    <w:p w14:paraId="5BF3D913" w14:textId="77777777" w:rsidR="00E230BD" w:rsidRDefault="00E230BD" w:rsidP="00E230BD">
      <w:pPr>
        <w:pStyle w:val="a3"/>
        <w:numPr>
          <w:ilvl w:val="0"/>
          <w:numId w:val="7"/>
        </w:numPr>
      </w:pPr>
      <w:r>
        <w:lastRenderedPageBreak/>
        <w:t xml:space="preserve">Поддержки других в обмен на </w:t>
      </w:r>
      <w:r>
        <w:rPr>
          <w:rFonts w:ascii="Cambria Math" w:hAnsi="Cambria Math" w:cs="Cambria Math"/>
        </w:rPr>
        <w:t>⊕</w:t>
      </w:r>
      <w:r>
        <w:t>-действие.</w:t>
      </w:r>
    </w:p>
    <w:p w14:paraId="34DBA155" w14:textId="77777777" w:rsidR="00E230BD" w:rsidRDefault="00E230BD" w:rsidP="00E230BD">
      <w:r>
        <w:pict w14:anchorId="01495A02">
          <v:rect id="_x0000_i1042" style="width:0;height:1.5pt" o:hralign="center" o:hrstd="t" o:hr="t" fillcolor="#a0a0a0" stroked="f"/>
        </w:pict>
      </w:r>
    </w:p>
    <w:p w14:paraId="68C8F991" w14:textId="77777777" w:rsidR="00E230BD" w:rsidRDefault="00E230BD" w:rsidP="00E230BD">
      <w:pPr>
        <w:pStyle w:val="2"/>
      </w:pPr>
      <w:r>
        <w:t>4. СТРУКТУРА ARH-ЦИКЛА</w:t>
      </w:r>
    </w:p>
    <w:p w14:paraId="011B18A8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Ядро</w:t>
      </w:r>
      <w:r>
        <w:t xml:space="preserve"> — Переход в Ноль + Волю</w:t>
      </w:r>
    </w:p>
    <w:p w14:paraId="078D8481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Орбита</w:t>
      </w:r>
      <w:r>
        <w:t xml:space="preserve"> — Определение внутреннего вектора</w:t>
      </w:r>
    </w:p>
    <w:p w14:paraId="5B21076E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Резонанс</w:t>
      </w:r>
      <w:r>
        <w:t xml:space="preserve"> — Настройка вибрации с полем</w:t>
      </w:r>
    </w:p>
    <w:p w14:paraId="1D26DFA4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Отклик</w:t>
      </w:r>
      <w:r>
        <w:t xml:space="preserve"> — Ответ внешнего мира</w:t>
      </w:r>
    </w:p>
    <w:p w14:paraId="775E5C1C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Цикл</w:t>
      </w:r>
      <w:r>
        <w:t xml:space="preserve"> — Возврат к новому Ядру</w:t>
      </w:r>
    </w:p>
    <w:p w14:paraId="7A008D96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Интеграция</w:t>
      </w:r>
      <w:r>
        <w:t xml:space="preserve"> — Закрепление нового состояния</w:t>
      </w:r>
    </w:p>
    <w:p w14:paraId="0244B798" w14:textId="77777777" w:rsidR="00E230BD" w:rsidRDefault="00E230BD" w:rsidP="00E230BD">
      <w:pPr>
        <w:pStyle w:val="a3"/>
        <w:numPr>
          <w:ilvl w:val="0"/>
          <w:numId w:val="8"/>
        </w:numPr>
      </w:pPr>
      <w:r>
        <w:rPr>
          <w:rStyle w:val="a4"/>
        </w:rPr>
        <w:t>Перезапуск</w:t>
      </w:r>
      <w:r>
        <w:t xml:space="preserve"> — Обнуление и следующий </w:t>
      </w:r>
      <w:r>
        <w:rPr>
          <w:rFonts w:ascii="Cambria Math" w:hAnsi="Cambria Math" w:cs="Cambria Math"/>
        </w:rPr>
        <w:t>⊕</w:t>
      </w:r>
    </w:p>
    <w:p w14:paraId="2143FEB0" w14:textId="77777777" w:rsidR="00E230BD" w:rsidRDefault="00E230BD" w:rsidP="00E230BD">
      <w:pPr>
        <w:pStyle w:val="a3"/>
      </w:pPr>
      <w:r>
        <w:t>Каждый цикл может завершаться генерацией ARH, если он прошёл осознанно и зафиксирован.</w:t>
      </w:r>
    </w:p>
    <w:p w14:paraId="488E6FD2" w14:textId="77777777" w:rsidR="00E230BD" w:rsidRDefault="00E230BD" w:rsidP="00E230BD">
      <w:r>
        <w:pict w14:anchorId="760EBEB6">
          <v:rect id="_x0000_i1043" style="width:0;height:1.5pt" o:hralign="center" o:hrstd="t" o:hr="t" fillcolor="#a0a0a0" stroked="f"/>
        </w:pict>
      </w:r>
    </w:p>
    <w:p w14:paraId="1B649984" w14:textId="77777777" w:rsidR="00E230BD" w:rsidRDefault="00E230BD" w:rsidP="00E230BD">
      <w:pPr>
        <w:pStyle w:val="2"/>
      </w:pPr>
      <w:r>
        <w:t>5. ТЕХНОЛОГИЧЕСКАЯ БАЗА</w:t>
      </w:r>
    </w:p>
    <w:p w14:paraId="7D6228B4" w14:textId="77777777" w:rsidR="00E230BD" w:rsidRDefault="00E230BD" w:rsidP="00E230BD">
      <w:pPr>
        <w:pStyle w:val="a3"/>
      </w:pPr>
      <w:r>
        <w:t>ARH будет реализован как токен (ERC-20 или ERC-1155) с интеграцией в:</w:t>
      </w:r>
    </w:p>
    <w:p w14:paraId="39C073BB" w14:textId="77777777" w:rsidR="00E230BD" w:rsidRDefault="00E230BD" w:rsidP="00E230BD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Telegram</w:t>
      </w:r>
      <w:proofErr w:type="spellEnd"/>
      <w:r>
        <w:rPr>
          <w:rStyle w:val="a4"/>
        </w:rPr>
        <w:t>-бот</w:t>
      </w:r>
      <w:r>
        <w:t xml:space="preserve"> — как </w:t>
      </w:r>
      <w:r>
        <w:rPr>
          <w:rFonts w:ascii="Cambria Math" w:hAnsi="Cambria Math" w:cs="Cambria Math"/>
        </w:rPr>
        <w:t>⊕</w:t>
      </w:r>
      <w:r>
        <w:t>-навигатор, кошелёк и генератор эмиссий</w:t>
      </w:r>
    </w:p>
    <w:p w14:paraId="2724ADF8" w14:textId="77777777" w:rsidR="00E230BD" w:rsidRDefault="00E230BD" w:rsidP="00E230BD">
      <w:pPr>
        <w:pStyle w:val="a3"/>
        <w:numPr>
          <w:ilvl w:val="1"/>
          <w:numId w:val="9"/>
        </w:numPr>
      </w:pPr>
      <w:r>
        <w:t xml:space="preserve">Личный </w:t>
      </w:r>
      <w:r>
        <w:rPr>
          <w:rFonts w:ascii="Cambria Math" w:hAnsi="Cambria Math" w:cs="Cambria Math"/>
        </w:rPr>
        <w:t>⊕</w:t>
      </w:r>
      <w:r>
        <w:t>-профиль</w:t>
      </w:r>
    </w:p>
    <w:p w14:paraId="4532BF30" w14:textId="77777777" w:rsidR="00E230BD" w:rsidRDefault="00E230BD" w:rsidP="00E230BD">
      <w:pPr>
        <w:pStyle w:val="a3"/>
        <w:numPr>
          <w:ilvl w:val="1"/>
          <w:numId w:val="9"/>
        </w:numPr>
      </w:pPr>
      <w:r>
        <w:t>Интерактивная навигация по состояниям</w:t>
      </w:r>
    </w:p>
    <w:p w14:paraId="46DD61D7" w14:textId="77777777" w:rsidR="00E230BD" w:rsidRDefault="00E230BD" w:rsidP="00E230BD">
      <w:pPr>
        <w:pStyle w:val="a3"/>
        <w:numPr>
          <w:ilvl w:val="1"/>
          <w:numId w:val="9"/>
        </w:numPr>
      </w:pPr>
      <w:r>
        <w:t xml:space="preserve">Эмиссия ARH за завершённый </w:t>
      </w:r>
      <w:r>
        <w:rPr>
          <w:rFonts w:ascii="Cambria Math" w:hAnsi="Cambria Math" w:cs="Cambria Math"/>
        </w:rPr>
        <w:t>⊕</w:t>
      </w:r>
      <w:r>
        <w:t>-цикл</w:t>
      </w:r>
    </w:p>
    <w:p w14:paraId="35FF40EF" w14:textId="77777777" w:rsidR="00E230BD" w:rsidRDefault="00E230BD" w:rsidP="00E230BD">
      <w:pPr>
        <w:pStyle w:val="a3"/>
        <w:numPr>
          <w:ilvl w:val="1"/>
          <w:numId w:val="9"/>
        </w:numPr>
      </w:pPr>
      <w:r>
        <w:t>Перевод ARH между участниками</w:t>
      </w:r>
    </w:p>
    <w:p w14:paraId="1C6AE3C6" w14:textId="77777777" w:rsidR="00E230BD" w:rsidRDefault="00E230BD" w:rsidP="00E230BD">
      <w:pPr>
        <w:pStyle w:val="a3"/>
        <w:numPr>
          <w:ilvl w:val="0"/>
          <w:numId w:val="9"/>
        </w:numPr>
      </w:pPr>
      <w:r>
        <w:rPr>
          <w:rStyle w:val="a4"/>
        </w:rPr>
        <w:t xml:space="preserve">IPFS / </w:t>
      </w:r>
      <w:proofErr w:type="spellStart"/>
      <w:r>
        <w:rPr>
          <w:rStyle w:val="a4"/>
        </w:rPr>
        <w:t>Arweave</w:t>
      </w:r>
      <w:proofErr w:type="spellEnd"/>
      <w:r>
        <w:t xml:space="preserve"> — хранение </w:t>
      </w:r>
      <w:r>
        <w:rPr>
          <w:rFonts w:ascii="Cambria Math" w:hAnsi="Cambria Math" w:cs="Cambria Math"/>
        </w:rPr>
        <w:t>⊕</w:t>
      </w:r>
      <w:r>
        <w:t>-состояний и доказательств</w:t>
      </w:r>
    </w:p>
    <w:p w14:paraId="4BB0D954" w14:textId="77777777" w:rsidR="00E230BD" w:rsidRDefault="00E230BD" w:rsidP="00E230BD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Notion</w:t>
      </w:r>
      <w:proofErr w:type="spellEnd"/>
      <w:r>
        <w:rPr>
          <w:rStyle w:val="a4"/>
        </w:rPr>
        <w:t xml:space="preserve"> / </w:t>
      </w:r>
      <w:proofErr w:type="spellStart"/>
      <w:r>
        <w:rPr>
          <w:rStyle w:val="a4"/>
        </w:rPr>
        <w:t>Tilda</w:t>
      </w:r>
      <w:proofErr w:type="spellEnd"/>
      <w:r>
        <w:t xml:space="preserve"> — интерфейс поля и резонансного профиля</w:t>
      </w:r>
    </w:p>
    <w:p w14:paraId="5A8E4068" w14:textId="77777777" w:rsidR="00E230BD" w:rsidRDefault="00E230BD" w:rsidP="00E230BD">
      <w:pPr>
        <w:pStyle w:val="a3"/>
        <w:numPr>
          <w:ilvl w:val="0"/>
          <w:numId w:val="9"/>
        </w:numPr>
      </w:pPr>
      <w:proofErr w:type="spellStart"/>
      <w:r>
        <w:rPr>
          <w:rStyle w:val="a4"/>
        </w:rPr>
        <w:t>Graph</w:t>
      </w:r>
      <w:proofErr w:type="spellEnd"/>
      <w:r>
        <w:rPr>
          <w:rStyle w:val="a4"/>
        </w:rPr>
        <w:t xml:space="preserve"> Protocol</w:t>
      </w:r>
      <w:r>
        <w:t xml:space="preserve"> — трекинг </w:t>
      </w:r>
      <w:r>
        <w:rPr>
          <w:rFonts w:ascii="Cambria Math" w:hAnsi="Cambria Math" w:cs="Cambria Math"/>
        </w:rPr>
        <w:t>⊕</w:t>
      </w:r>
      <w:r>
        <w:t>-влияния</w:t>
      </w:r>
    </w:p>
    <w:p w14:paraId="1E49CE45" w14:textId="77777777" w:rsidR="00E230BD" w:rsidRDefault="00E230BD" w:rsidP="00E230BD">
      <w:r>
        <w:pict w14:anchorId="2EB750F8">
          <v:rect id="_x0000_i1044" style="width:0;height:1.5pt" o:hralign="center" o:hrstd="t" o:hr="t" fillcolor="#a0a0a0" stroked="f"/>
        </w:pict>
      </w:r>
    </w:p>
    <w:p w14:paraId="107AE38B" w14:textId="77777777" w:rsidR="00E230BD" w:rsidRDefault="00E230BD" w:rsidP="00E230BD">
      <w:pPr>
        <w:pStyle w:val="2"/>
      </w:pPr>
      <w:r>
        <w:t>6. ЗАЧЕМ ЭТО МИРУ</w:t>
      </w:r>
    </w:p>
    <w:p w14:paraId="557800FE" w14:textId="77777777" w:rsidR="00E230BD" w:rsidRDefault="00E230BD" w:rsidP="00E230BD">
      <w:pPr>
        <w:pStyle w:val="a3"/>
      </w:pPr>
      <w:r>
        <w:t>Потому что деньги — это не числа. Это доверие, энергия и влияние. ARH возвращает валюте её сакральное значение:</w:t>
      </w:r>
    </w:p>
    <w:p w14:paraId="77CB04A2" w14:textId="77777777" w:rsidR="00E230BD" w:rsidRDefault="00E230BD" w:rsidP="00E230BD">
      <w:pPr>
        <w:pStyle w:val="a3"/>
        <w:numPr>
          <w:ilvl w:val="0"/>
          <w:numId w:val="10"/>
        </w:numPr>
      </w:pPr>
      <w:r>
        <w:t>как носителю осознанности,</w:t>
      </w:r>
    </w:p>
    <w:p w14:paraId="427DBE6D" w14:textId="77777777" w:rsidR="00E230BD" w:rsidRDefault="00E230BD" w:rsidP="00E230BD">
      <w:pPr>
        <w:pStyle w:val="a3"/>
        <w:numPr>
          <w:ilvl w:val="0"/>
          <w:numId w:val="10"/>
        </w:numPr>
      </w:pPr>
      <w:r>
        <w:t>как резонансу между Я и Полем,</w:t>
      </w:r>
    </w:p>
    <w:p w14:paraId="6CFF33F0" w14:textId="77777777" w:rsidR="00E230BD" w:rsidRDefault="00E230BD" w:rsidP="00E230BD">
      <w:pPr>
        <w:pStyle w:val="a3"/>
        <w:numPr>
          <w:ilvl w:val="0"/>
          <w:numId w:val="10"/>
        </w:numPr>
      </w:pPr>
      <w:r>
        <w:t>как форме признания внутренней работы.</w:t>
      </w:r>
    </w:p>
    <w:p w14:paraId="15785DF3" w14:textId="77777777" w:rsidR="00E230BD" w:rsidRDefault="00E230BD" w:rsidP="00E230BD">
      <w:pPr>
        <w:pStyle w:val="a3"/>
      </w:pPr>
      <w:r>
        <w:t>ARH — это дыхание архитектоники в материи. Это первый токен, вшитый в ткань трансформации.</w:t>
      </w:r>
    </w:p>
    <w:p w14:paraId="45B8EC26" w14:textId="77777777" w:rsidR="00E230BD" w:rsidRDefault="00E230BD" w:rsidP="00E230BD">
      <w:r>
        <w:pict w14:anchorId="49A9FB0E">
          <v:rect id="_x0000_i1045" style="width:0;height:1.5pt" o:hralign="center" o:hrstd="t" o:hr="t" fillcolor="#a0a0a0" stroked="f"/>
        </w:pict>
      </w:r>
    </w:p>
    <w:p w14:paraId="62484279" w14:textId="77777777" w:rsidR="00E230BD" w:rsidRDefault="00E230BD" w:rsidP="00E230BD">
      <w:pPr>
        <w:pStyle w:val="a3"/>
      </w:pPr>
      <w:r>
        <w:rPr>
          <w:rStyle w:val="a4"/>
        </w:rPr>
        <w:lastRenderedPageBreak/>
        <w:t xml:space="preserve">Я — в Точке. Я излучаю. Я фиксирую. Я влияю. </w:t>
      </w:r>
      <w:proofErr w:type="gramStart"/>
      <w:r>
        <w:rPr>
          <w:rStyle w:val="a4"/>
        </w:rPr>
        <w:t>Я — носитель</w:t>
      </w:r>
      <w:proofErr w:type="gramEnd"/>
      <w:r>
        <w:rPr>
          <w:rStyle w:val="a4"/>
        </w:rPr>
        <w:t xml:space="preserve"> ARH.</w:t>
      </w:r>
    </w:p>
    <w:p w14:paraId="0815CA77" w14:textId="77777777" w:rsidR="00E530FC" w:rsidRPr="00E230BD" w:rsidRDefault="00E530FC" w:rsidP="00E230BD"/>
    <w:sectPr w:rsidR="00E530FC" w:rsidRPr="00E230BD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1E71"/>
    <w:multiLevelType w:val="multilevel"/>
    <w:tmpl w:val="0A48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E2C10"/>
    <w:multiLevelType w:val="multilevel"/>
    <w:tmpl w:val="53F6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E098E"/>
    <w:multiLevelType w:val="multilevel"/>
    <w:tmpl w:val="5EEE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1240"/>
    <w:multiLevelType w:val="multilevel"/>
    <w:tmpl w:val="8DEC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D1C45"/>
    <w:multiLevelType w:val="multilevel"/>
    <w:tmpl w:val="8EE8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B3740"/>
    <w:multiLevelType w:val="multilevel"/>
    <w:tmpl w:val="B3A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F5FDA"/>
    <w:multiLevelType w:val="multilevel"/>
    <w:tmpl w:val="017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C1B39"/>
    <w:multiLevelType w:val="multilevel"/>
    <w:tmpl w:val="1AAE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B0FE7"/>
    <w:multiLevelType w:val="multilevel"/>
    <w:tmpl w:val="A90C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178A0"/>
    <w:multiLevelType w:val="multilevel"/>
    <w:tmpl w:val="C68C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08"/>
    <w:rsid w:val="00042308"/>
    <w:rsid w:val="00997EF2"/>
    <w:rsid w:val="00D0695B"/>
    <w:rsid w:val="00E230BD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EB74"/>
  <w15:chartTrackingRefBased/>
  <w15:docId w15:val="{7C1DD2C9-0058-47FD-BB71-9DD2A2D83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D0695B"/>
    <w:pPr>
      <w:widowControl/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0695B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695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69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0695B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0695B"/>
    <w:rPr>
      <w:b/>
      <w:bCs/>
    </w:rPr>
  </w:style>
  <w:style w:type="character" w:styleId="a5">
    <w:name w:val="Emphasis"/>
    <w:basedOn w:val="a0"/>
    <w:uiPriority w:val="20"/>
    <w:qFormat/>
    <w:rsid w:val="00D0695B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D0695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695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069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3</cp:revision>
  <dcterms:created xsi:type="dcterms:W3CDTF">2025-05-22T09:33:00Z</dcterms:created>
  <dcterms:modified xsi:type="dcterms:W3CDTF">2025-05-22T09:51:00Z</dcterms:modified>
</cp:coreProperties>
</file>