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Научное обоснование архитектуры игры «ГДЕЯ» через советскую психологию</w:t>
      </w:r>
    </w:p>
    <w:p>
      <w:r>
        <w:t>Автор: Александр Лацинник</w:t>
        <w:br/>
      </w:r>
    </w:p>
    <w:p>
      <w:pPr>
        <w:pStyle w:val="Heading2"/>
      </w:pPr>
      <w:r>
        <w:t>Введение</w:t>
      </w:r>
    </w:p>
    <w:p>
      <w:r>
        <w:t>Данная работа представляет собой подробное сопоставление четырёх тектонических плит трансформационной игры «ГДЕЯ» с фундаментальными трудами и теориями ведущих представителей советской психологической школы: Александра Лурии, Льва Выготского, Владимира Мясищева и Алексея Леонтьева. Такое сопоставление позволяет не только глубже понять концептуальные основы игры, но и подтвердить её терапевтическую и научную валидность.</w:t>
      </w:r>
    </w:p>
    <w:p>
      <w:pPr>
        <w:pStyle w:val="Heading2"/>
      </w:pPr>
      <w:r>
        <w:t>Плита 1: РЕСУРС — Александр Лурия</w:t>
      </w:r>
    </w:p>
    <w:p>
      <w:r>
        <w:t>Александр Лурия рассматривал психику как функционально организованную систему, где особое место отводится первому блоку — энергетическому обеспечению бодрствования и активности сознания. Эта концепция идеально ложится в основу плиты «Ресурс».</w:t>
      </w:r>
    </w:p>
    <w:p>
      <w:r>
        <w:t>Архитекты:</w:t>
        <w:br/>
        <w:t>1. Базовые потребности — биологическая основа выживания.</w:t>
        <w:br/>
        <w:t>2. Добывать защиту — автоматические защитные реакции.</w:t>
        <w:br/>
        <w:t>3. Продолжать род — репродуктивные биологические программы.</w:t>
        <w:br/>
        <w:t>4. Улучшать условия — стремление адаптировать и улучшать среду.</w:t>
        <w:br/>
        <w:t>5. Развивать технику — закрепление функциональных навыков.</w:t>
        <w:br/>
        <w:t>6. Добиваться успеха — мобилизация ресурсов для достижения целей.</w:t>
      </w:r>
    </w:p>
    <w:p>
      <w:pPr>
        <w:pStyle w:val="Heading2"/>
      </w:pPr>
      <w:r>
        <w:t>Плита 2: ВЛАСТЬ — Лев Выготский</w:t>
      </w:r>
    </w:p>
    <w:p>
      <w:r>
        <w:t>Лев Выготский считал, что развитие воли, произвольного поведения и осознанного управления собой происходит через интериоризацию социальных норм. Плита «Власть» в игре «ГДЕЯ» акцентирует внимание на процессе становления субъектности.</w:t>
      </w:r>
    </w:p>
    <w:p>
      <w:r>
        <w:t>Архитекты:</w:t>
        <w:br/>
        <w:t>1. Обеспечь безопасность — формирование ответственности за свою защищённость.</w:t>
        <w:br/>
        <w:t>2. Сохрани семью — уважение к социальным нормам и коллективным ценностям.</w:t>
        <w:br/>
        <w:t>3. Защити род — проактивная забота о родовом продолжении.</w:t>
        <w:br/>
        <w:t>4. Восстанови внимание — развитие осознанной фокусировки.</w:t>
        <w:br/>
        <w:t>5. Цени равенство — интериоризация принципов справедливости.</w:t>
        <w:br/>
        <w:t>6. Отвечай на чувства — интеграция эмоциональной осознанности в волевые акты.</w:t>
      </w:r>
    </w:p>
    <w:p>
      <w:pPr>
        <w:pStyle w:val="Heading2"/>
      </w:pPr>
      <w:r>
        <w:t>Плита 3: ОТНОШЕНИЯ — Владимир Мясищев</w:t>
      </w:r>
    </w:p>
    <w:p>
      <w:r>
        <w:t>Владимир Мясищев рассматривал личность через призму её реальных отношений с окружающим миром. Плита «Отношения» отражает различные аспекты развития зрелого, устойчивого и подлинного взаимодействия.</w:t>
      </w:r>
    </w:p>
    <w:p>
      <w:r>
        <w:t>Архитекты:</w:t>
        <w:br/>
        <w:t>1. Бросать вызов — активное самовыражение в контакте.</w:t>
        <w:br/>
        <w:t>2. Утверждать себя — установка личностных границ.</w:t>
        <w:br/>
        <w:t>3. Стремиться к действию — инициатива в коммуникации.</w:t>
        <w:br/>
        <w:t>4. Стремиться к равновесию — поддержание баланса в отношениях.</w:t>
        <w:br/>
        <w:t>5. Создавать системы — построение стабильных сетей взаимодействий.</w:t>
        <w:br/>
        <w:t>6. Ценить естественность — подлинность в связях.</w:t>
      </w:r>
    </w:p>
    <w:p>
      <w:pPr>
        <w:pStyle w:val="Heading2"/>
      </w:pPr>
      <w:r>
        <w:t>Плита 4: РЕЗУЛЬТАТ — Алексей Леонтьев</w:t>
      </w:r>
    </w:p>
    <w:p>
      <w:r>
        <w:t>Алексей Леонтьев видел в деятельности главный механизм формирования личности и смысловой структуры психики. Плита «Результат» в «ГДЕЯ» ведёт игрока к целостной интеграции опыта.</w:t>
      </w:r>
    </w:p>
    <w:p>
      <w:r>
        <w:t>Архитекты:</w:t>
        <w:br/>
        <w:t>1. Адаптироваться к верованиям — начальная интеграция внешних смыслов.</w:t>
        <w:br/>
        <w:t>2. Жертвовать интересами — иерархия мотивов.</w:t>
        <w:br/>
        <w:t>3. Соблюдать дисциплину — организационная зрелость действий.</w:t>
        <w:br/>
        <w:t>4. Быть в модели целого — ощущение своей целостности и системности.</w:t>
        <w:br/>
        <w:t>5. Соединять точки — осознание взаимосвязей событий и смыслов.</w:t>
        <w:br/>
        <w:t>6. Восстанавливать духовность — выход на уровень экзистенциальных смыслов.</w:t>
      </w:r>
    </w:p>
    <w:p>
      <w:pPr>
        <w:pStyle w:val="Heading2"/>
      </w:pPr>
      <w:r>
        <w:t>Заключение</w:t>
      </w:r>
    </w:p>
    <w:p>
      <w:r>
        <w:t>Игра «ГДЕЯ» опирается на фундаментальные положения советской научной психологии, создавая целостную методологическую систему, которая позволяет работать с психикой человека глубоко, структурированно и трансформационно. Таким образом, «ГДЕЯ» соединяет игровую природу исследования с серьёзной научной базой.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